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4C54" w14:textId="77777777" w:rsidR="009D0E9E" w:rsidRPr="00667D9D" w:rsidRDefault="00024018" w:rsidP="008E2209">
      <w:pPr>
        <w:pStyle w:val="VCAADocumenttitle"/>
        <w:rPr>
          <w:noProof w:val="0"/>
        </w:rPr>
      </w:pPr>
      <w:r w:rsidRPr="00667D9D">
        <w:rPr>
          <w:noProof w:val="0"/>
        </w:rPr>
        <w:t xml:space="preserve">2020 </w:t>
      </w:r>
      <w:r w:rsidR="0074654D" w:rsidRPr="00667D9D">
        <w:rPr>
          <w:noProof w:val="0"/>
        </w:rPr>
        <w:t>VCE Korean First Language</w:t>
      </w:r>
      <w:r w:rsidRPr="00667D9D">
        <w:rPr>
          <w:noProof w:val="0"/>
        </w:rPr>
        <w:t xml:space="preserve"> </w:t>
      </w:r>
      <w:r w:rsidR="006946BE" w:rsidRPr="00667D9D">
        <w:rPr>
          <w:noProof w:val="0"/>
        </w:rPr>
        <w:t>oral</w:t>
      </w:r>
      <w:r w:rsidR="00400537" w:rsidRPr="00667D9D">
        <w:rPr>
          <w:noProof w:val="0"/>
        </w:rPr>
        <w:t xml:space="preserve"> </w:t>
      </w:r>
      <w:r w:rsidRPr="00667D9D">
        <w:rPr>
          <w:noProof w:val="0"/>
        </w:rPr>
        <w:t>examination report</w:t>
      </w:r>
      <w:bookmarkStart w:id="0" w:name="TemplateOverview"/>
      <w:bookmarkEnd w:id="0"/>
    </w:p>
    <w:p w14:paraId="77EB2FF1" w14:textId="77777777" w:rsidR="0085654E" w:rsidRPr="00667D9D" w:rsidRDefault="0074654D" w:rsidP="0085654E">
      <w:pPr>
        <w:pStyle w:val="VCAAHeading1"/>
        <w:rPr>
          <w:lang w:val="en-AU"/>
        </w:rPr>
      </w:pPr>
      <w:r w:rsidRPr="00667D9D">
        <w:rPr>
          <w:lang w:val="en-AU"/>
        </w:rPr>
        <w:t>General comments</w:t>
      </w:r>
    </w:p>
    <w:p w14:paraId="2F2DCA4D" w14:textId="7D686A15" w:rsidR="001E4CF2" w:rsidRPr="00667D9D" w:rsidRDefault="001E4CF2" w:rsidP="001E4CF2">
      <w:pPr>
        <w:pStyle w:val="VCAAbody"/>
        <w:rPr>
          <w:lang w:val="en-AU"/>
        </w:rPr>
      </w:pPr>
      <w:r w:rsidRPr="00667D9D">
        <w:rPr>
          <w:lang w:val="en-AU"/>
        </w:rPr>
        <w:t xml:space="preserve">The Korean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0AB6BFBF" w14:textId="29BA9267" w:rsidR="001E4CF2" w:rsidRPr="00667D9D" w:rsidRDefault="001E4CF2" w:rsidP="001E4CF2">
      <w:pPr>
        <w:pStyle w:val="VCAAbody"/>
        <w:rPr>
          <w:lang w:val="en-AU"/>
        </w:rPr>
      </w:pPr>
      <w:r w:rsidRPr="00667D9D">
        <w:rPr>
          <w:lang w:val="en-AU"/>
        </w:rPr>
        <w:t>Following the Conversation, the student will indicate to the assessor</w:t>
      </w:r>
      <w:r w:rsidR="00A94EC8" w:rsidRPr="00667D9D">
        <w:rPr>
          <w:lang w:val="en-AU"/>
        </w:rPr>
        <w:t>(</w:t>
      </w:r>
      <w:r w:rsidRPr="00667D9D">
        <w:rPr>
          <w:lang w:val="en-AU"/>
        </w:rPr>
        <w:t>s</w:t>
      </w:r>
      <w:r w:rsidR="00A94EC8" w:rsidRPr="00667D9D">
        <w:rPr>
          <w:lang w:val="en-AU"/>
        </w:rPr>
        <w:t>)</w:t>
      </w:r>
      <w:r w:rsidRPr="00667D9D">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1FE6B8B6" w14:textId="77777777" w:rsidR="001E4CF2" w:rsidRPr="00667D9D" w:rsidRDefault="001E4CF2" w:rsidP="001E4CF2">
      <w:pPr>
        <w:pStyle w:val="VCAAbody"/>
        <w:rPr>
          <w:lang w:val="en-AU"/>
        </w:rPr>
      </w:pPr>
      <w:r w:rsidRPr="00667D9D">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7148EC0A" w14:textId="758F4D1C" w:rsidR="001E4CF2" w:rsidRPr="00667D9D" w:rsidRDefault="001E4CF2" w:rsidP="001E4CF2">
      <w:pPr>
        <w:pStyle w:val="VCAAbody"/>
        <w:rPr>
          <w:lang w:val="en-AU"/>
        </w:rPr>
      </w:pPr>
      <w:r w:rsidRPr="00667D9D">
        <w:rPr>
          <w:lang w:val="en-AU"/>
        </w:rPr>
        <w:t xml:space="preserve">The focus of the Discussion </w:t>
      </w:r>
      <w:r w:rsidR="00CF1256" w:rsidRPr="00667D9D">
        <w:rPr>
          <w:lang w:val="en-AU"/>
        </w:rPr>
        <w:t>is</w:t>
      </w:r>
      <w:r w:rsidRPr="00667D9D">
        <w:rPr>
          <w:lang w:val="en-AU"/>
        </w:rPr>
        <w:t xml:space="preserve"> to explore aspects of the language and culture of communities in which Korean is spoken, with the student being expected to </w:t>
      </w:r>
      <w:proofErr w:type="gramStart"/>
      <w:r w:rsidRPr="00667D9D">
        <w:rPr>
          <w:lang w:val="en-AU"/>
        </w:rPr>
        <w:t>make reference</w:t>
      </w:r>
      <w:proofErr w:type="gramEnd"/>
      <w:r w:rsidRPr="00667D9D">
        <w:rPr>
          <w:lang w:val="en-AU"/>
        </w:rPr>
        <w:t xml:space="preserve"> to the texts studied. </w:t>
      </w:r>
    </w:p>
    <w:p w14:paraId="1594383E" w14:textId="7F80077A" w:rsidR="001E4CF2" w:rsidRPr="00667D9D" w:rsidRDefault="001E4CF2" w:rsidP="001E4CF2">
      <w:pPr>
        <w:pStyle w:val="VCAAbody"/>
        <w:rPr>
          <w:lang w:val="en-AU"/>
        </w:rPr>
      </w:pPr>
      <w:r w:rsidRPr="00667D9D">
        <w:rPr>
          <w:lang w:val="en-AU"/>
        </w:rPr>
        <w:t xml:space="preserve">The choice of subtopic for the Detailed Study is very important. It should be an engaging subtopic that motivates students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 of texts used by students should vary in complexity and be in Korean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Korean-speaking community. </w:t>
      </w:r>
    </w:p>
    <w:p w14:paraId="723E58B2" w14:textId="77777777" w:rsidR="001E4CF2" w:rsidRPr="00667D9D" w:rsidRDefault="001E4CF2" w:rsidP="001E4CF2">
      <w:pPr>
        <w:pStyle w:val="VCAAbody"/>
        <w:rPr>
          <w:lang w:val="en-AU"/>
        </w:rPr>
      </w:pPr>
      <w:r w:rsidRPr="00667D9D">
        <w:rPr>
          <w:lang w:val="en-AU"/>
        </w:rPr>
        <w:t>Students are not expected to be ‘experts’; they are expected to have learnt strategies in order to respond to unexpected questions. It would be valuable for students to learn phrases such as, ‘I have not studied this aspect of the subtopic, but I think …’, ‘I don’t know, but I feel …’ and ‘I am not sure about this question but I know …’</w:t>
      </w:r>
    </w:p>
    <w:p w14:paraId="5CDD8B04" w14:textId="77777777" w:rsidR="001E4CF2" w:rsidRPr="00667D9D" w:rsidRDefault="001E4CF2" w:rsidP="001E4CF2">
      <w:pPr>
        <w:pStyle w:val="VCAAbody"/>
        <w:rPr>
          <w:lang w:val="en-AU"/>
        </w:rPr>
      </w:pPr>
      <w:r w:rsidRPr="00667D9D">
        <w:rPr>
          <w:lang w:val="en-AU"/>
        </w:rPr>
        <w:t>It should be noted that during the oral examination:</w:t>
      </w:r>
    </w:p>
    <w:p w14:paraId="3A2AF717" w14:textId="0984BAAA" w:rsidR="001E4CF2" w:rsidRPr="00667D9D" w:rsidRDefault="00A94EC8" w:rsidP="001E4CF2">
      <w:pPr>
        <w:pStyle w:val="VCAAbullet"/>
        <w:numPr>
          <w:ilvl w:val="0"/>
          <w:numId w:val="6"/>
        </w:numPr>
        <w:ind w:left="426" w:hanging="426"/>
        <w:rPr>
          <w:lang w:val="en-AU"/>
        </w:rPr>
      </w:pPr>
      <w:r w:rsidRPr="00667D9D">
        <w:rPr>
          <w:lang w:val="en-AU"/>
        </w:rPr>
        <w:t>s</w:t>
      </w:r>
      <w:r w:rsidR="001E4CF2" w:rsidRPr="00667D9D">
        <w:rPr>
          <w:lang w:val="en-AU"/>
        </w:rPr>
        <w:t xml:space="preserve">tudents may be asked a variety of questions with varying levels of difficulty. Questions may also be asked in a different order from the one </w:t>
      </w:r>
      <w:proofErr w:type="gramStart"/>
      <w:r w:rsidR="001E4CF2" w:rsidRPr="00667D9D">
        <w:rPr>
          <w:lang w:val="en-AU"/>
        </w:rPr>
        <w:t>students</w:t>
      </w:r>
      <w:proofErr w:type="gramEnd"/>
      <w:r w:rsidR="001E4CF2" w:rsidRPr="00667D9D">
        <w:rPr>
          <w:lang w:val="en-AU"/>
        </w:rPr>
        <w:t xml:space="preserve"> anticipate</w:t>
      </w:r>
    </w:p>
    <w:p w14:paraId="1D55F0A5" w14:textId="5E91D952" w:rsidR="001E4CF2" w:rsidRPr="00667D9D" w:rsidRDefault="00A94EC8" w:rsidP="001E4CF2">
      <w:pPr>
        <w:pStyle w:val="VCAAbullet"/>
        <w:numPr>
          <w:ilvl w:val="0"/>
          <w:numId w:val="6"/>
        </w:numPr>
        <w:ind w:left="426" w:hanging="426"/>
        <w:rPr>
          <w:lang w:val="en-AU"/>
        </w:rPr>
      </w:pPr>
      <w:r w:rsidRPr="00667D9D">
        <w:rPr>
          <w:lang w:val="en-AU"/>
        </w:rPr>
        <w:t>a</w:t>
      </w:r>
      <w:r w:rsidR="001E4CF2" w:rsidRPr="00667D9D">
        <w:rPr>
          <w:lang w:val="en-AU"/>
        </w:rPr>
        <w:t>ssessors may interrupt students to ask questions during either section of the examination; this should be regarded as a normal process in a discussion</w:t>
      </w:r>
    </w:p>
    <w:p w14:paraId="04FDA1C4" w14:textId="071C3D07" w:rsidR="001E4CF2" w:rsidRPr="00667D9D" w:rsidRDefault="00A94EC8" w:rsidP="001E4CF2">
      <w:pPr>
        <w:pStyle w:val="VCAAbullet"/>
        <w:numPr>
          <w:ilvl w:val="0"/>
          <w:numId w:val="6"/>
        </w:numPr>
        <w:ind w:left="426" w:hanging="426"/>
        <w:rPr>
          <w:lang w:val="en-AU"/>
        </w:rPr>
      </w:pPr>
      <w:r w:rsidRPr="00667D9D">
        <w:rPr>
          <w:lang w:val="en-AU"/>
        </w:rPr>
        <w:t>a</w:t>
      </w:r>
      <w:r w:rsidR="001E4CF2" w:rsidRPr="00667D9D">
        <w:rPr>
          <w:lang w:val="en-AU"/>
        </w:rPr>
        <w:t>ssessors may also repeat or rephrase questions</w:t>
      </w:r>
    </w:p>
    <w:p w14:paraId="11339C0C" w14:textId="615DFC20" w:rsidR="001E4CF2" w:rsidRPr="00667D9D" w:rsidRDefault="00A94EC8" w:rsidP="001E4CF2">
      <w:pPr>
        <w:pStyle w:val="VCAAbullet"/>
        <w:numPr>
          <w:ilvl w:val="0"/>
          <w:numId w:val="6"/>
        </w:numPr>
        <w:ind w:left="426" w:hanging="426"/>
        <w:rPr>
          <w:lang w:val="en-AU"/>
        </w:rPr>
      </w:pPr>
      <w:r w:rsidRPr="00667D9D">
        <w:rPr>
          <w:lang w:val="en-AU"/>
        </w:rPr>
        <w:t>n</w:t>
      </w:r>
      <w:r w:rsidR="001E4CF2" w:rsidRPr="00667D9D">
        <w:rPr>
          <w:lang w:val="en-AU"/>
        </w:rPr>
        <w:t>ormal variation in assessor body language is acceptable.</w:t>
      </w:r>
    </w:p>
    <w:p w14:paraId="03F6228C" w14:textId="1C1715E0" w:rsidR="001E4CF2" w:rsidRPr="00667D9D" w:rsidRDefault="001E4CF2" w:rsidP="001E4CF2">
      <w:pPr>
        <w:pStyle w:val="VCAAbody"/>
        <w:rPr>
          <w:lang w:val="en-AU"/>
        </w:rPr>
      </w:pPr>
      <w:r w:rsidRPr="00667D9D">
        <w:rPr>
          <w:lang w:val="en-AU"/>
        </w:rPr>
        <w:t>Three criteria are used in assessing both the Conversation and the Discussion: communication, content and language. Details of the assessment criteria and descriptors are published on the VCAA website</w:t>
      </w:r>
      <w:r w:rsidR="00A94EC8" w:rsidRPr="00667D9D">
        <w:rPr>
          <w:lang w:val="en-AU"/>
        </w:rPr>
        <w:t>.</w:t>
      </w:r>
      <w:r w:rsidRPr="00667D9D">
        <w:rPr>
          <w:lang w:val="en-AU"/>
        </w:rPr>
        <w:t xml:space="preserve"> It is important that all teachers and students be familiar with the criteria and descriptors and that students use them as part of their examination preparation. This will help students to engage in a lively and interesting </w:t>
      </w:r>
      <w:r w:rsidRPr="00667D9D">
        <w:rPr>
          <w:lang w:val="en-AU"/>
        </w:rP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149B334E" w14:textId="47467035" w:rsidR="00AE434D" w:rsidRPr="00667D9D" w:rsidRDefault="0074654D" w:rsidP="0074654D">
      <w:pPr>
        <w:pStyle w:val="VCAAbody"/>
        <w:rPr>
          <w:lang w:val="en-AU"/>
        </w:rPr>
      </w:pPr>
      <w:r w:rsidRPr="00667D9D">
        <w:rPr>
          <w:lang w:val="en-AU"/>
        </w:rPr>
        <w:t xml:space="preserve">Overall, students demonstrated a very good understanding of the requirements of the </w:t>
      </w:r>
      <w:r w:rsidR="001E4CF2" w:rsidRPr="00667D9D">
        <w:rPr>
          <w:lang w:val="en-AU"/>
        </w:rPr>
        <w:t xml:space="preserve">Korean First Language </w:t>
      </w:r>
      <w:r w:rsidRPr="00667D9D">
        <w:rPr>
          <w:lang w:val="en-AU"/>
        </w:rPr>
        <w:t xml:space="preserve">oral examination. Students who were aware of the criteria and understood the requirements of the tasks presented their knowledge </w:t>
      </w:r>
      <w:r w:rsidR="00A86562" w:rsidRPr="00667D9D">
        <w:rPr>
          <w:lang w:val="en-AU"/>
        </w:rPr>
        <w:t xml:space="preserve">and ideas </w:t>
      </w:r>
      <w:r w:rsidRPr="00667D9D">
        <w:rPr>
          <w:lang w:val="en-AU"/>
        </w:rPr>
        <w:t xml:space="preserve">in an authentic manner. The content displayed by those students was properly </w:t>
      </w:r>
      <w:r w:rsidR="00A86562" w:rsidRPr="00667D9D">
        <w:rPr>
          <w:lang w:val="en-AU"/>
        </w:rPr>
        <w:t xml:space="preserve">prepared </w:t>
      </w:r>
      <w:r w:rsidRPr="00667D9D">
        <w:rPr>
          <w:lang w:val="en-AU"/>
        </w:rPr>
        <w:t>and logically presented using an advanced and impressive range of vocabulary. For the Discussion section, however, some students needed to</w:t>
      </w:r>
      <w:r w:rsidR="00A86562" w:rsidRPr="00667D9D">
        <w:rPr>
          <w:lang w:val="en-AU"/>
        </w:rPr>
        <w:t xml:space="preserve"> engage</w:t>
      </w:r>
      <w:r w:rsidRPr="00667D9D">
        <w:rPr>
          <w:lang w:val="en-AU"/>
        </w:rPr>
        <w:t xml:space="preserve"> </w:t>
      </w:r>
      <w:r w:rsidR="00316D46" w:rsidRPr="00667D9D">
        <w:rPr>
          <w:lang w:val="en-AU"/>
        </w:rPr>
        <w:t xml:space="preserve">more </w:t>
      </w:r>
      <w:r w:rsidRPr="00667D9D">
        <w:rPr>
          <w:lang w:val="en-AU"/>
        </w:rPr>
        <w:t xml:space="preserve">readily with the assessors, and to </w:t>
      </w:r>
      <w:r w:rsidR="00A86562" w:rsidRPr="00667D9D">
        <w:rPr>
          <w:lang w:val="en-AU"/>
        </w:rPr>
        <w:t xml:space="preserve">convey </w:t>
      </w:r>
      <w:r w:rsidRPr="00667D9D">
        <w:rPr>
          <w:lang w:val="en-AU"/>
        </w:rPr>
        <w:t>a comprehensive understanding of the selected</w:t>
      </w:r>
      <w:r w:rsidR="00A86562" w:rsidRPr="00667D9D">
        <w:rPr>
          <w:lang w:val="en-AU"/>
        </w:rPr>
        <w:t xml:space="preserve"> issue in a more confident and effective manner</w:t>
      </w:r>
      <w:r w:rsidRPr="00667D9D">
        <w:rPr>
          <w:lang w:val="en-AU"/>
        </w:rPr>
        <w:t>.</w:t>
      </w:r>
    </w:p>
    <w:p w14:paraId="210BE977" w14:textId="77777777" w:rsidR="006946BE" w:rsidRPr="00667D9D" w:rsidRDefault="006946BE" w:rsidP="006946BE">
      <w:pPr>
        <w:pStyle w:val="VCAAHeading1"/>
        <w:rPr>
          <w:lang w:val="en-AU"/>
        </w:rPr>
      </w:pPr>
      <w:r w:rsidRPr="00667D9D">
        <w:rPr>
          <w:lang w:val="en-AU"/>
        </w:rPr>
        <w:t>Specific information</w:t>
      </w:r>
    </w:p>
    <w:p w14:paraId="6108418F" w14:textId="77777777" w:rsidR="006946BE" w:rsidRPr="00667D9D" w:rsidRDefault="006946BE" w:rsidP="006946BE">
      <w:pPr>
        <w:pStyle w:val="VCAAHeading2"/>
        <w:rPr>
          <w:lang w:val="en-AU"/>
        </w:rPr>
      </w:pPr>
      <w:r w:rsidRPr="00667D9D">
        <w:rPr>
          <w:lang w:val="en-AU"/>
        </w:rPr>
        <w:t xml:space="preserve">Section 1 – </w:t>
      </w:r>
      <w:r w:rsidR="0074654D" w:rsidRPr="00667D9D">
        <w:rPr>
          <w:lang w:val="en-AU"/>
        </w:rPr>
        <w:t>Presentation</w:t>
      </w:r>
    </w:p>
    <w:p w14:paraId="14C80828" w14:textId="77777777" w:rsidR="0074654D" w:rsidRPr="00667D9D" w:rsidRDefault="0074654D" w:rsidP="0074654D">
      <w:pPr>
        <w:pStyle w:val="VCAAHeading3"/>
        <w:rPr>
          <w:lang w:val="en-AU"/>
        </w:rPr>
      </w:pPr>
      <w:r w:rsidRPr="00667D9D">
        <w:rPr>
          <w:lang w:val="en-AU"/>
        </w:rPr>
        <w:t>Communication</w:t>
      </w:r>
    </w:p>
    <w:p w14:paraId="58EDAE03" w14:textId="0138FE11" w:rsidR="0074654D" w:rsidRPr="00667D9D" w:rsidRDefault="0074654D" w:rsidP="0074654D">
      <w:pPr>
        <w:pStyle w:val="VCAAbody"/>
        <w:rPr>
          <w:lang w:val="en-AU"/>
        </w:rPr>
      </w:pPr>
      <w:r w:rsidRPr="00667D9D">
        <w:rPr>
          <w:lang w:val="en-AU"/>
        </w:rPr>
        <w:t xml:space="preserve">Students who need to use cue cards should </w:t>
      </w:r>
      <w:r w:rsidR="00A86562" w:rsidRPr="00667D9D">
        <w:rPr>
          <w:lang w:val="en-AU"/>
        </w:rPr>
        <w:t xml:space="preserve">aim to </w:t>
      </w:r>
      <w:r w:rsidRPr="00667D9D">
        <w:rPr>
          <w:lang w:val="en-AU"/>
        </w:rPr>
        <w:t>do so in a</w:t>
      </w:r>
      <w:r w:rsidR="00A86562" w:rsidRPr="00667D9D">
        <w:rPr>
          <w:lang w:val="en-AU"/>
        </w:rPr>
        <w:t xml:space="preserve">n </w:t>
      </w:r>
      <w:r w:rsidR="00180EEC" w:rsidRPr="00667D9D">
        <w:rPr>
          <w:lang w:val="en-AU"/>
        </w:rPr>
        <w:t>unobtrusive</w:t>
      </w:r>
      <w:r w:rsidRPr="00667D9D">
        <w:rPr>
          <w:lang w:val="en-AU"/>
        </w:rPr>
        <w:t xml:space="preserve"> way</w:t>
      </w:r>
      <w:r w:rsidR="00A86562" w:rsidRPr="00667D9D">
        <w:rPr>
          <w:lang w:val="en-AU"/>
        </w:rPr>
        <w:t>. Cue cards should be used</w:t>
      </w:r>
      <w:r w:rsidRPr="00667D9D">
        <w:rPr>
          <w:lang w:val="en-AU"/>
        </w:rPr>
        <w:t xml:space="preserve"> as brief prompts to aid memory rather than</w:t>
      </w:r>
      <w:r w:rsidR="00A86562" w:rsidRPr="00667D9D">
        <w:rPr>
          <w:lang w:val="en-AU"/>
        </w:rPr>
        <w:t xml:space="preserve"> as</w:t>
      </w:r>
      <w:r w:rsidRPr="00667D9D">
        <w:rPr>
          <w:lang w:val="en-AU"/>
        </w:rPr>
        <w:t xml:space="preserve"> text to be read verbatim. </w:t>
      </w:r>
    </w:p>
    <w:p w14:paraId="31398DDF" w14:textId="3D7D52C8" w:rsidR="0046106A" w:rsidRPr="00667D9D" w:rsidRDefault="0074654D" w:rsidP="0074654D">
      <w:pPr>
        <w:pStyle w:val="VCAAbody"/>
        <w:rPr>
          <w:lang w:val="en-AU"/>
        </w:rPr>
      </w:pPr>
      <w:r w:rsidRPr="00667D9D">
        <w:rPr>
          <w:lang w:val="en-AU"/>
        </w:rPr>
        <w:t xml:space="preserve">Students </w:t>
      </w:r>
      <w:r w:rsidR="001F69DA" w:rsidRPr="00667D9D">
        <w:rPr>
          <w:lang w:val="en-AU"/>
        </w:rPr>
        <w:t>who did not score well in this section</w:t>
      </w:r>
      <w:r w:rsidRPr="00667D9D">
        <w:rPr>
          <w:lang w:val="en-AU"/>
        </w:rPr>
        <w:t xml:space="preserve"> were unable to deliver the</w:t>
      </w:r>
      <w:r w:rsidR="00DE2331" w:rsidRPr="00667D9D">
        <w:rPr>
          <w:lang w:val="en-AU"/>
        </w:rPr>
        <w:t>ir</w:t>
      </w:r>
      <w:r w:rsidR="00A86562" w:rsidRPr="00667D9D">
        <w:rPr>
          <w:lang w:val="en-AU"/>
        </w:rPr>
        <w:t xml:space="preserve"> presentation</w:t>
      </w:r>
      <w:r w:rsidRPr="00667D9D">
        <w:rPr>
          <w:lang w:val="en-AU"/>
        </w:rPr>
        <w:t xml:space="preserve"> in one piece</w:t>
      </w:r>
      <w:r w:rsidR="00DE2331" w:rsidRPr="00667D9D">
        <w:rPr>
          <w:lang w:val="en-AU"/>
        </w:rPr>
        <w:t xml:space="preserve"> and</w:t>
      </w:r>
      <w:r w:rsidRPr="00667D9D">
        <w:rPr>
          <w:lang w:val="en-AU"/>
        </w:rPr>
        <w:t xml:space="preserve"> depended heavily on their cue cards, often attempting to read from notes.</w:t>
      </w:r>
    </w:p>
    <w:p w14:paraId="08046341" w14:textId="646071BE" w:rsidR="0074654D" w:rsidRPr="00667D9D" w:rsidRDefault="00232929" w:rsidP="0074654D">
      <w:pPr>
        <w:pStyle w:val="VCAAbody"/>
        <w:rPr>
          <w:lang w:val="en-AU"/>
        </w:rPr>
      </w:pPr>
      <w:r w:rsidRPr="00667D9D">
        <w:rPr>
          <w:lang w:val="en-AU"/>
        </w:rPr>
        <w:t>S</w:t>
      </w:r>
      <w:r w:rsidR="0074654D" w:rsidRPr="00667D9D">
        <w:rPr>
          <w:lang w:val="en-AU"/>
        </w:rPr>
        <w:t xml:space="preserve">tudents who </w:t>
      </w:r>
      <w:r w:rsidRPr="00667D9D">
        <w:rPr>
          <w:lang w:val="en-AU"/>
        </w:rPr>
        <w:t>scored highly</w:t>
      </w:r>
      <w:r w:rsidR="0074654D" w:rsidRPr="00667D9D">
        <w:rPr>
          <w:lang w:val="en-AU"/>
        </w:rPr>
        <w:t xml:space="preserve"> demonstrated excellent control of style and register</w:t>
      </w:r>
      <w:r w:rsidR="00CF1256" w:rsidRPr="00667D9D">
        <w:rPr>
          <w:lang w:val="en-AU"/>
        </w:rPr>
        <w:t>.</w:t>
      </w:r>
      <w:r w:rsidR="0074654D" w:rsidRPr="00667D9D">
        <w:rPr>
          <w:lang w:val="en-AU"/>
        </w:rPr>
        <w:t xml:space="preserve"> </w:t>
      </w:r>
      <w:r w:rsidR="00CF1256" w:rsidRPr="00667D9D">
        <w:rPr>
          <w:lang w:val="en-AU"/>
        </w:rPr>
        <w:t>They</w:t>
      </w:r>
      <w:r w:rsidR="0074654D" w:rsidRPr="00667D9D">
        <w:rPr>
          <w:lang w:val="en-AU"/>
        </w:rPr>
        <w:t xml:space="preserve"> stated accurately their </w:t>
      </w:r>
      <w:r w:rsidR="00A86562" w:rsidRPr="00667D9D">
        <w:rPr>
          <w:lang w:val="en-AU"/>
        </w:rPr>
        <w:t>selected issue</w:t>
      </w:r>
      <w:r w:rsidR="0074654D" w:rsidRPr="00667D9D">
        <w:rPr>
          <w:lang w:val="en-AU"/>
        </w:rPr>
        <w:t xml:space="preserve"> using an extensive range of adequate expressions with excellent tempo </w:t>
      </w:r>
      <w:r w:rsidR="00F75148" w:rsidRPr="00667D9D">
        <w:rPr>
          <w:lang w:val="en-AU"/>
        </w:rPr>
        <w:t xml:space="preserve">and </w:t>
      </w:r>
      <w:r w:rsidR="0074654D" w:rsidRPr="00667D9D">
        <w:rPr>
          <w:lang w:val="en-AU"/>
        </w:rPr>
        <w:t xml:space="preserve">effective time management strategies. </w:t>
      </w:r>
    </w:p>
    <w:p w14:paraId="2B6073C8" w14:textId="77777777" w:rsidR="0074654D" w:rsidRPr="00667D9D" w:rsidRDefault="0074654D" w:rsidP="0074654D">
      <w:pPr>
        <w:pStyle w:val="VCAAHeading3"/>
        <w:rPr>
          <w:lang w:val="en-AU"/>
        </w:rPr>
      </w:pPr>
      <w:r w:rsidRPr="00667D9D">
        <w:rPr>
          <w:lang w:val="en-AU"/>
        </w:rPr>
        <w:t>Content</w:t>
      </w:r>
    </w:p>
    <w:p w14:paraId="2E4677DB" w14:textId="38769014" w:rsidR="0046106A" w:rsidRPr="00667D9D" w:rsidRDefault="0074654D" w:rsidP="001E4CF2">
      <w:pPr>
        <w:pStyle w:val="VCAAbody"/>
        <w:rPr>
          <w:lang w:val="en-AU"/>
        </w:rPr>
      </w:pPr>
      <w:r w:rsidRPr="00667D9D">
        <w:rPr>
          <w:lang w:val="en-AU"/>
        </w:rPr>
        <w:t xml:space="preserve">Students </w:t>
      </w:r>
      <w:r w:rsidR="001406B1" w:rsidRPr="00667D9D">
        <w:rPr>
          <w:lang w:val="en-AU"/>
        </w:rPr>
        <w:t>who scored highly</w:t>
      </w:r>
      <w:r w:rsidRPr="00667D9D">
        <w:rPr>
          <w:lang w:val="en-AU"/>
        </w:rPr>
        <w:t xml:space="preserve"> </w:t>
      </w:r>
      <w:r w:rsidR="002C2490" w:rsidRPr="00667D9D">
        <w:rPr>
          <w:lang w:val="en-AU"/>
        </w:rPr>
        <w:t>demonstrated a</w:t>
      </w:r>
      <w:r w:rsidRPr="00667D9D">
        <w:rPr>
          <w:lang w:val="en-AU"/>
        </w:rPr>
        <w:t xml:space="preserve"> deep knowledge of the</w:t>
      </w:r>
      <w:r w:rsidR="00A86562" w:rsidRPr="00667D9D">
        <w:rPr>
          <w:lang w:val="en-AU"/>
        </w:rPr>
        <w:t xml:space="preserve"> issue selecte</w:t>
      </w:r>
      <w:r w:rsidR="00180EEC" w:rsidRPr="00667D9D">
        <w:rPr>
          <w:lang w:val="en-AU"/>
        </w:rPr>
        <w:t>d</w:t>
      </w:r>
      <w:r w:rsidR="00A86562" w:rsidRPr="00667D9D">
        <w:rPr>
          <w:lang w:val="en-AU"/>
        </w:rPr>
        <w:t xml:space="preserve">, due to the use </w:t>
      </w:r>
      <w:r w:rsidRPr="00667D9D">
        <w:rPr>
          <w:lang w:val="en-AU"/>
        </w:rPr>
        <w:t xml:space="preserve">of excellent resources. Their knowledge allowed them to deliver relevant information in an eloquent and logical manner, analyse the implications and deduce well-developed opinions and conclusions. </w:t>
      </w:r>
    </w:p>
    <w:p w14:paraId="6070C8E0" w14:textId="14C3A143" w:rsidR="006946BE" w:rsidRPr="00667D9D" w:rsidRDefault="0074654D" w:rsidP="001E4CF2">
      <w:pPr>
        <w:pStyle w:val="VCAAbody"/>
        <w:rPr>
          <w:lang w:val="en-AU"/>
        </w:rPr>
      </w:pPr>
      <w:r w:rsidRPr="00667D9D">
        <w:rPr>
          <w:lang w:val="en-AU"/>
        </w:rPr>
        <w:t xml:space="preserve">In contrast, students </w:t>
      </w:r>
      <w:r w:rsidR="00E00B42" w:rsidRPr="00667D9D">
        <w:rPr>
          <w:lang w:val="en-AU"/>
        </w:rPr>
        <w:t>who did not score well</w:t>
      </w:r>
      <w:r w:rsidRPr="00667D9D">
        <w:rPr>
          <w:lang w:val="en-AU"/>
        </w:rPr>
        <w:t xml:space="preserve"> </w:t>
      </w:r>
      <w:r w:rsidR="00E00B42" w:rsidRPr="00667D9D">
        <w:rPr>
          <w:lang w:val="en-AU"/>
        </w:rPr>
        <w:t>were unable to</w:t>
      </w:r>
      <w:r w:rsidRPr="00667D9D">
        <w:rPr>
          <w:lang w:val="en-AU"/>
        </w:rPr>
        <w:t xml:space="preserve"> demonstrate a clear understanding of the topic nor strong arguments about the chosen</w:t>
      </w:r>
      <w:r w:rsidR="00A86562" w:rsidRPr="00667D9D">
        <w:rPr>
          <w:lang w:val="en-AU"/>
        </w:rPr>
        <w:t xml:space="preserve"> issue</w:t>
      </w:r>
      <w:r w:rsidRPr="00667D9D">
        <w:rPr>
          <w:lang w:val="en-AU"/>
        </w:rPr>
        <w:t>. The quality of their ideas and opinions was shallow, and they were unable to elaborate on or make effect</w:t>
      </w:r>
      <w:r w:rsidR="00DA4E52" w:rsidRPr="00667D9D">
        <w:rPr>
          <w:lang w:val="en-AU"/>
        </w:rPr>
        <w:t>ive</w:t>
      </w:r>
      <w:r w:rsidRPr="00667D9D">
        <w:rPr>
          <w:lang w:val="en-AU"/>
        </w:rPr>
        <w:t xml:space="preserve"> use of the texts.</w:t>
      </w:r>
    </w:p>
    <w:p w14:paraId="61D71BAE" w14:textId="77777777" w:rsidR="006946BE" w:rsidRPr="00667D9D" w:rsidRDefault="006946BE" w:rsidP="006946BE">
      <w:pPr>
        <w:pStyle w:val="VCAAHeading2"/>
        <w:rPr>
          <w:lang w:val="en-AU"/>
        </w:rPr>
      </w:pPr>
      <w:r w:rsidRPr="00667D9D">
        <w:rPr>
          <w:lang w:val="en-AU"/>
        </w:rPr>
        <w:t>Section 2 – Discussion</w:t>
      </w:r>
    </w:p>
    <w:p w14:paraId="144DC80B" w14:textId="77777777" w:rsidR="0074654D" w:rsidRPr="00667D9D" w:rsidRDefault="0074654D" w:rsidP="0074654D">
      <w:pPr>
        <w:pStyle w:val="VCAAHeading3"/>
        <w:rPr>
          <w:lang w:val="en-AU"/>
        </w:rPr>
      </w:pPr>
      <w:r w:rsidRPr="00667D9D">
        <w:rPr>
          <w:lang w:val="en-AU"/>
        </w:rPr>
        <w:t>Communication</w:t>
      </w:r>
    </w:p>
    <w:p w14:paraId="2567FA97" w14:textId="0C8EFBBF" w:rsidR="0046106A" w:rsidRPr="00667D9D" w:rsidRDefault="0074654D" w:rsidP="0074654D">
      <w:pPr>
        <w:pStyle w:val="VCAAbody"/>
        <w:rPr>
          <w:lang w:val="en-AU"/>
        </w:rPr>
      </w:pPr>
      <w:r w:rsidRPr="00667D9D">
        <w:rPr>
          <w:lang w:val="en-AU"/>
        </w:rPr>
        <w:t xml:space="preserve">Students </w:t>
      </w:r>
      <w:r w:rsidR="009005BD" w:rsidRPr="00667D9D">
        <w:rPr>
          <w:lang w:val="en-AU"/>
        </w:rPr>
        <w:t>who scored highly</w:t>
      </w:r>
      <w:r w:rsidRPr="00667D9D">
        <w:rPr>
          <w:lang w:val="en-AU"/>
        </w:rPr>
        <w:t xml:space="preserve"> responded to questions logically with a range of highly relevant information and demonstrated </w:t>
      </w:r>
      <w:r w:rsidR="006A584A" w:rsidRPr="00667D9D">
        <w:rPr>
          <w:lang w:val="en-AU"/>
        </w:rPr>
        <w:t xml:space="preserve">an </w:t>
      </w:r>
      <w:r w:rsidRPr="00667D9D">
        <w:rPr>
          <w:lang w:val="en-AU"/>
        </w:rPr>
        <w:t>ability to defend their own stance with evidence</w:t>
      </w:r>
      <w:r w:rsidR="00C15D33" w:rsidRPr="00667D9D">
        <w:rPr>
          <w:lang w:val="en-AU"/>
        </w:rPr>
        <w:t xml:space="preserve"> by</w:t>
      </w:r>
      <w:r w:rsidRPr="00667D9D">
        <w:rPr>
          <w:lang w:val="en-AU"/>
        </w:rPr>
        <w:t xml:space="preserve"> analysing resources and elaborating</w:t>
      </w:r>
      <w:r w:rsidR="004172CF" w:rsidRPr="00667D9D">
        <w:rPr>
          <w:lang w:val="en-AU"/>
        </w:rPr>
        <w:t xml:space="preserve"> on</w:t>
      </w:r>
      <w:r w:rsidRPr="00667D9D">
        <w:rPr>
          <w:lang w:val="en-AU"/>
        </w:rPr>
        <w:t xml:space="preserve"> the</w:t>
      </w:r>
      <w:r w:rsidR="00A86562" w:rsidRPr="00667D9D">
        <w:rPr>
          <w:lang w:val="en-AU"/>
        </w:rPr>
        <w:t xml:space="preserve"> issue</w:t>
      </w:r>
      <w:r w:rsidRPr="00667D9D">
        <w:rPr>
          <w:lang w:val="en-AU"/>
        </w:rPr>
        <w:t xml:space="preserve"> chosen. </w:t>
      </w:r>
    </w:p>
    <w:p w14:paraId="2105304D" w14:textId="77777777" w:rsidR="0074654D" w:rsidRPr="00667D9D" w:rsidRDefault="0074654D" w:rsidP="0074654D">
      <w:pPr>
        <w:pStyle w:val="VCAAbody"/>
        <w:rPr>
          <w:lang w:val="en-AU"/>
        </w:rPr>
      </w:pPr>
      <w:r w:rsidRPr="00667D9D">
        <w:rPr>
          <w:lang w:val="en-AU"/>
        </w:rPr>
        <w:t xml:space="preserve">In contrast, students who </w:t>
      </w:r>
      <w:r w:rsidR="0016521C" w:rsidRPr="00667D9D">
        <w:rPr>
          <w:lang w:val="en-AU"/>
        </w:rPr>
        <w:t xml:space="preserve">had not </w:t>
      </w:r>
      <w:r w:rsidRPr="00667D9D">
        <w:rPr>
          <w:lang w:val="en-AU"/>
        </w:rPr>
        <w:t>adequate</w:t>
      </w:r>
      <w:r w:rsidR="0016521C" w:rsidRPr="00667D9D">
        <w:rPr>
          <w:lang w:val="en-AU"/>
        </w:rPr>
        <w:t>ly</w:t>
      </w:r>
      <w:r w:rsidRPr="00667D9D">
        <w:rPr>
          <w:lang w:val="en-AU"/>
        </w:rPr>
        <w:t xml:space="preserve"> </w:t>
      </w:r>
      <w:r w:rsidR="0016521C" w:rsidRPr="00667D9D">
        <w:rPr>
          <w:lang w:val="en-AU"/>
        </w:rPr>
        <w:t xml:space="preserve">prepared </w:t>
      </w:r>
      <w:r w:rsidRPr="00667D9D">
        <w:rPr>
          <w:lang w:val="en-AU"/>
        </w:rPr>
        <w:t>found it difficult to explain</w:t>
      </w:r>
      <w:r w:rsidR="00E63DEC" w:rsidRPr="00667D9D">
        <w:rPr>
          <w:lang w:val="en-AU"/>
        </w:rPr>
        <w:t xml:space="preserve"> their point of view</w:t>
      </w:r>
      <w:r w:rsidRPr="00667D9D">
        <w:rPr>
          <w:lang w:val="en-AU"/>
        </w:rPr>
        <w:t xml:space="preserve"> and could not expand on or discuss expressively the answers to the questions they were asked. They were unable to use their resources successfully and communicated in a basic and ineffective manner. </w:t>
      </w:r>
    </w:p>
    <w:p w14:paraId="5F1AAB59" w14:textId="77777777" w:rsidR="0074654D" w:rsidRPr="00667D9D" w:rsidRDefault="0074654D" w:rsidP="0074654D">
      <w:pPr>
        <w:pStyle w:val="VCAAHeading3"/>
        <w:rPr>
          <w:lang w:val="en-AU"/>
        </w:rPr>
      </w:pPr>
      <w:r w:rsidRPr="00667D9D">
        <w:rPr>
          <w:lang w:val="en-AU"/>
        </w:rPr>
        <w:lastRenderedPageBreak/>
        <w:t xml:space="preserve">Content </w:t>
      </w:r>
    </w:p>
    <w:p w14:paraId="1D2C6A13" w14:textId="77777777" w:rsidR="0074654D" w:rsidRPr="00667D9D" w:rsidRDefault="0074654D" w:rsidP="0074654D">
      <w:pPr>
        <w:pStyle w:val="VCAAbody"/>
        <w:rPr>
          <w:lang w:val="en-AU"/>
        </w:rPr>
      </w:pPr>
      <w:r w:rsidRPr="00667D9D">
        <w:rPr>
          <w:lang w:val="en-AU"/>
        </w:rPr>
        <w:t>Being familiar with and able to use key vocabulary is essential</w:t>
      </w:r>
      <w:r w:rsidR="00233EA8" w:rsidRPr="00667D9D">
        <w:rPr>
          <w:lang w:val="en-AU"/>
        </w:rPr>
        <w:t xml:space="preserve"> for this section of the examination</w:t>
      </w:r>
      <w:r w:rsidRPr="00667D9D">
        <w:rPr>
          <w:lang w:val="en-AU"/>
        </w:rPr>
        <w:t xml:space="preserve">. </w:t>
      </w:r>
    </w:p>
    <w:p w14:paraId="4BEE0E3A" w14:textId="4D5EBC67" w:rsidR="000C2BE3" w:rsidRPr="00667D9D" w:rsidRDefault="0074654D" w:rsidP="0074654D">
      <w:pPr>
        <w:pStyle w:val="VCAAbody"/>
        <w:rPr>
          <w:lang w:val="en-AU"/>
        </w:rPr>
      </w:pPr>
      <w:r w:rsidRPr="00667D9D">
        <w:rPr>
          <w:lang w:val="en-AU"/>
        </w:rPr>
        <w:t xml:space="preserve">Students who scored highly could manage terms and expressions related </w:t>
      </w:r>
      <w:r w:rsidR="0046106A" w:rsidRPr="00667D9D">
        <w:rPr>
          <w:lang w:val="en-AU"/>
        </w:rPr>
        <w:t xml:space="preserve">to </w:t>
      </w:r>
      <w:r w:rsidRPr="00667D9D">
        <w:rPr>
          <w:lang w:val="en-AU"/>
        </w:rPr>
        <w:t>their chosen topics</w:t>
      </w:r>
      <w:r w:rsidR="00A86562" w:rsidRPr="00667D9D">
        <w:rPr>
          <w:lang w:val="en-AU"/>
        </w:rPr>
        <w:t xml:space="preserve"> appropriately</w:t>
      </w:r>
      <w:r w:rsidRPr="00667D9D">
        <w:rPr>
          <w:lang w:val="en-AU"/>
        </w:rPr>
        <w:t>. They had built an extensive vocabulary bank from which they could draw their answers. They were in control of</w:t>
      </w:r>
      <w:r w:rsidR="00A86562" w:rsidRPr="00667D9D">
        <w:rPr>
          <w:lang w:val="en-AU"/>
        </w:rPr>
        <w:t xml:space="preserve"> the discussion</w:t>
      </w:r>
      <w:r w:rsidRPr="00667D9D">
        <w:rPr>
          <w:lang w:val="en-AU"/>
        </w:rPr>
        <w:t xml:space="preserve">, delivering their responses in a clear manner, demonstrating </w:t>
      </w:r>
      <w:r w:rsidR="0046106A" w:rsidRPr="00667D9D">
        <w:rPr>
          <w:lang w:val="en-AU"/>
        </w:rPr>
        <w:t xml:space="preserve">an </w:t>
      </w:r>
      <w:r w:rsidRPr="00667D9D">
        <w:rPr>
          <w:lang w:val="en-AU"/>
        </w:rPr>
        <w:t>ability to handle challenging questions ranging beyond the chosen issue, and incorporating</w:t>
      </w:r>
      <w:r w:rsidR="00FF1F60" w:rsidRPr="00667D9D">
        <w:rPr>
          <w:lang w:val="en-AU"/>
        </w:rPr>
        <w:t xml:space="preserve"> and conveying</w:t>
      </w:r>
      <w:r w:rsidRPr="00667D9D">
        <w:rPr>
          <w:lang w:val="en-AU"/>
        </w:rPr>
        <w:t xml:space="preserve"> original ideas and opinions effectively. </w:t>
      </w:r>
    </w:p>
    <w:p w14:paraId="06A4B12C" w14:textId="466E9E66" w:rsidR="004D068B" w:rsidRPr="00667D9D" w:rsidRDefault="0074654D" w:rsidP="0074654D">
      <w:pPr>
        <w:pStyle w:val="VCAAbody"/>
        <w:rPr>
          <w:lang w:val="en-AU"/>
        </w:rPr>
      </w:pPr>
      <w:r w:rsidRPr="00667D9D">
        <w:rPr>
          <w:lang w:val="en-AU"/>
        </w:rPr>
        <w:t>Although many students presented well on their</w:t>
      </w:r>
      <w:r w:rsidR="00A86562" w:rsidRPr="00667D9D">
        <w:rPr>
          <w:lang w:val="en-AU"/>
        </w:rPr>
        <w:t xml:space="preserve"> issue</w:t>
      </w:r>
      <w:r w:rsidRPr="00667D9D">
        <w:rPr>
          <w:lang w:val="en-AU"/>
        </w:rPr>
        <w:t>, some students found it difficult to clarify or elaborate on opinions and ideas. They were not well</w:t>
      </w:r>
      <w:r w:rsidR="00246168" w:rsidRPr="00667D9D">
        <w:rPr>
          <w:lang w:val="en-AU"/>
        </w:rPr>
        <w:t>-</w:t>
      </w:r>
      <w:r w:rsidRPr="00667D9D">
        <w:rPr>
          <w:lang w:val="en-AU"/>
        </w:rPr>
        <w:t xml:space="preserve">placed to respond to unexpected questions on areas of their chosen topic. Without understanding the questions, they simply retold the information </w:t>
      </w:r>
      <w:r w:rsidR="004B4B4B" w:rsidRPr="00667D9D">
        <w:rPr>
          <w:lang w:val="en-AU"/>
        </w:rPr>
        <w:t xml:space="preserve">delivered </w:t>
      </w:r>
      <w:r w:rsidRPr="00667D9D">
        <w:rPr>
          <w:lang w:val="en-AU"/>
        </w:rPr>
        <w:t>during their presentation.</w:t>
      </w:r>
    </w:p>
    <w:sectPr w:rsidR="004D068B" w:rsidRPr="00667D9D"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5D2D" w14:textId="77777777" w:rsidR="00667D9D" w:rsidRDefault="00667D9D" w:rsidP="00304EA1">
      <w:pPr>
        <w:spacing w:after="0" w:line="240" w:lineRule="auto"/>
      </w:pPr>
      <w:r>
        <w:separator/>
      </w:r>
    </w:p>
  </w:endnote>
  <w:endnote w:type="continuationSeparator" w:id="0">
    <w:p w14:paraId="37324337" w14:textId="77777777" w:rsidR="00667D9D" w:rsidRDefault="00667D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67D9D" w:rsidRPr="00D06414" w14:paraId="2C5D6228" w14:textId="77777777" w:rsidTr="00BB3BAB">
      <w:trPr>
        <w:trHeight w:val="476"/>
      </w:trPr>
      <w:tc>
        <w:tcPr>
          <w:tcW w:w="1667" w:type="pct"/>
          <w:tcMar>
            <w:left w:w="0" w:type="dxa"/>
            <w:right w:w="0" w:type="dxa"/>
          </w:tcMar>
        </w:tcPr>
        <w:p w14:paraId="2D2A3FEC" w14:textId="77777777" w:rsidR="00667D9D" w:rsidRPr="00D06414" w:rsidRDefault="00667D9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8E31E18" w14:textId="77777777" w:rsidR="00667D9D" w:rsidRPr="00D06414" w:rsidRDefault="00667D9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C0664FF" w14:textId="0769EBA7" w:rsidR="00667D9D" w:rsidRPr="00D06414" w:rsidRDefault="00667D9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58B5201" w14:textId="77777777" w:rsidR="00667D9D" w:rsidRPr="00D06414" w:rsidRDefault="00667D9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9223F05" wp14:editId="61D88D23">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67D9D" w:rsidRPr="00D06414" w14:paraId="62B8116B" w14:textId="77777777" w:rsidTr="000F5AAF">
      <w:tc>
        <w:tcPr>
          <w:tcW w:w="1459" w:type="pct"/>
          <w:tcMar>
            <w:left w:w="0" w:type="dxa"/>
            <w:right w:w="0" w:type="dxa"/>
          </w:tcMar>
        </w:tcPr>
        <w:p w14:paraId="062577DB" w14:textId="77777777" w:rsidR="00667D9D" w:rsidRPr="00D06414" w:rsidRDefault="00667D9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73B35F" w14:textId="77777777" w:rsidR="00667D9D" w:rsidRPr="00D06414" w:rsidRDefault="00667D9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FB520CB" w14:textId="77777777" w:rsidR="00667D9D" w:rsidRPr="00D06414" w:rsidRDefault="00667D9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A811182" w14:textId="77777777" w:rsidR="00667D9D" w:rsidRPr="00D06414" w:rsidRDefault="00667D9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4D7D77D" wp14:editId="7772C10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EA61" w14:textId="77777777" w:rsidR="00667D9D" w:rsidRDefault="00667D9D" w:rsidP="00304EA1">
      <w:pPr>
        <w:spacing w:after="0" w:line="240" w:lineRule="auto"/>
      </w:pPr>
      <w:r>
        <w:separator/>
      </w:r>
    </w:p>
  </w:footnote>
  <w:footnote w:type="continuationSeparator" w:id="0">
    <w:p w14:paraId="4DD2D3E6" w14:textId="77777777" w:rsidR="00667D9D" w:rsidRDefault="00667D9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CBB2" w14:textId="77777777" w:rsidR="00667D9D" w:rsidRPr="009370BC" w:rsidRDefault="00667D9D" w:rsidP="00970580">
    <w:pPr>
      <w:spacing w:after="0"/>
      <w:ind w:right="-142"/>
      <w:jc w:val="right"/>
    </w:pPr>
    <w:r>
      <w:rPr>
        <w:noProof/>
        <w:lang w:eastAsia="en-AU"/>
      </w:rPr>
      <w:drawing>
        <wp:anchor distT="0" distB="0" distL="114300" distR="114300" simplePos="0" relativeHeight="251660288" behindDoc="1" locked="1" layoutInCell="1" allowOverlap="1" wp14:anchorId="4BAB6E40" wp14:editId="0AB174B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B0"/>
    <w:rsid w:val="0000297C"/>
    <w:rsid w:val="00003885"/>
    <w:rsid w:val="00012B97"/>
    <w:rsid w:val="00024018"/>
    <w:rsid w:val="00036F86"/>
    <w:rsid w:val="0005780E"/>
    <w:rsid w:val="00065CC6"/>
    <w:rsid w:val="000A71F7"/>
    <w:rsid w:val="000C2BE3"/>
    <w:rsid w:val="000F09E4"/>
    <w:rsid w:val="000F16FD"/>
    <w:rsid w:val="000F5AAF"/>
    <w:rsid w:val="001406B1"/>
    <w:rsid w:val="00143520"/>
    <w:rsid w:val="00153AD2"/>
    <w:rsid w:val="0016521C"/>
    <w:rsid w:val="00165463"/>
    <w:rsid w:val="001779EA"/>
    <w:rsid w:val="00180EEC"/>
    <w:rsid w:val="001C3EEA"/>
    <w:rsid w:val="001D3246"/>
    <w:rsid w:val="001E4CF2"/>
    <w:rsid w:val="001F69DA"/>
    <w:rsid w:val="00221466"/>
    <w:rsid w:val="002279BA"/>
    <w:rsid w:val="00232929"/>
    <w:rsid w:val="002329F3"/>
    <w:rsid w:val="00233EA8"/>
    <w:rsid w:val="00243F0D"/>
    <w:rsid w:val="00246168"/>
    <w:rsid w:val="00260767"/>
    <w:rsid w:val="002647BB"/>
    <w:rsid w:val="002754C1"/>
    <w:rsid w:val="002841C8"/>
    <w:rsid w:val="0028516B"/>
    <w:rsid w:val="002C2490"/>
    <w:rsid w:val="002C6F90"/>
    <w:rsid w:val="002D7849"/>
    <w:rsid w:val="002E4FB5"/>
    <w:rsid w:val="00302FB8"/>
    <w:rsid w:val="00304EA1"/>
    <w:rsid w:val="00314D81"/>
    <w:rsid w:val="00316D46"/>
    <w:rsid w:val="00322FC6"/>
    <w:rsid w:val="00350651"/>
    <w:rsid w:val="0035293F"/>
    <w:rsid w:val="00381384"/>
    <w:rsid w:val="00385147"/>
    <w:rsid w:val="00391986"/>
    <w:rsid w:val="003A00B4"/>
    <w:rsid w:val="003A4CCD"/>
    <w:rsid w:val="003C5E71"/>
    <w:rsid w:val="003D6CBD"/>
    <w:rsid w:val="003E10E0"/>
    <w:rsid w:val="00400537"/>
    <w:rsid w:val="004172CF"/>
    <w:rsid w:val="004179B4"/>
    <w:rsid w:val="00417AA3"/>
    <w:rsid w:val="00425DFE"/>
    <w:rsid w:val="00434EDB"/>
    <w:rsid w:val="00440B32"/>
    <w:rsid w:val="0044213C"/>
    <w:rsid w:val="004479B0"/>
    <w:rsid w:val="0046078D"/>
    <w:rsid w:val="0046106A"/>
    <w:rsid w:val="00495C80"/>
    <w:rsid w:val="004A2ED8"/>
    <w:rsid w:val="004B4B4B"/>
    <w:rsid w:val="004D068B"/>
    <w:rsid w:val="004D26DA"/>
    <w:rsid w:val="004F5BDA"/>
    <w:rsid w:val="0051631E"/>
    <w:rsid w:val="00523FF7"/>
    <w:rsid w:val="00536214"/>
    <w:rsid w:val="00537A1F"/>
    <w:rsid w:val="005506C3"/>
    <w:rsid w:val="00566029"/>
    <w:rsid w:val="00587620"/>
    <w:rsid w:val="005923CB"/>
    <w:rsid w:val="005B391B"/>
    <w:rsid w:val="005D3D78"/>
    <w:rsid w:val="005E2EF0"/>
    <w:rsid w:val="005F4092"/>
    <w:rsid w:val="006652DC"/>
    <w:rsid w:val="006663C6"/>
    <w:rsid w:val="00667D9D"/>
    <w:rsid w:val="0068471E"/>
    <w:rsid w:val="00684F98"/>
    <w:rsid w:val="00693FFD"/>
    <w:rsid w:val="006946BE"/>
    <w:rsid w:val="006A584A"/>
    <w:rsid w:val="006B5BCD"/>
    <w:rsid w:val="006D2159"/>
    <w:rsid w:val="006E48B6"/>
    <w:rsid w:val="006F787C"/>
    <w:rsid w:val="00702636"/>
    <w:rsid w:val="007238FC"/>
    <w:rsid w:val="00724507"/>
    <w:rsid w:val="007329F9"/>
    <w:rsid w:val="00741704"/>
    <w:rsid w:val="0074654D"/>
    <w:rsid w:val="00747109"/>
    <w:rsid w:val="00773E6C"/>
    <w:rsid w:val="00781FB1"/>
    <w:rsid w:val="00782F64"/>
    <w:rsid w:val="007A4B91"/>
    <w:rsid w:val="007B12CF"/>
    <w:rsid w:val="007D1B6D"/>
    <w:rsid w:val="00813C37"/>
    <w:rsid w:val="008154B5"/>
    <w:rsid w:val="00823962"/>
    <w:rsid w:val="00850410"/>
    <w:rsid w:val="00852719"/>
    <w:rsid w:val="00853ED4"/>
    <w:rsid w:val="0085654E"/>
    <w:rsid w:val="00860115"/>
    <w:rsid w:val="00867DA0"/>
    <w:rsid w:val="0088783C"/>
    <w:rsid w:val="008E2209"/>
    <w:rsid w:val="009005BD"/>
    <w:rsid w:val="00933E90"/>
    <w:rsid w:val="009370BC"/>
    <w:rsid w:val="00970580"/>
    <w:rsid w:val="0098739B"/>
    <w:rsid w:val="009B61E5"/>
    <w:rsid w:val="009B694A"/>
    <w:rsid w:val="009D0E9E"/>
    <w:rsid w:val="009D1E89"/>
    <w:rsid w:val="009E5707"/>
    <w:rsid w:val="009E6E1C"/>
    <w:rsid w:val="00A17661"/>
    <w:rsid w:val="00A24B2D"/>
    <w:rsid w:val="00A40966"/>
    <w:rsid w:val="00A86562"/>
    <w:rsid w:val="00A921E0"/>
    <w:rsid w:val="00A922F4"/>
    <w:rsid w:val="00A94EC8"/>
    <w:rsid w:val="00AB11C7"/>
    <w:rsid w:val="00AE434D"/>
    <w:rsid w:val="00AE5526"/>
    <w:rsid w:val="00AF051B"/>
    <w:rsid w:val="00B01578"/>
    <w:rsid w:val="00B03A6F"/>
    <w:rsid w:val="00B0738F"/>
    <w:rsid w:val="00B13D3B"/>
    <w:rsid w:val="00B230DB"/>
    <w:rsid w:val="00B26601"/>
    <w:rsid w:val="00B41951"/>
    <w:rsid w:val="00B53229"/>
    <w:rsid w:val="00B62480"/>
    <w:rsid w:val="00B71B3D"/>
    <w:rsid w:val="00B81B70"/>
    <w:rsid w:val="00BB3BAB"/>
    <w:rsid w:val="00BD0724"/>
    <w:rsid w:val="00BD2B91"/>
    <w:rsid w:val="00BE5521"/>
    <w:rsid w:val="00BF6C23"/>
    <w:rsid w:val="00C13E2B"/>
    <w:rsid w:val="00C15D33"/>
    <w:rsid w:val="00C53263"/>
    <w:rsid w:val="00C63ED5"/>
    <w:rsid w:val="00C75F1D"/>
    <w:rsid w:val="00C95156"/>
    <w:rsid w:val="00C970BB"/>
    <w:rsid w:val="00CA0DC2"/>
    <w:rsid w:val="00CB68E8"/>
    <w:rsid w:val="00CC0DE9"/>
    <w:rsid w:val="00CF1256"/>
    <w:rsid w:val="00D04F01"/>
    <w:rsid w:val="00D06414"/>
    <w:rsid w:val="00D20ED9"/>
    <w:rsid w:val="00D24E5A"/>
    <w:rsid w:val="00D338E4"/>
    <w:rsid w:val="00D51124"/>
    <w:rsid w:val="00D51947"/>
    <w:rsid w:val="00D532F0"/>
    <w:rsid w:val="00D56E0E"/>
    <w:rsid w:val="00D56E0F"/>
    <w:rsid w:val="00D77413"/>
    <w:rsid w:val="00D82759"/>
    <w:rsid w:val="00D86DE4"/>
    <w:rsid w:val="00DA4E52"/>
    <w:rsid w:val="00DE1909"/>
    <w:rsid w:val="00DE2331"/>
    <w:rsid w:val="00DE51DB"/>
    <w:rsid w:val="00DF007F"/>
    <w:rsid w:val="00DF4A82"/>
    <w:rsid w:val="00E00B42"/>
    <w:rsid w:val="00E23F1D"/>
    <w:rsid w:val="00E30E05"/>
    <w:rsid w:val="00E35622"/>
    <w:rsid w:val="00E36361"/>
    <w:rsid w:val="00E55AE9"/>
    <w:rsid w:val="00E61786"/>
    <w:rsid w:val="00E63DEC"/>
    <w:rsid w:val="00E73D10"/>
    <w:rsid w:val="00EB0C84"/>
    <w:rsid w:val="00EC239F"/>
    <w:rsid w:val="00EF4188"/>
    <w:rsid w:val="00F04308"/>
    <w:rsid w:val="00F17FDE"/>
    <w:rsid w:val="00F40D53"/>
    <w:rsid w:val="00F4525C"/>
    <w:rsid w:val="00F50D86"/>
    <w:rsid w:val="00F75148"/>
    <w:rsid w:val="00FD29D3"/>
    <w:rsid w:val="00FE3F0B"/>
    <w:rsid w:val="00FF1F60"/>
  </w:rsids>
  <m:mathPr>
    <m:mathFont m:val="Cambria Math"/>
    <m:brkBin m:val="before"/>
    <m:brkBinSub m:val="--"/>
    <m:smallFrac m:val="0"/>
    <m:dispDef/>
    <m:lMargin m:val="0"/>
    <m:rMargin m:val="0"/>
    <m:defJc m:val="centerGroup"/>
    <m:wrapIndent m:val="1440"/>
    <m:intLim m:val="subSup"/>
    <m:naryLim m:val="undOvr"/>
  </m:mathPr>
  <w:themeFontLang w:val="en-US" w:eastAsia="ja-JP" w:bidi="ta-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89A02"/>
  <w15:docId w15:val="{D0F90A2B-05BC-4F3D-B66A-E18BBBC2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62"/>
    <w:pPr>
      <w:spacing w:after="160" w:line="259" w:lineRule="auto"/>
    </w:pPr>
    <w:rPr>
      <w:rFonts w:eastAsiaTheme="minorEastAsia"/>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80EEC"/>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80EEC"/>
    <w:pPr>
      <w:keepNext/>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eastAsiaTheme="minorHAnsi"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eastAsia="en-US"/>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after="20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Revision">
    <w:name w:val="Revision"/>
    <w:hidden/>
    <w:uiPriority w:val="99"/>
    <w:semiHidden/>
    <w:rsid w:val="00180EEC"/>
    <w:pPr>
      <w:spacing w:after="0" w:line="240" w:lineRule="auto"/>
    </w:pPr>
    <w:rPr>
      <w:rFonts w:eastAsiaTheme="minorEastAsia"/>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27E75A9-1464-461A-94E9-0A6C81B997FB}">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7C7E4D4-A253-4DAB-91D0-8C50E7D33B63}"/>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Korean First Language oral examination report</dc:title>
  <dc:subject/>
  <dc:creator>vcaa@education.vic.gov.au</dc:creator>
  <cp:keywords>VCE; Victorian Certificate of Education; 2020; Korean First Language; examination report; VCAA; Victorian Curriculum and Assessment Authority</cp:keywords>
  <dc:description/>
  <cp:lastModifiedBy>Samantha Anderson 2</cp:lastModifiedBy>
  <cp:revision>2</cp:revision>
  <cp:lastPrinted>2015-05-15T02:36:00Z</cp:lastPrinted>
  <dcterms:created xsi:type="dcterms:W3CDTF">2021-05-10T06:38:00Z</dcterms:created>
  <dcterms:modified xsi:type="dcterms:W3CDTF">2021-05-10T06:38:00Z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