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9CCBCE6" w:rsidR="00F4525C" w:rsidRPr="00E34AF9" w:rsidRDefault="00024018" w:rsidP="009B61E5">
      <w:pPr>
        <w:pStyle w:val="VCAADocumenttitle"/>
        <w:rPr>
          <w:noProof w:val="0"/>
        </w:rPr>
      </w:pPr>
      <w:r w:rsidRPr="00E34AF9">
        <w:rPr>
          <w:noProof w:val="0"/>
        </w:rPr>
        <w:t>202</w:t>
      </w:r>
      <w:r w:rsidR="00EB2CF6" w:rsidRPr="00E34AF9">
        <w:rPr>
          <w:noProof w:val="0"/>
        </w:rPr>
        <w:t>3</w:t>
      </w:r>
      <w:r w:rsidRPr="00E34AF9">
        <w:rPr>
          <w:noProof w:val="0"/>
        </w:rPr>
        <w:t xml:space="preserve"> </w:t>
      </w:r>
      <w:r w:rsidR="009403B9" w:rsidRPr="00E34AF9">
        <w:rPr>
          <w:noProof w:val="0"/>
        </w:rPr>
        <w:t xml:space="preserve">VCE </w:t>
      </w:r>
      <w:r w:rsidR="004F2505" w:rsidRPr="00E34AF9">
        <w:rPr>
          <w:noProof w:val="0"/>
        </w:rPr>
        <w:t>Outdoor and Environmental Studies</w:t>
      </w:r>
      <w:r w:rsidRPr="00E34AF9">
        <w:rPr>
          <w:noProof w:val="0"/>
        </w:rPr>
        <w:t xml:space="preserve"> </w:t>
      </w:r>
      <w:r w:rsidR="00F1508A" w:rsidRPr="00E34AF9">
        <w:rPr>
          <w:noProof w:val="0"/>
        </w:rPr>
        <w:t>external assessment</w:t>
      </w:r>
      <w:r w:rsidRPr="00E34AF9">
        <w:rPr>
          <w:noProof w:val="0"/>
        </w:rPr>
        <w:t xml:space="preserve"> report</w:t>
      </w:r>
    </w:p>
    <w:p w14:paraId="1F902DD4" w14:textId="350D8636" w:rsidR="006663C6" w:rsidRPr="00E34AF9" w:rsidRDefault="00024018" w:rsidP="008F5F5F">
      <w:pPr>
        <w:pStyle w:val="VCAAHeading1"/>
        <w:spacing w:before="0" w:after="0"/>
        <w:rPr>
          <w:lang w:val="en-AU"/>
        </w:rPr>
      </w:pPr>
      <w:bookmarkStart w:id="0" w:name="TemplateOverview"/>
      <w:bookmarkEnd w:id="0"/>
      <w:r w:rsidRPr="00E34AF9">
        <w:rPr>
          <w:lang w:val="en-AU"/>
        </w:rPr>
        <w:t>General comments</w:t>
      </w:r>
    </w:p>
    <w:p w14:paraId="34CA9217" w14:textId="2CC6C625" w:rsidR="00272265" w:rsidRPr="00E34AF9" w:rsidRDefault="004E16DD" w:rsidP="002660DC">
      <w:pPr>
        <w:pStyle w:val="VCAAbody"/>
        <w:rPr>
          <w:lang w:val="en-AU"/>
        </w:rPr>
      </w:pPr>
      <w:r w:rsidRPr="00E34AF9">
        <w:rPr>
          <w:lang w:val="en-AU"/>
        </w:rPr>
        <w:t xml:space="preserve">Most students attempted all questions in the </w:t>
      </w:r>
      <w:r w:rsidR="004F2505" w:rsidRPr="00E34AF9">
        <w:rPr>
          <w:lang w:val="en-AU"/>
        </w:rPr>
        <w:t xml:space="preserve">2023 </w:t>
      </w:r>
      <w:r w:rsidR="00F8370C" w:rsidRPr="00E34AF9">
        <w:rPr>
          <w:lang w:val="en-AU"/>
        </w:rPr>
        <w:t>exam</w:t>
      </w:r>
      <w:r w:rsidRPr="00E34AF9">
        <w:rPr>
          <w:lang w:val="en-AU"/>
        </w:rPr>
        <w:t>ination</w:t>
      </w:r>
      <w:r w:rsidR="005F6CE5" w:rsidRPr="00E34AF9">
        <w:rPr>
          <w:lang w:val="en-AU"/>
        </w:rPr>
        <w:t>.</w:t>
      </w:r>
    </w:p>
    <w:p w14:paraId="5418C6AD" w14:textId="13572122" w:rsidR="00D74D9C" w:rsidRPr="00E34AF9" w:rsidRDefault="00272265" w:rsidP="002660DC">
      <w:pPr>
        <w:pStyle w:val="VCAAbody"/>
        <w:rPr>
          <w:lang w:val="en-AU"/>
        </w:rPr>
      </w:pPr>
      <w:r w:rsidRPr="00E34AF9">
        <w:rPr>
          <w:lang w:val="en-AU"/>
        </w:rPr>
        <w:t xml:space="preserve">The exam required students to include specific references to outdoor environments. In general, students handled this well, and </w:t>
      </w:r>
      <w:r w:rsidR="000B5567" w:rsidRPr="00E34AF9">
        <w:rPr>
          <w:lang w:val="en-AU"/>
        </w:rPr>
        <w:t xml:space="preserve">provided more in-depth responses </w:t>
      </w:r>
      <w:r w:rsidRPr="00E34AF9">
        <w:rPr>
          <w:lang w:val="en-AU"/>
        </w:rPr>
        <w:t xml:space="preserve">as a result of </w:t>
      </w:r>
      <w:r w:rsidR="000B5567" w:rsidRPr="00E34AF9">
        <w:rPr>
          <w:lang w:val="en-AU"/>
        </w:rPr>
        <w:t xml:space="preserve">this approach. </w:t>
      </w:r>
      <w:r w:rsidR="00D74D9C" w:rsidRPr="00E34AF9">
        <w:rPr>
          <w:lang w:val="en-AU"/>
        </w:rPr>
        <w:t xml:space="preserve">Students who </w:t>
      </w:r>
      <w:r w:rsidR="000B5567" w:rsidRPr="00E34AF9">
        <w:rPr>
          <w:lang w:val="en-AU"/>
        </w:rPr>
        <w:t>could</w:t>
      </w:r>
      <w:r w:rsidR="00D74D9C" w:rsidRPr="00E34AF9">
        <w:rPr>
          <w:lang w:val="en-AU"/>
        </w:rPr>
        <w:t xml:space="preserve"> discuss different concepts with examples from a specific environment or </w:t>
      </w:r>
      <w:r w:rsidR="000B5567" w:rsidRPr="00E34AF9">
        <w:rPr>
          <w:lang w:val="en-AU"/>
        </w:rPr>
        <w:t xml:space="preserve">could apply </w:t>
      </w:r>
      <w:r w:rsidR="00D74D9C" w:rsidRPr="00E34AF9">
        <w:rPr>
          <w:lang w:val="en-AU"/>
        </w:rPr>
        <w:t xml:space="preserve">specific knowledge were better able to demonstrate their understanding of the subject throughout the paper. </w:t>
      </w:r>
    </w:p>
    <w:p w14:paraId="57E18BAF" w14:textId="0D808963" w:rsidR="004F2505" w:rsidRPr="00E34AF9" w:rsidRDefault="005F6CE5" w:rsidP="002660DC">
      <w:pPr>
        <w:pStyle w:val="VCAAbody"/>
        <w:rPr>
          <w:lang w:val="en-AU"/>
        </w:rPr>
      </w:pPr>
      <w:r w:rsidRPr="00E34AF9">
        <w:rPr>
          <w:lang w:val="en-AU"/>
        </w:rPr>
        <w:t>Students followed instructions well</w:t>
      </w:r>
      <w:r w:rsidR="005059BC" w:rsidRPr="00E34AF9">
        <w:rPr>
          <w:lang w:val="en-AU"/>
        </w:rPr>
        <w:t>,</w:t>
      </w:r>
      <w:r w:rsidRPr="00E34AF9">
        <w:rPr>
          <w:lang w:val="en-AU"/>
        </w:rPr>
        <w:t xml:space="preserve"> with the majority of answers being completed on </w:t>
      </w:r>
      <w:r w:rsidR="00860BC7" w:rsidRPr="00E34AF9">
        <w:rPr>
          <w:lang w:val="en-AU"/>
        </w:rPr>
        <w:t xml:space="preserve">the </w:t>
      </w:r>
      <w:r w:rsidRPr="00E34AF9">
        <w:rPr>
          <w:lang w:val="en-AU"/>
        </w:rPr>
        <w:t>lines provided</w:t>
      </w:r>
      <w:r w:rsidR="00272265" w:rsidRPr="00E34AF9">
        <w:rPr>
          <w:lang w:val="en-AU"/>
        </w:rPr>
        <w:t>. Where</w:t>
      </w:r>
      <w:r w:rsidRPr="00E34AF9">
        <w:rPr>
          <w:lang w:val="en-AU"/>
        </w:rPr>
        <w:t xml:space="preserve"> additional space was required, responses were mostly clearly labelled in the extra space provided. It is essential that students remember to do this so that their whole response can be considered when allocating their marks. </w:t>
      </w:r>
    </w:p>
    <w:p w14:paraId="1A2FD093" w14:textId="28093115" w:rsidR="00D74D9C" w:rsidRPr="00E34AF9" w:rsidRDefault="00860BC7" w:rsidP="002660DC">
      <w:pPr>
        <w:pStyle w:val="VCAAbody"/>
        <w:rPr>
          <w:lang w:val="en-AU"/>
        </w:rPr>
      </w:pPr>
      <w:r w:rsidRPr="00E34AF9">
        <w:rPr>
          <w:lang w:val="en-AU"/>
        </w:rPr>
        <w:t>There are s</w:t>
      </w:r>
      <w:r w:rsidR="00D74D9C" w:rsidRPr="00E34AF9">
        <w:rPr>
          <w:lang w:val="en-AU"/>
        </w:rPr>
        <w:t xml:space="preserve">ome general areas that students need to focus on </w:t>
      </w:r>
      <w:r w:rsidR="00272265" w:rsidRPr="00E34AF9">
        <w:rPr>
          <w:lang w:val="en-AU"/>
        </w:rPr>
        <w:t>during</w:t>
      </w:r>
      <w:r w:rsidR="00D74D9C" w:rsidRPr="00E34AF9">
        <w:rPr>
          <w:lang w:val="en-AU"/>
        </w:rPr>
        <w:t xml:space="preserve"> the exam</w:t>
      </w:r>
      <w:r w:rsidRPr="00E34AF9">
        <w:rPr>
          <w:lang w:val="en-AU"/>
        </w:rPr>
        <w:t>.</w:t>
      </w:r>
    </w:p>
    <w:p w14:paraId="7989F14D" w14:textId="4BBC3D15" w:rsidR="00D74D9C" w:rsidRPr="00E34AF9" w:rsidRDefault="001C50B3" w:rsidP="00146E64">
      <w:pPr>
        <w:pStyle w:val="VCAAbullet"/>
        <w:rPr>
          <w:lang w:val="en-AU"/>
        </w:rPr>
      </w:pPr>
      <w:r w:rsidRPr="00E34AF9">
        <w:rPr>
          <w:lang w:val="en-AU"/>
        </w:rPr>
        <w:t xml:space="preserve">It is essential that the time periods in the study design are </w:t>
      </w:r>
      <w:r w:rsidR="00872418" w:rsidRPr="00E34AF9">
        <w:rPr>
          <w:lang w:val="en-AU"/>
        </w:rPr>
        <w:t>observed,</w:t>
      </w:r>
      <w:r w:rsidRPr="00E34AF9">
        <w:rPr>
          <w:lang w:val="en-AU"/>
        </w:rPr>
        <w:t xml:space="preserve"> and that appropriate groups and conflicts are used. Historical conflicts such as the Franklin River campaign are not appropriate when discussing contemporary environmental conflicts. </w:t>
      </w:r>
    </w:p>
    <w:p w14:paraId="563A0879" w14:textId="258F681D" w:rsidR="008F5F5F" w:rsidRPr="00E34AF9" w:rsidRDefault="00255F06" w:rsidP="00146E64">
      <w:pPr>
        <w:pStyle w:val="VCAAbullet"/>
        <w:rPr>
          <w:lang w:val="en-AU"/>
        </w:rPr>
      </w:pPr>
      <w:r w:rsidRPr="00E34AF9">
        <w:rPr>
          <w:lang w:val="en-AU"/>
        </w:rPr>
        <w:t>Acronyms</w:t>
      </w:r>
      <w:r w:rsidR="001C50B3" w:rsidRPr="00E34AF9">
        <w:rPr>
          <w:lang w:val="en-AU"/>
        </w:rPr>
        <w:t xml:space="preserve"> used within the study design (for example</w:t>
      </w:r>
      <w:r w:rsidR="008333E0" w:rsidRPr="00E34AF9">
        <w:rPr>
          <w:lang w:val="en-AU"/>
        </w:rPr>
        <w:t>,</w:t>
      </w:r>
      <w:r w:rsidR="001C50B3" w:rsidRPr="00E34AF9">
        <w:rPr>
          <w:lang w:val="en-AU"/>
        </w:rPr>
        <w:t xml:space="preserve"> VEAC) are acceptable to use without exp</w:t>
      </w:r>
      <w:r w:rsidR="00D74D9C" w:rsidRPr="00E34AF9">
        <w:rPr>
          <w:lang w:val="en-AU"/>
        </w:rPr>
        <w:t>lana</w:t>
      </w:r>
      <w:r w:rsidR="001C50B3" w:rsidRPr="00E34AF9">
        <w:rPr>
          <w:lang w:val="en-AU"/>
        </w:rPr>
        <w:t>tion</w:t>
      </w:r>
      <w:r w:rsidR="009F1A99" w:rsidRPr="00E34AF9">
        <w:rPr>
          <w:lang w:val="en-AU"/>
        </w:rPr>
        <w:t>,</w:t>
      </w:r>
      <w:r w:rsidR="001C50B3" w:rsidRPr="00E34AF9">
        <w:rPr>
          <w:lang w:val="en-AU"/>
        </w:rPr>
        <w:t xml:space="preserve"> but as a general rule, if using an acronym, students should write </w:t>
      </w:r>
      <w:r w:rsidR="004E16DD" w:rsidRPr="00E34AF9">
        <w:rPr>
          <w:lang w:val="en-AU"/>
        </w:rPr>
        <w:t xml:space="preserve">the name </w:t>
      </w:r>
      <w:r w:rsidR="001C50B3" w:rsidRPr="00E34AF9">
        <w:rPr>
          <w:lang w:val="en-AU"/>
        </w:rPr>
        <w:t xml:space="preserve">out in full in the first instance, then use the abbreviated form. For example, Australian Conservation Foundation (ACF) and then go onto use ACF to save writing time. </w:t>
      </w:r>
      <w:r w:rsidR="0019618F" w:rsidRPr="00E34AF9">
        <w:rPr>
          <w:lang w:val="en-AU"/>
        </w:rPr>
        <w:t xml:space="preserve">This is to ensure that </w:t>
      </w:r>
      <w:r w:rsidR="009F406E" w:rsidRPr="00E34AF9">
        <w:rPr>
          <w:lang w:val="en-AU"/>
        </w:rPr>
        <w:t>students</w:t>
      </w:r>
      <w:r w:rsidR="0019618F" w:rsidRPr="00E34AF9">
        <w:rPr>
          <w:lang w:val="en-AU"/>
        </w:rPr>
        <w:t xml:space="preserve"> can </w:t>
      </w:r>
      <w:r w:rsidR="00441E77" w:rsidRPr="00E34AF9">
        <w:rPr>
          <w:lang w:val="en-AU"/>
        </w:rPr>
        <w:t xml:space="preserve">attain </w:t>
      </w:r>
      <w:r w:rsidR="0019618F" w:rsidRPr="00E34AF9">
        <w:rPr>
          <w:lang w:val="en-AU"/>
        </w:rPr>
        <w:t xml:space="preserve">as many marks as possible if using a lesser-known acronym. </w:t>
      </w:r>
    </w:p>
    <w:p w14:paraId="72FF7A1C" w14:textId="05448A22" w:rsidR="00D74D9C" w:rsidRPr="00E34AF9" w:rsidRDefault="001C50B3" w:rsidP="00146E64">
      <w:pPr>
        <w:pStyle w:val="VCAAbullet"/>
        <w:rPr>
          <w:lang w:val="en-AU"/>
        </w:rPr>
      </w:pPr>
      <w:r w:rsidRPr="00E34AF9">
        <w:rPr>
          <w:lang w:val="en-AU"/>
        </w:rPr>
        <w:t>Students should ensure that they read all parts of the question before starting their response to ensure that they are responding appropriately to all aspects of the questions and avoiding repetition.</w:t>
      </w:r>
    </w:p>
    <w:p w14:paraId="2D9D57E2" w14:textId="77777777" w:rsidR="001C50B3" w:rsidRPr="00E34AF9" w:rsidRDefault="001C50B3" w:rsidP="00146E64">
      <w:pPr>
        <w:pStyle w:val="VCAAbullet"/>
        <w:rPr>
          <w:lang w:val="en-AU"/>
        </w:rPr>
      </w:pPr>
      <w:r w:rsidRPr="00E34AF9">
        <w:rPr>
          <w:lang w:val="en-AU"/>
        </w:rPr>
        <w:t xml:space="preserve">Students are encouraged to use the spare writing space to plan out their responses for longer questions. This will help ensure that they cover all aspects of the question and correctly apply the command term. </w:t>
      </w:r>
    </w:p>
    <w:p w14:paraId="29027E3E" w14:textId="2D123272" w:rsidR="00B62480" w:rsidRPr="00E34AF9" w:rsidRDefault="00024018" w:rsidP="00350651">
      <w:pPr>
        <w:pStyle w:val="VCAAHeading1"/>
        <w:rPr>
          <w:lang w:val="en-AU"/>
        </w:rPr>
      </w:pPr>
      <w:r w:rsidRPr="00E34AF9">
        <w:rPr>
          <w:lang w:val="en-AU"/>
        </w:rPr>
        <w:t>Specific information</w:t>
      </w:r>
    </w:p>
    <w:p w14:paraId="4570CF80" w14:textId="0DD92A3D" w:rsidR="00B5443D" w:rsidRPr="00620C0D" w:rsidRDefault="00B5443D" w:rsidP="00B5443D">
      <w:pPr>
        <w:pStyle w:val="VCAAbody"/>
        <w:rPr>
          <w:lang w:val="en-AU"/>
        </w:rPr>
      </w:pPr>
      <w:r w:rsidRPr="00620C0D">
        <w:rPr>
          <w:lang w:val="en-AU"/>
        </w:rPr>
        <w:t xml:space="preserve">This report provides sample answers or an indication of what answers may have included. Unless otherwise stated, these are not intended to be exemplary or complete responses. </w:t>
      </w:r>
    </w:p>
    <w:p w14:paraId="798A9A5D" w14:textId="241BA90E" w:rsidR="00146E64" w:rsidRPr="00E34AF9" w:rsidRDefault="00B5443D" w:rsidP="009B1C6E">
      <w:pPr>
        <w:pStyle w:val="VCAAbody"/>
        <w:rPr>
          <w:lang w:val="en-AU"/>
        </w:rPr>
      </w:pPr>
      <w:r w:rsidRPr="00E34AF9">
        <w:rPr>
          <w:lang w:val="en-AU"/>
        </w:rPr>
        <w:t>The statistics in this report may be subject to rounding resulting in a total more or less than 100 per cent.</w:t>
      </w:r>
    </w:p>
    <w:p w14:paraId="54314A23" w14:textId="77777777" w:rsidR="00146E64" w:rsidRPr="00E34AF9" w:rsidRDefault="00146E64">
      <w:pPr>
        <w:rPr>
          <w:rFonts w:ascii="Arial" w:hAnsi="Arial" w:cs="Arial"/>
          <w:color w:val="000000" w:themeColor="text1"/>
          <w:sz w:val="20"/>
          <w:lang w:val="en-AU"/>
        </w:rPr>
      </w:pPr>
      <w:r w:rsidRPr="00E34AF9">
        <w:rPr>
          <w:lang w:val="en-AU"/>
        </w:rPr>
        <w:br w:type="page"/>
      </w:r>
    </w:p>
    <w:p w14:paraId="6B5CC37B" w14:textId="7086AC3D" w:rsidR="008F5F5F" w:rsidRPr="00620C0D" w:rsidRDefault="008F5F5F" w:rsidP="002B0899">
      <w:pPr>
        <w:pStyle w:val="VCAAHeading3"/>
        <w:rPr>
          <w:lang w:val="en-AU"/>
        </w:rPr>
      </w:pPr>
      <w:r w:rsidRPr="00620C0D">
        <w:rPr>
          <w:lang w:val="en-AU"/>
        </w:rPr>
        <w:lastRenderedPageBreak/>
        <w:t>Question 1</w:t>
      </w:r>
    </w:p>
    <w:tbl>
      <w:tblPr>
        <w:tblStyle w:val="VCAATableClosed"/>
        <w:tblW w:w="0" w:type="auto"/>
        <w:tblLook w:val="04A0" w:firstRow="1" w:lastRow="0" w:firstColumn="1" w:lastColumn="0" w:noHBand="0" w:noVBand="1"/>
      </w:tblPr>
      <w:tblGrid>
        <w:gridCol w:w="599"/>
        <w:gridCol w:w="576"/>
        <w:gridCol w:w="627"/>
        <w:gridCol w:w="627"/>
        <w:gridCol w:w="627"/>
        <w:gridCol w:w="864"/>
      </w:tblGrid>
      <w:tr w:rsidR="00455B94" w:rsidRPr="006A61CD" w14:paraId="360DBEE8" w14:textId="77777777" w:rsidTr="00455B94">
        <w:trPr>
          <w:cnfStyle w:val="100000000000" w:firstRow="1" w:lastRow="0" w:firstColumn="0" w:lastColumn="0" w:oddVBand="0" w:evenVBand="0" w:oddHBand="0" w:evenHBand="0" w:firstRowFirstColumn="0" w:firstRowLastColumn="0" w:lastRowFirstColumn="0" w:lastRowLastColumn="0"/>
        </w:trPr>
        <w:tc>
          <w:tcPr>
            <w:tcW w:w="0" w:type="auto"/>
          </w:tcPr>
          <w:p w14:paraId="31E02E6A" w14:textId="77777777" w:rsidR="00455B94" w:rsidRPr="006A61CD" w:rsidRDefault="00455B94" w:rsidP="009F1A99">
            <w:pPr>
              <w:pStyle w:val="VCAAtablecondensedheading"/>
              <w:rPr>
                <w:lang w:val="en-AU"/>
              </w:rPr>
            </w:pPr>
            <w:r w:rsidRPr="006A61CD">
              <w:rPr>
                <w:lang w:val="en-AU"/>
              </w:rPr>
              <w:t>Mark</w:t>
            </w:r>
          </w:p>
        </w:tc>
        <w:tc>
          <w:tcPr>
            <w:tcW w:w="576" w:type="dxa"/>
          </w:tcPr>
          <w:p w14:paraId="0061683C" w14:textId="77777777" w:rsidR="00455B94" w:rsidRPr="006A61CD" w:rsidRDefault="00455B94" w:rsidP="009F1A99">
            <w:pPr>
              <w:pStyle w:val="VCAAtablecondensedheading"/>
              <w:rPr>
                <w:lang w:val="en-AU"/>
              </w:rPr>
            </w:pPr>
            <w:r w:rsidRPr="006A61CD">
              <w:rPr>
                <w:lang w:val="en-AU"/>
              </w:rPr>
              <w:t>0</w:t>
            </w:r>
          </w:p>
        </w:tc>
        <w:tc>
          <w:tcPr>
            <w:tcW w:w="627" w:type="dxa"/>
          </w:tcPr>
          <w:p w14:paraId="33E88377" w14:textId="77777777" w:rsidR="00455B94" w:rsidRPr="006A61CD" w:rsidRDefault="00455B94" w:rsidP="009F1A99">
            <w:pPr>
              <w:pStyle w:val="VCAAtablecondensedheading"/>
              <w:rPr>
                <w:lang w:val="en-AU"/>
              </w:rPr>
            </w:pPr>
            <w:r w:rsidRPr="006A61CD">
              <w:rPr>
                <w:lang w:val="en-AU"/>
              </w:rPr>
              <w:t>1</w:t>
            </w:r>
          </w:p>
        </w:tc>
        <w:tc>
          <w:tcPr>
            <w:tcW w:w="627" w:type="dxa"/>
          </w:tcPr>
          <w:p w14:paraId="7A083283" w14:textId="77777777" w:rsidR="00455B94" w:rsidRPr="006A61CD" w:rsidRDefault="00455B94" w:rsidP="009F1A99">
            <w:pPr>
              <w:pStyle w:val="VCAAtablecondensedheading"/>
              <w:rPr>
                <w:lang w:val="en-AU"/>
              </w:rPr>
            </w:pPr>
            <w:r w:rsidRPr="006A61CD">
              <w:rPr>
                <w:lang w:val="en-AU"/>
              </w:rPr>
              <w:t>2</w:t>
            </w:r>
          </w:p>
        </w:tc>
        <w:tc>
          <w:tcPr>
            <w:tcW w:w="627" w:type="dxa"/>
          </w:tcPr>
          <w:p w14:paraId="2786C25A" w14:textId="77777777" w:rsidR="00455B94" w:rsidRPr="006A61CD" w:rsidRDefault="00455B94" w:rsidP="009F1A99">
            <w:pPr>
              <w:pStyle w:val="VCAAtablecondensedheading"/>
              <w:rPr>
                <w:lang w:val="en-AU"/>
              </w:rPr>
            </w:pPr>
            <w:r w:rsidRPr="006A61CD">
              <w:rPr>
                <w:lang w:val="en-AU"/>
              </w:rPr>
              <w:t>3</w:t>
            </w:r>
          </w:p>
        </w:tc>
        <w:tc>
          <w:tcPr>
            <w:tcW w:w="0" w:type="auto"/>
          </w:tcPr>
          <w:p w14:paraId="1FEF2FE9" w14:textId="77777777" w:rsidR="00455B94" w:rsidRPr="006A61CD" w:rsidRDefault="00455B94" w:rsidP="009F1A99">
            <w:pPr>
              <w:pStyle w:val="VCAAtablecondensedheading"/>
              <w:rPr>
                <w:lang w:val="en-AU"/>
              </w:rPr>
            </w:pPr>
            <w:r w:rsidRPr="006A61CD">
              <w:rPr>
                <w:lang w:val="en-AU"/>
              </w:rPr>
              <w:t>Average</w:t>
            </w:r>
          </w:p>
        </w:tc>
      </w:tr>
      <w:tr w:rsidR="00455B94" w:rsidRPr="006A61CD" w14:paraId="51A57BB8" w14:textId="77777777" w:rsidTr="00455B94">
        <w:tc>
          <w:tcPr>
            <w:tcW w:w="0" w:type="auto"/>
          </w:tcPr>
          <w:p w14:paraId="4861AC23" w14:textId="77777777" w:rsidR="00455B94" w:rsidRPr="00620C0D" w:rsidRDefault="00455B94" w:rsidP="009F1A99">
            <w:pPr>
              <w:pStyle w:val="VCAAtablecondensed"/>
              <w:rPr>
                <w:lang w:val="en-AU"/>
              </w:rPr>
            </w:pPr>
            <w:r w:rsidRPr="00620C0D">
              <w:rPr>
                <w:lang w:val="en-AU"/>
              </w:rPr>
              <w:t>%</w:t>
            </w:r>
          </w:p>
        </w:tc>
        <w:tc>
          <w:tcPr>
            <w:tcW w:w="576" w:type="dxa"/>
            <w:vAlign w:val="center"/>
          </w:tcPr>
          <w:p w14:paraId="66159D18" w14:textId="2824129B" w:rsidR="00455B94" w:rsidRPr="006A61CD" w:rsidRDefault="000675EC" w:rsidP="009F1A99">
            <w:pPr>
              <w:pStyle w:val="VCAAtablecondensed"/>
              <w:rPr>
                <w:lang w:val="en-AU"/>
              </w:rPr>
            </w:pPr>
            <w:r w:rsidRPr="006A61CD">
              <w:rPr>
                <w:lang w:val="en-AU"/>
              </w:rPr>
              <w:t>10</w:t>
            </w:r>
          </w:p>
        </w:tc>
        <w:tc>
          <w:tcPr>
            <w:tcW w:w="627" w:type="dxa"/>
            <w:vAlign w:val="center"/>
          </w:tcPr>
          <w:p w14:paraId="66388E83" w14:textId="0CE3183C" w:rsidR="00455B94" w:rsidRPr="006A61CD" w:rsidRDefault="00455B94" w:rsidP="009F1A99">
            <w:pPr>
              <w:pStyle w:val="VCAAtablecondensed"/>
              <w:rPr>
                <w:lang w:val="en-AU"/>
              </w:rPr>
            </w:pPr>
            <w:r w:rsidRPr="006A61CD">
              <w:rPr>
                <w:lang w:val="en-AU"/>
              </w:rPr>
              <w:t>14</w:t>
            </w:r>
          </w:p>
        </w:tc>
        <w:tc>
          <w:tcPr>
            <w:tcW w:w="627" w:type="dxa"/>
            <w:vAlign w:val="center"/>
          </w:tcPr>
          <w:p w14:paraId="22C02DE7" w14:textId="0CADB586" w:rsidR="00455B94" w:rsidRPr="006A61CD" w:rsidRDefault="00455B94" w:rsidP="009F1A99">
            <w:pPr>
              <w:pStyle w:val="VCAAtablecondensed"/>
              <w:rPr>
                <w:lang w:val="en-AU"/>
              </w:rPr>
            </w:pPr>
            <w:r w:rsidRPr="006A61CD">
              <w:rPr>
                <w:lang w:val="en-AU"/>
              </w:rPr>
              <w:t>36</w:t>
            </w:r>
          </w:p>
        </w:tc>
        <w:tc>
          <w:tcPr>
            <w:tcW w:w="627" w:type="dxa"/>
            <w:vAlign w:val="center"/>
          </w:tcPr>
          <w:p w14:paraId="41ADC97D" w14:textId="27903D30" w:rsidR="00455B94" w:rsidRPr="006A61CD" w:rsidRDefault="00455B94" w:rsidP="009F1A99">
            <w:pPr>
              <w:pStyle w:val="VCAAtablecondensed"/>
              <w:rPr>
                <w:lang w:val="en-AU"/>
              </w:rPr>
            </w:pPr>
            <w:r w:rsidRPr="006A61CD">
              <w:rPr>
                <w:lang w:val="en-AU"/>
              </w:rPr>
              <w:t>40</w:t>
            </w:r>
          </w:p>
        </w:tc>
        <w:tc>
          <w:tcPr>
            <w:tcW w:w="0" w:type="auto"/>
          </w:tcPr>
          <w:p w14:paraId="7C7C8FCC" w14:textId="7F88B886" w:rsidR="00455B94" w:rsidRPr="006A61CD" w:rsidRDefault="00455B94" w:rsidP="009F1A99">
            <w:pPr>
              <w:pStyle w:val="VCAAtablecondensed"/>
              <w:rPr>
                <w:lang w:val="en-AU"/>
              </w:rPr>
            </w:pPr>
            <w:r w:rsidRPr="006A61CD">
              <w:rPr>
                <w:lang w:val="en-AU"/>
              </w:rPr>
              <w:t>2.</w:t>
            </w:r>
            <w:r w:rsidR="000D7C4A" w:rsidRPr="006A61CD">
              <w:rPr>
                <w:lang w:val="en-AU"/>
              </w:rPr>
              <w:t>1</w:t>
            </w:r>
          </w:p>
        </w:tc>
      </w:tr>
    </w:tbl>
    <w:p w14:paraId="51182095" w14:textId="75CA6A1A" w:rsidR="00B41C87" w:rsidRPr="00E34AF9" w:rsidRDefault="00D81984" w:rsidP="002B0899">
      <w:pPr>
        <w:pStyle w:val="VCAAbody"/>
        <w:rPr>
          <w:lang w:val="en-AU"/>
        </w:rPr>
      </w:pPr>
      <w:r w:rsidRPr="00E34AF9">
        <w:rPr>
          <w:lang w:val="en-AU"/>
        </w:rPr>
        <w:t>Students were required</w:t>
      </w:r>
      <w:r w:rsidR="00B41C87" w:rsidRPr="00E34AF9">
        <w:rPr>
          <w:lang w:val="en-AU"/>
        </w:rPr>
        <w:t xml:space="preserve"> to select one of the characteristics specified in the study design, these being Biological Isolation, Climatic Variations or Geological Stability. Students were asked to explain how the</w:t>
      </w:r>
      <w:r w:rsidR="008333E0" w:rsidRPr="00E34AF9">
        <w:rPr>
          <w:lang w:val="en-AU"/>
        </w:rPr>
        <w:t>ir selected</w:t>
      </w:r>
      <w:r w:rsidR="00B41C87" w:rsidRPr="00E34AF9">
        <w:rPr>
          <w:lang w:val="en-AU"/>
        </w:rPr>
        <w:t xml:space="preserve"> characteristic influenced an environment they had visited or studied. </w:t>
      </w:r>
    </w:p>
    <w:p w14:paraId="05EE95BA" w14:textId="0EEEEF7A" w:rsidR="00B41C87" w:rsidRPr="00E34AF9" w:rsidRDefault="00B41C87" w:rsidP="002B0899">
      <w:pPr>
        <w:pStyle w:val="VCAAbody"/>
        <w:rPr>
          <w:lang w:val="en-AU"/>
        </w:rPr>
      </w:pPr>
      <w:r w:rsidRPr="00E34AF9">
        <w:rPr>
          <w:lang w:val="en-AU"/>
        </w:rPr>
        <w:t>High</w:t>
      </w:r>
      <w:r w:rsidR="00E56E78" w:rsidRPr="00E34AF9">
        <w:rPr>
          <w:lang w:val="en-AU"/>
        </w:rPr>
        <w:t>-</w:t>
      </w:r>
      <w:r w:rsidRPr="00E34AF9">
        <w:rPr>
          <w:lang w:val="en-AU"/>
        </w:rPr>
        <w:t>scoring responses included specific references to features of a</w:t>
      </w:r>
      <w:r w:rsidR="008333E0" w:rsidRPr="00E34AF9">
        <w:rPr>
          <w:lang w:val="en-AU"/>
        </w:rPr>
        <w:t xml:space="preserve"> visited or studied</w:t>
      </w:r>
      <w:r w:rsidRPr="00E34AF9">
        <w:rPr>
          <w:lang w:val="en-AU"/>
        </w:rPr>
        <w:t xml:space="preserve"> environment</w:t>
      </w:r>
      <w:r w:rsidR="00872418" w:rsidRPr="00E34AF9">
        <w:rPr>
          <w:lang w:val="en-AU"/>
        </w:rPr>
        <w:t>,</w:t>
      </w:r>
      <w:r w:rsidRPr="00E34AF9">
        <w:rPr>
          <w:lang w:val="en-AU"/>
        </w:rPr>
        <w:t xml:space="preserve"> and the explanation included </w:t>
      </w:r>
      <w:r w:rsidR="007F7DB4" w:rsidRPr="00E34AF9">
        <w:rPr>
          <w:lang w:val="en-AU"/>
        </w:rPr>
        <w:t xml:space="preserve">accurate information relating to the characteristic and how it influenced the formation of the environment prior to human habitation. </w:t>
      </w:r>
      <w:r w:rsidR="00395867" w:rsidRPr="00E34AF9">
        <w:rPr>
          <w:lang w:val="en-AU"/>
        </w:rPr>
        <w:t xml:space="preserve">The reference to the outdoor environment </w:t>
      </w:r>
      <w:r w:rsidR="00872418" w:rsidRPr="00E34AF9">
        <w:rPr>
          <w:lang w:val="en-AU"/>
        </w:rPr>
        <w:t xml:space="preserve">had to </w:t>
      </w:r>
      <w:r w:rsidR="00395867" w:rsidRPr="00E34AF9">
        <w:rPr>
          <w:lang w:val="en-AU"/>
        </w:rPr>
        <w:t xml:space="preserve">include a specific feature (be that geological, plant or animal) and not just the name of a place visited or studied. </w:t>
      </w:r>
    </w:p>
    <w:p w14:paraId="0CB02DE9" w14:textId="010E6A86" w:rsidR="007F7DB4" w:rsidRPr="00E34AF9" w:rsidRDefault="007F7DB4" w:rsidP="002B0899">
      <w:pPr>
        <w:pStyle w:val="VCAAbody"/>
        <w:rPr>
          <w:lang w:val="en-AU"/>
        </w:rPr>
      </w:pPr>
      <w:r w:rsidRPr="00E34AF9">
        <w:rPr>
          <w:lang w:val="en-AU"/>
        </w:rPr>
        <w:t>The following is an example of a high</w:t>
      </w:r>
      <w:r w:rsidR="00E56E78" w:rsidRPr="00E34AF9">
        <w:rPr>
          <w:lang w:val="en-AU"/>
        </w:rPr>
        <w:t>-</w:t>
      </w:r>
      <w:r w:rsidRPr="00E34AF9">
        <w:rPr>
          <w:lang w:val="en-AU"/>
        </w:rPr>
        <w:t>scoring response</w:t>
      </w:r>
      <w:r w:rsidR="008333E0" w:rsidRPr="00E34AF9">
        <w:rPr>
          <w:lang w:val="en-AU"/>
        </w:rPr>
        <w:t>.</w:t>
      </w:r>
    </w:p>
    <w:p w14:paraId="7E811CC1" w14:textId="4297902E" w:rsidR="007F7DB4" w:rsidRPr="006A61CD" w:rsidRDefault="007F7DB4" w:rsidP="00146E64">
      <w:pPr>
        <w:pStyle w:val="VCAAstudentsample"/>
        <w:rPr>
          <w:i w:val="0"/>
        </w:rPr>
      </w:pPr>
      <w:r w:rsidRPr="00620C0D">
        <w:t>Characteristic: Biological Isolation</w:t>
      </w:r>
    </w:p>
    <w:p w14:paraId="750E82D4" w14:textId="56208DC0" w:rsidR="00395867" w:rsidRPr="006A61CD" w:rsidRDefault="00395867" w:rsidP="00146E64">
      <w:pPr>
        <w:pStyle w:val="VCAAstudentsample"/>
        <w:rPr>
          <w:i w:val="0"/>
        </w:rPr>
      </w:pPr>
      <w:r w:rsidRPr="006A61CD">
        <w:t xml:space="preserve">Biological Isolation refers to the idea that since Australia separated from Gondwana 50-60 million years ago, Australian outdoor environments such as the Wathaurong Country have evolved to become unique. The reason for this is because species have evolved largely without interaction from overseas. This has led to many species in Australian outdoor environments being endemic, meaning they can only be found natively in Australia. For example, the Wathaurong Country has been characterised by the presence of Eastern Grey Kangaroos and the Platypus which are unique to Australia. </w:t>
      </w:r>
    </w:p>
    <w:p w14:paraId="6C2C7F23" w14:textId="2445462D" w:rsidR="008F5F5F" w:rsidRPr="006A61CD" w:rsidRDefault="008F5F5F" w:rsidP="002B0899">
      <w:pPr>
        <w:pStyle w:val="VCAAHeading3"/>
        <w:rPr>
          <w:lang w:val="en-AU"/>
        </w:rPr>
      </w:pPr>
      <w:r w:rsidRPr="006A61CD">
        <w:rPr>
          <w:lang w:val="en-AU"/>
        </w:rPr>
        <w:t>Question 2a</w:t>
      </w:r>
      <w:r w:rsidR="00E046F2" w:rsidRPr="006A61CD">
        <w:rPr>
          <w:lang w:val="en-AU"/>
        </w:rPr>
        <w:t>.</w:t>
      </w:r>
    </w:p>
    <w:tbl>
      <w:tblPr>
        <w:tblStyle w:val="VCAATableClosed"/>
        <w:tblW w:w="0" w:type="auto"/>
        <w:tblLook w:val="04A0" w:firstRow="1" w:lastRow="0" w:firstColumn="1" w:lastColumn="0" w:noHBand="0" w:noVBand="1"/>
      </w:tblPr>
      <w:tblGrid>
        <w:gridCol w:w="599"/>
        <w:gridCol w:w="576"/>
        <w:gridCol w:w="627"/>
        <w:gridCol w:w="627"/>
        <w:gridCol w:w="627"/>
        <w:gridCol w:w="864"/>
      </w:tblGrid>
      <w:tr w:rsidR="00882C2C" w:rsidRPr="006A61CD" w14:paraId="61CA852D" w14:textId="77777777" w:rsidTr="00882C2C">
        <w:trPr>
          <w:cnfStyle w:val="100000000000" w:firstRow="1" w:lastRow="0" w:firstColumn="0" w:lastColumn="0" w:oddVBand="0" w:evenVBand="0" w:oddHBand="0" w:evenHBand="0" w:firstRowFirstColumn="0" w:firstRowLastColumn="0" w:lastRowFirstColumn="0" w:lastRowLastColumn="0"/>
        </w:trPr>
        <w:tc>
          <w:tcPr>
            <w:tcW w:w="0" w:type="auto"/>
          </w:tcPr>
          <w:p w14:paraId="51ED6C3C" w14:textId="77777777" w:rsidR="00882C2C" w:rsidRPr="006A61CD" w:rsidRDefault="00882C2C" w:rsidP="009F1A99">
            <w:pPr>
              <w:pStyle w:val="VCAAtablecondensedheading"/>
              <w:rPr>
                <w:lang w:val="en-AU"/>
              </w:rPr>
            </w:pPr>
            <w:r w:rsidRPr="006A61CD">
              <w:rPr>
                <w:lang w:val="en-AU"/>
              </w:rPr>
              <w:t>Mark</w:t>
            </w:r>
          </w:p>
        </w:tc>
        <w:tc>
          <w:tcPr>
            <w:tcW w:w="576" w:type="dxa"/>
          </w:tcPr>
          <w:p w14:paraId="1C5E0FD1" w14:textId="77777777" w:rsidR="00882C2C" w:rsidRPr="006A61CD" w:rsidRDefault="00882C2C" w:rsidP="009F1A99">
            <w:pPr>
              <w:pStyle w:val="VCAAtablecondensedheading"/>
              <w:rPr>
                <w:lang w:val="en-AU"/>
              </w:rPr>
            </w:pPr>
            <w:r w:rsidRPr="006A61CD">
              <w:rPr>
                <w:lang w:val="en-AU"/>
              </w:rPr>
              <w:t>0</w:t>
            </w:r>
          </w:p>
        </w:tc>
        <w:tc>
          <w:tcPr>
            <w:tcW w:w="627" w:type="dxa"/>
          </w:tcPr>
          <w:p w14:paraId="5F918C7B" w14:textId="77777777" w:rsidR="00882C2C" w:rsidRPr="006A61CD" w:rsidRDefault="00882C2C" w:rsidP="009F1A99">
            <w:pPr>
              <w:pStyle w:val="VCAAtablecondensedheading"/>
              <w:rPr>
                <w:lang w:val="en-AU"/>
              </w:rPr>
            </w:pPr>
            <w:r w:rsidRPr="006A61CD">
              <w:rPr>
                <w:lang w:val="en-AU"/>
              </w:rPr>
              <w:t>1</w:t>
            </w:r>
          </w:p>
        </w:tc>
        <w:tc>
          <w:tcPr>
            <w:tcW w:w="627" w:type="dxa"/>
          </w:tcPr>
          <w:p w14:paraId="6DC7366E" w14:textId="77777777" w:rsidR="00882C2C" w:rsidRPr="006A61CD" w:rsidRDefault="00882C2C" w:rsidP="009F1A99">
            <w:pPr>
              <w:pStyle w:val="VCAAtablecondensedheading"/>
              <w:rPr>
                <w:lang w:val="en-AU"/>
              </w:rPr>
            </w:pPr>
            <w:r w:rsidRPr="006A61CD">
              <w:rPr>
                <w:lang w:val="en-AU"/>
              </w:rPr>
              <w:t>2</w:t>
            </w:r>
          </w:p>
        </w:tc>
        <w:tc>
          <w:tcPr>
            <w:tcW w:w="627" w:type="dxa"/>
          </w:tcPr>
          <w:p w14:paraId="0E7FFB72" w14:textId="77777777" w:rsidR="00882C2C" w:rsidRPr="006A61CD" w:rsidRDefault="00882C2C" w:rsidP="009F1A99">
            <w:pPr>
              <w:pStyle w:val="VCAAtablecondensedheading"/>
              <w:rPr>
                <w:lang w:val="en-AU"/>
              </w:rPr>
            </w:pPr>
            <w:r w:rsidRPr="006A61CD">
              <w:rPr>
                <w:lang w:val="en-AU"/>
              </w:rPr>
              <w:t>3</w:t>
            </w:r>
          </w:p>
        </w:tc>
        <w:tc>
          <w:tcPr>
            <w:tcW w:w="0" w:type="auto"/>
          </w:tcPr>
          <w:p w14:paraId="064D628E" w14:textId="77777777" w:rsidR="00882C2C" w:rsidRPr="006A61CD" w:rsidRDefault="00882C2C" w:rsidP="009F1A99">
            <w:pPr>
              <w:pStyle w:val="VCAAtablecondensedheading"/>
              <w:rPr>
                <w:lang w:val="en-AU"/>
              </w:rPr>
            </w:pPr>
            <w:r w:rsidRPr="006A61CD">
              <w:rPr>
                <w:lang w:val="en-AU"/>
              </w:rPr>
              <w:t>Average</w:t>
            </w:r>
          </w:p>
        </w:tc>
      </w:tr>
      <w:tr w:rsidR="00882C2C" w:rsidRPr="006A61CD" w14:paraId="71D9B658" w14:textId="77777777" w:rsidTr="00882C2C">
        <w:tc>
          <w:tcPr>
            <w:tcW w:w="0" w:type="auto"/>
          </w:tcPr>
          <w:p w14:paraId="3163F3E7" w14:textId="77777777" w:rsidR="00882C2C" w:rsidRPr="00620C0D" w:rsidRDefault="00882C2C" w:rsidP="009F1A99">
            <w:pPr>
              <w:pStyle w:val="VCAAtablecondensed"/>
              <w:rPr>
                <w:lang w:val="en-AU"/>
              </w:rPr>
            </w:pPr>
            <w:r w:rsidRPr="00620C0D">
              <w:rPr>
                <w:lang w:val="en-AU"/>
              </w:rPr>
              <w:t>%</w:t>
            </w:r>
          </w:p>
        </w:tc>
        <w:tc>
          <w:tcPr>
            <w:tcW w:w="576" w:type="dxa"/>
            <w:vAlign w:val="center"/>
          </w:tcPr>
          <w:p w14:paraId="6290B59D" w14:textId="48A524EA" w:rsidR="00882C2C" w:rsidRPr="006A61CD" w:rsidRDefault="00882C2C" w:rsidP="009F1A99">
            <w:pPr>
              <w:pStyle w:val="VCAAtablecondensed"/>
              <w:rPr>
                <w:lang w:val="en-AU"/>
              </w:rPr>
            </w:pPr>
            <w:r w:rsidRPr="006A61CD">
              <w:rPr>
                <w:lang w:val="en-AU"/>
              </w:rPr>
              <w:t>5</w:t>
            </w:r>
          </w:p>
        </w:tc>
        <w:tc>
          <w:tcPr>
            <w:tcW w:w="627" w:type="dxa"/>
            <w:vAlign w:val="center"/>
          </w:tcPr>
          <w:p w14:paraId="649439ED" w14:textId="624E87AB" w:rsidR="00882C2C" w:rsidRPr="006A61CD" w:rsidRDefault="00882C2C" w:rsidP="009F1A99">
            <w:pPr>
              <w:pStyle w:val="VCAAtablecondensed"/>
              <w:rPr>
                <w:lang w:val="en-AU"/>
              </w:rPr>
            </w:pPr>
            <w:r w:rsidRPr="006A61CD">
              <w:rPr>
                <w:lang w:val="en-AU"/>
              </w:rPr>
              <w:t>13</w:t>
            </w:r>
          </w:p>
        </w:tc>
        <w:tc>
          <w:tcPr>
            <w:tcW w:w="627" w:type="dxa"/>
            <w:vAlign w:val="center"/>
          </w:tcPr>
          <w:p w14:paraId="257F1689" w14:textId="40634463" w:rsidR="00882C2C" w:rsidRPr="006A61CD" w:rsidRDefault="000D7C4A" w:rsidP="009F1A99">
            <w:pPr>
              <w:pStyle w:val="VCAAtablecondensed"/>
              <w:rPr>
                <w:lang w:val="en-AU"/>
              </w:rPr>
            </w:pPr>
            <w:r w:rsidRPr="006A61CD">
              <w:rPr>
                <w:lang w:val="en-AU"/>
              </w:rPr>
              <w:t>30</w:t>
            </w:r>
          </w:p>
        </w:tc>
        <w:tc>
          <w:tcPr>
            <w:tcW w:w="627" w:type="dxa"/>
            <w:vAlign w:val="center"/>
          </w:tcPr>
          <w:p w14:paraId="17904CA8" w14:textId="341E15D1" w:rsidR="00882C2C" w:rsidRPr="006A61CD" w:rsidRDefault="00882C2C" w:rsidP="009F1A99">
            <w:pPr>
              <w:pStyle w:val="VCAAtablecondensed"/>
              <w:rPr>
                <w:lang w:val="en-AU"/>
              </w:rPr>
            </w:pPr>
            <w:r w:rsidRPr="006A61CD">
              <w:rPr>
                <w:lang w:val="en-AU"/>
              </w:rPr>
              <w:t>5</w:t>
            </w:r>
            <w:r w:rsidR="000D7C4A" w:rsidRPr="006A61CD">
              <w:rPr>
                <w:lang w:val="en-AU"/>
              </w:rPr>
              <w:t>2</w:t>
            </w:r>
          </w:p>
        </w:tc>
        <w:tc>
          <w:tcPr>
            <w:tcW w:w="0" w:type="auto"/>
          </w:tcPr>
          <w:p w14:paraId="52932405" w14:textId="50CE96D5" w:rsidR="00882C2C" w:rsidRPr="006A61CD" w:rsidRDefault="00882C2C" w:rsidP="009F1A99">
            <w:pPr>
              <w:pStyle w:val="VCAAtablecondensed"/>
              <w:rPr>
                <w:lang w:val="en-AU"/>
              </w:rPr>
            </w:pPr>
            <w:r w:rsidRPr="006A61CD">
              <w:rPr>
                <w:lang w:val="en-AU"/>
              </w:rPr>
              <w:t>2.</w:t>
            </w:r>
            <w:r w:rsidR="000D7C4A" w:rsidRPr="006A61CD">
              <w:rPr>
                <w:lang w:val="en-AU"/>
              </w:rPr>
              <w:t>3</w:t>
            </w:r>
          </w:p>
        </w:tc>
      </w:tr>
    </w:tbl>
    <w:p w14:paraId="6F9B7167" w14:textId="4DFE4B02" w:rsidR="009B1C6E" w:rsidRPr="006A61CD" w:rsidRDefault="004238DB" w:rsidP="00395867">
      <w:pPr>
        <w:pStyle w:val="VCAAbody"/>
        <w:rPr>
          <w:lang w:val="en-AU"/>
        </w:rPr>
      </w:pPr>
      <w:r w:rsidRPr="00620C0D">
        <w:rPr>
          <w:lang w:val="en-AU"/>
        </w:rPr>
        <w:t>Students were required</w:t>
      </w:r>
      <w:r w:rsidR="00395867" w:rsidRPr="006A61CD">
        <w:rPr>
          <w:lang w:val="en-AU"/>
        </w:rPr>
        <w:t xml:space="preserve"> to outline three of the four historical events featured in the study design. </w:t>
      </w:r>
    </w:p>
    <w:p w14:paraId="74D91CC3" w14:textId="0F80209B" w:rsidR="00395867" w:rsidRPr="006A61CD" w:rsidRDefault="00395867" w:rsidP="00395867">
      <w:pPr>
        <w:pStyle w:val="VCAAbody"/>
        <w:rPr>
          <w:lang w:val="en-AU"/>
        </w:rPr>
      </w:pPr>
      <w:r w:rsidRPr="006A61CD">
        <w:rPr>
          <w:lang w:val="en-AU"/>
        </w:rPr>
        <w:t xml:space="preserve">When asked to outline, students should provide a brief sentence </w:t>
      </w:r>
      <w:r w:rsidR="001F2827" w:rsidRPr="006A61CD">
        <w:rPr>
          <w:lang w:val="en-AU"/>
        </w:rPr>
        <w:t xml:space="preserve">or two with their response. They should make sure they </w:t>
      </w:r>
      <w:r w:rsidR="00B1079B" w:rsidRPr="006A61CD">
        <w:rPr>
          <w:lang w:val="en-AU"/>
        </w:rPr>
        <w:t>don</w:t>
      </w:r>
      <w:r w:rsidR="001F2827" w:rsidRPr="006A61CD">
        <w:rPr>
          <w:lang w:val="en-AU"/>
        </w:rPr>
        <w:t xml:space="preserve">’t repeat the question in their response as this will not attract marks. </w:t>
      </w:r>
    </w:p>
    <w:p w14:paraId="07237AE9" w14:textId="60A02065" w:rsidR="001F2827" w:rsidRPr="006A61CD" w:rsidRDefault="001F2827" w:rsidP="00395867">
      <w:pPr>
        <w:pStyle w:val="VCAAbody"/>
        <w:rPr>
          <w:lang w:val="en-AU"/>
        </w:rPr>
      </w:pPr>
      <w:r w:rsidRPr="006A61CD">
        <w:rPr>
          <w:lang w:val="en-AU"/>
        </w:rPr>
        <w:t>The following is an example of a high</w:t>
      </w:r>
      <w:r w:rsidR="00E56E78" w:rsidRPr="006A61CD">
        <w:rPr>
          <w:lang w:val="en-AU"/>
        </w:rPr>
        <w:t>-</w:t>
      </w:r>
      <w:r w:rsidRPr="006A61CD">
        <w:rPr>
          <w:lang w:val="en-AU"/>
        </w:rPr>
        <w:t>scoring response</w:t>
      </w:r>
      <w:r w:rsidR="00B1079B" w:rsidRPr="006A61CD">
        <w:rPr>
          <w:lang w:val="en-AU"/>
        </w:rPr>
        <w:t>.</w:t>
      </w:r>
    </w:p>
    <w:p w14:paraId="193ED773" w14:textId="6AF6B2B9" w:rsidR="001F2827" w:rsidRPr="006A61CD" w:rsidRDefault="001F2827" w:rsidP="00146E64">
      <w:pPr>
        <w:pStyle w:val="VCAAstudentsample"/>
      </w:pPr>
      <w:r w:rsidRPr="006A61CD">
        <w:t>Arrival of first non-Indigenous settlers: In the late 18</w:t>
      </w:r>
      <w:r w:rsidRPr="006A61CD">
        <w:rPr>
          <w:vertAlign w:val="superscript"/>
        </w:rPr>
        <w:t>th</w:t>
      </w:r>
      <w:r w:rsidRPr="006A61CD">
        <w:t xml:space="preserve"> century, many non-Indigenous settlers arrived in Australia from Europe, particularly Britain. These people saw Australian outdoor environments as wild and untamed, belonging to nobody (“terra nullius”). </w:t>
      </w:r>
    </w:p>
    <w:p w14:paraId="6DCD383C" w14:textId="29366034" w:rsidR="001F2827" w:rsidRPr="006A61CD" w:rsidRDefault="001F2827" w:rsidP="00146E64">
      <w:pPr>
        <w:pStyle w:val="VCAAstudentsample"/>
      </w:pPr>
      <w:r w:rsidRPr="006A61CD">
        <w:t xml:space="preserve">Industrialisation: </w:t>
      </w:r>
      <w:r w:rsidR="008B411C" w:rsidRPr="006A61CD">
        <w:t>I</w:t>
      </w:r>
      <w:r w:rsidRPr="006A61CD">
        <w:t>n the late 19</w:t>
      </w:r>
      <w:r w:rsidRPr="006A61CD">
        <w:rPr>
          <w:vertAlign w:val="superscript"/>
        </w:rPr>
        <w:t>th</w:t>
      </w:r>
      <w:r w:rsidRPr="006A61CD">
        <w:t xml:space="preserve"> century, European settlers wanted to apply the knowledge they learned back home to create a prosperous economy. This involved an increase in large scale machinery, logging operations and more common use of steam. </w:t>
      </w:r>
    </w:p>
    <w:p w14:paraId="36C67D56" w14:textId="7A84975B" w:rsidR="00146E64" w:rsidRPr="006A61CD" w:rsidRDefault="001F2827" w:rsidP="00146E64">
      <w:pPr>
        <w:pStyle w:val="VCAAstudentsample"/>
      </w:pPr>
      <w:r w:rsidRPr="006A61CD">
        <w:t xml:space="preserve">Nation building: After the first and second world war many people in Australia viewed it as a ‘blank canvas’ on which to create a national identity. This involved many </w:t>
      </w:r>
      <w:r w:rsidR="00872418" w:rsidRPr="006A61CD">
        <w:t>large scale</w:t>
      </w:r>
      <w:r w:rsidRPr="006A61CD">
        <w:t xml:space="preserve"> infrastructure projects such as the creation of the Princes Highway. </w:t>
      </w:r>
    </w:p>
    <w:p w14:paraId="4BAF7857" w14:textId="77777777" w:rsidR="00146E64" w:rsidRPr="00620C0D" w:rsidRDefault="00146E64">
      <w:pPr>
        <w:rPr>
          <w:rFonts w:ascii="Arial" w:hAnsi="Arial" w:cs="Arial"/>
          <w:i/>
          <w:iCs/>
          <w:color w:val="000000" w:themeColor="text1"/>
          <w:sz w:val="20"/>
          <w:lang w:val="en-AU"/>
        </w:rPr>
      </w:pPr>
      <w:r w:rsidRPr="00E34AF9">
        <w:rPr>
          <w:lang w:val="en-AU"/>
        </w:rPr>
        <w:br w:type="page"/>
      </w:r>
    </w:p>
    <w:p w14:paraId="38A1BCF7" w14:textId="2287A907" w:rsidR="008F5F5F" w:rsidRPr="006A61CD" w:rsidRDefault="008F5F5F" w:rsidP="002B0899">
      <w:pPr>
        <w:pStyle w:val="VCAAHeading3"/>
        <w:rPr>
          <w:lang w:val="en-AU"/>
        </w:rPr>
      </w:pPr>
      <w:r w:rsidRPr="00620C0D">
        <w:rPr>
          <w:lang w:val="en-AU"/>
        </w:rPr>
        <w:lastRenderedPageBreak/>
        <w:t>Question 2b</w:t>
      </w:r>
      <w:r w:rsidR="00E046F2" w:rsidRPr="006A61CD">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82B32" w:rsidRPr="006A61CD" w14:paraId="6A2898F4"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3F27DEEF" w14:textId="77777777" w:rsidR="00B82B32" w:rsidRPr="006A61CD" w:rsidRDefault="00B82B32" w:rsidP="009F1A99">
            <w:pPr>
              <w:pStyle w:val="VCAAtablecondensedheading"/>
              <w:rPr>
                <w:lang w:val="en-AU"/>
              </w:rPr>
            </w:pPr>
            <w:r w:rsidRPr="006A61CD">
              <w:rPr>
                <w:lang w:val="en-AU"/>
              </w:rPr>
              <w:t>Mark</w:t>
            </w:r>
          </w:p>
        </w:tc>
        <w:tc>
          <w:tcPr>
            <w:tcW w:w="576" w:type="dxa"/>
          </w:tcPr>
          <w:p w14:paraId="77A04D23" w14:textId="77777777" w:rsidR="00B82B32" w:rsidRPr="006A61CD" w:rsidRDefault="00B82B32" w:rsidP="009F1A99">
            <w:pPr>
              <w:pStyle w:val="VCAAtablecondensedheading"/>
              <w:rPr>
                <w:lang w:val="en-AU"/>
              </w:rPr>
            </w:pPr>
            <w:r w:rsidRPr="006A61CD">
              <w:rPr>
                <w:lang w:val="en-AU"/>
              </w:rPr>
              <w:t>0</w:t>
            </w:r>
          </w:p>
        </w:tc>
        <w:tc>
          <w:tcPr>
            <w:tcW w:w="576" w:type="dxa"/>
          </w:tcPr>
          <w:p w14:paraId="5BBC4182" w14:textId="77777777" w:rsidR="00B82B32" w:rsidRPr="006A61CD" w:rsidRDefault="00B82B32" w:rsidP="009F1A99">
            <w:pPr>
              <w:pStyle w:val="VCAAtablecondensedheading"/>
              <w:rPr>
                <w:lang w:val="en-AU"/>
              </w:rPr>
            </w:pPr>
            <w:r w:rsidRPr="006A61CD">
              <w:rPr>
                <w:lang w:val="en-AU"/>
              </w:rPr>
              <w:t>1</w:t>
            </w:r>
          </w:p>
        </w:tc>
        <w:tc>
          <w:tcPr>
            <w:tcW w:w="576" w:type="dxa"/>
          </w:tcPr>
          <w:p w14:paraId="6029F390" w14:textId="77777777" w:rsidR="00B82B32" w:rsidRPr="006A61CD" w:rsidRDefault="00B82B32" w:rsidP="009F1A99">
            <w:pPr>
              <w:pStyle w:val="VCAAtablecondensedheading"/>
              <w:rPr>
                <w:lang w:val="en-AU"/>
              </w:rPr>
            </w:pPr>
            <w:r w:rsidRPr="006A61CD">
              <w:rPr>
                <w:lang w:val="en-AU"/>
              </w:rPr>
              <w:t>2</w:t>
            </w:r>
          </w:p>
        </w:tc>
        <w:tc>
          <w:tcPr>
            <w:tcW w:w="576" w:type="dxa"/>
          </w:tcPr>
          <w:p w14:paraId="4471C543" w14:textId="77777777" w:rsidR="00B82B32" w:rsidRPr="006A61CD" w:rsidRDefault="00B82B32" w:rsidP="009F1A99">
            <w:pPr>
              <w:pStyle w:val="VCAAtablecondensedheading"/>
              <w:rPr>
                <w:lang w:val="en-AU"/>
              </w:rPr>
            </w:pPr>
            <w:r w:rsidRPr="006A61CD">
              <w:rPr>
                <w:lang w:val="en-AU"/>
              </w:rPr>
              <w:t>3</w:t>
            </w:r>
          </w:p>
        </w:tc>
        <w:tc>
          <w:tcPr>
            <w:tcW w:w="576" w:type="dxa"/>
          </w:tcPr>
          <w:p w14:paraId="5BA96F09" w14:textId="77777777" w:rsidR="00B82B32" w:rsidRPr="006A61CD" w:rsidRDefault="00B82B32" w:rsidP="009F1A99">
            <w:pPr>
              <w:pStyle w:val="VCAAtablecondensedheading"/>
              <w:rPr>
                <w:lang w:val="en-AU"/>
              </w:rPr>
            </w:pPr>
            <w:r w:rsidRPr="006A61CD">
              <w:rPr>
                <w:lang w:val="en-AU"/>
              </w:rPr>
              <w:t>4</w:t>
            </w:r>
          </w:p>
        </w:tc>
        <w:tc>
          <w:tcPr>
            <w:tcW w:w="0" w:type="auto"/>
          </w:tcPr>
          <w:p w14:paraId="0E1581FE" w14:textId="77777777" w:rsidR="00B82B32" w:rsidRPr="006A61CD" w:rsidRDefault="00B82B32" w:rsidP="009F1A99">
            <w:pPr>
              <w:pStyle w:val="VCAAtablecondensedheading"/>
              <w:rPr>
                <w:lang w:val="en-AU"/>
              </w:rPr>
            </w:pPr>
            <w:r w:rsidRPr="006A61CD">
              <w:rPr>
                <w:lang w:val="en-AU"/>
              </w:rPr>
              <w:t>Average</w:t>
            </w:r>
          </w:p>
        </w:tc>
      </w:tr>
      <w:tr w:rsidR="00B82B32" w:rsidRPr="006A61CD" w14:paraId="12C955FC" w14:textId="77777777" w:rsidTr="009F1A99">
        <w:tc>
          <w:tcPr>
            <w:tcW w:w="0" w:type="auto"/>
          </w:tcPr>
          <w:p w14:paraId="3280C4DF" w14:textId="77777777" w:rsidR="00B82B32" w:rsidRPr="00620C0D" w:rsidRDefault="00B82B32" w:rsidP="009F1A99">
            <w:pPr>
              <w:pStyle w:val="VCAAtablecondensed"/>
              <w:rPr>
                <w:lang w:val="en-AU"/>
              </w:rPr>
            </w:pPr>
            <w:r w:rsidRPr="00620C0D">
              <w:rPr>
                <w:lang w:val="en-AU"/>
              </w:rPr>
              <w:t>%</w:t>
            </w:r>
          </w:p>
        </w:tc>
        <w:tc>
          <w:tcPr>
            <w:tcW w:w="576" w:type="dxa"/>
            <w:vAlign w:val="center"/>
          </w:tcPr>
          <w:p w14:paraId="110D7F00" w14:textId="67C4C119" w:rsidR="00B82B32" w:rsidRPr="006A61CD" w:rsidRDefault="00145231" w:rsidP="009F1A99">
            <w:pPr>
              <w:pStyle w:val="VCAAtablecondensed"/>
              <w:rPr>
                <w:lang w:val="en-AU"/>
              </w:rPr>
            </w:pPr>
            <w:r w:rsidRPr="006A61CD">
              <w:rPr>
                <w:lang w:val="en-AU"/>
              </w:rPr>
              <w:t>10</w:t>
            </w:r>
          </w:p>
        </w:tc>
        <w:tc>
          <w:tcPr>
            <w:tcW w:w="576" w:type="dxa"/>
            <w:vAlign w:val="center"/>
          </w:tcPr>
          <w:p w14:paraId="4DCDCA43" w14:textId="5ADB0DA3" w:rsidR="00B82B32" w:rsidRPr="006A61CD" w:rsidRDefault="0093079D" w:rsidP="009F1A99">
            <w:pPr>
              <w:pStyle w:val="VCAAtablecondensed"/>
              <w:rPr>
                <w:lang w:val="en-AU"/>
              </w:rPr>
            </w:pPr>
            <w:r w:rsidRPr="006A61CD">
              <w:rPr>
                <w:lang w:val="en-AU"/>
              </w:rPr>
              <w:t>10</w:t>
            </w:r>
          </w:p>
        </w:tc>
        <w:tc>
          <w:tcPr>
            <w:tcW w:w="576" w:type="dxa"/>
            <w:vAlign w:val="center"/>
          </w:tcPr>
          <w:p w14:paraId="6AD54D12" w14:textId="64B99D84" w:rsidR="00B82B32" w:rsidRPr="006A61CD" w:rsidRDefault="0093079D" w:rsidP="009F1A99">
            <w:pPr>
              <w:pStyle w:val="VCAAtablecondensed"/>
              <w:rPr>
                <w:lang w:val="en-AU"/>
              </w:rPr>
            </w:pPr>
            <w:r w:rsidRPr="006A61CD">
              <w:rPr>
                <w:lang w:val="en-AU"/>
              </w:rPr>
              <w:t>19</w:t>
            </w:r>
          </w:p>
        </w:tc>
        <w:tc>
          <w:tcPr>
            <w:tcW w:w="576" w:type="dxa"/>
            <w:vAlign w:val="center"/>
          </w:tcPr>
          <w:p w14:paraId="13FA987D" w14:textId="7BCA466A" w:rsidR="00B82B32" w:rsidRPr="006A61CD" w:rsidRDefault="0093079D" w:rsidP="009F1A99">
            <w:pPr>
              <w:pStyle w:val="VCAAtablecondensed"/>
              <w:rPr>
                <w:lang w:val="en-AU"/>
              </w:rPr>
            </w:pPr>
            <w:r w:rsidRPr="006A61CD">
              <w:rPr>
                <w:lang w:val="en-AU"/>
              </w:rPr>
              <w:t>30</w:t>
            </w:r>
          </w:p>
        </w:tc>
        <w:tc>
          <w:tcPr>
            <w:tcW w:w="576" w:type="dxa"/>
            <w:vAlign w:val="center"/>
          </w:tcPr>
          <w:p w14:paraId="0FB8AB16" w14:textId="3E74C535" w:rsidR="00B82B32" w:rsidRPr="006A61CD" w:rsidRDefault="0093079D" w:rsidP="009F1A99">
            <w:pPr>
              <w:pStyle w:val="VCAAtablecondensed"/>
              <w:rPr>
                <w:lang w:val="en-AU"/>
              </w:rPr>
            </w:pPr>
            <w:r w:rsidRPr="006A61CD">
              <w:rPr>
                <w:lang w:val="en-AU"/>
              </w:rPr>
              <w:t>3</w:t>
            </w:r>
            <w:r w:rsidR="00145231" w:rsidRPr="006A61CD">
              <w:rPr>
                <w:lang w:val="en-AU"/>
              </w:rPr>
              <w:t>1</w:t>
            </w:r>
          </w:p>
        </w:tc>
        <w:tc>
          <w:tcPr>
            <w:tcW w:w="0" w:type="auto"/>
          </w:tcPr>
          <w:p w14:paraId="3A881CE5" w14:textId="20BE4F5B" w:rsidR="00B82B32" w:rsidRPr="006A61CD" w:rsidRDefault="00B82B32" w:rsidP="009F1A99">
            <w:pPr>
              <w:pStyle w:val="VCAAtablecondensed"/>
              <w:rPr>
                <w:lang w:val="en-AU"/>
              </w:rPr>
            </w:pPr>
            <w:r w:rsidRPr="006A61CD">
              <w:rPr>
                <w:lang w:val="en-AU"/>
              </w:rPr>
              <w:t>2.</w:t>
            </w:r>
            <w:r w:rsidR="000D70FB" w:rsidRPr="006A61CD">
              <w:rPr>
                <w:lang w:val="en-AU"/>
              </w:rPr>
              <w:t>6</w:t>
            </w:r>
          </w:p>
        </w:tc>
      </w:tr>
    </w:tbl>
    <w:p w14:paraId="1162AA4B" w14:textId="2232EFE0" w:rsidR="001F2827" w:rsidRPr="006A61CD" w:rsidRDefault="004238DB" w:rsidP="001F2827">
      <w:pPr>
        <w:pStyle w:val="VCAAbody"/>
        <w:rPr>
          <w:lang w:val="en-AU"/>
        </w:rPr>
      </w:pPr>
      <w:r w:rsidRPr="00620C0D">
        <w:rPr>
          <w:lang w:val="en-AU"/>
        </w:rPr>
        <w:t>Students were required</w:t>
      </w:r>
      <w:r w:rsidR="00AE786A" w:rsidRPr="006A61CD">
        <w:rPr>
          <w:lang w:val="en-AU"/>
        </w:rPr>
        <w:t xml:space="preserve"> to analyse how one of the historical events from part a. influenced a human relationship with an outdoor environment, using a specific example. </w:t>
      </w:r>
    </w:p>
    <w:p w14:paraId="44382575" w14:textId="02712531" w:rsidR="00AE786A" w:rsidRPr="006A61CD" w:rsidRDefault="00AE786A" w:rsidP="001F2827">
      <w:pPr>
        <w:pStyle w:val="VCAAbody"/>
        <w:rPr>
          <w:lang w:val="en-AU"/>
        </w:rPr>
      </w:pPr>
      <w:r w:rsidRPr="006A61CD">
        <w:rPr>
          <w:lang w:val="en-AU"/>
        </w:rPr>
        <w:t xml:space="preserve">When asked to analyse, students are </w:t>
      </w:r>
      <w:r w:rsidR="00872418" w:rsidRPr="006A61CD">
        <w:rPr>
          <w:lang w:val="en-AU"/>
        </w:rPr>
        <w:t>expected</w:t>
      </w:r>
      <w:r w:rsidRPr="006A61CD">
        <w:rPr>
          <w:lang w:val="en-AU"/>
        </w:rPr>
        <w:t xml:space="preserve"> to show cause and effect, in this case how the selected </w:t>
      </w:r>
      <w:r w:rsidR="00265DF3" w:rsidRPr="006A61CD">
        <w:rPr>
          <w:lang w:val="en-AU"/>
        </w:rPr>
        <w:t xml:space="preserve">historical event </w:t>
      </w:r>
      <w:r w:rsidRPr="006A61CD">
        <w:rPr>
          <w:lang w:val="en-AU"/>
        </w:rPr>
        <w:t xml:space="preserve">influenced the relationship. Students had to </w:t>
      </w:r>
      <w:r w:rsidR="00265DF3" w:rsidRPr="006A61CD">
        <w:rPr>
          <w:lang w:val="en-AU"/>
        </w:rPr>
        <w:t>provide</w:t>
      </w:r>
      <w:r w:rsidRPr="006A61CD">
        <w:rPr>
          <w:lang w:val="en-AU"/>
        </w:rPr>
        <w:t xml:space="preserve"> correct links between the event and activities to the approximate </w:t>
      </w:r>
      <w:r w:rsidR="00265DF3" w:rsidRPr="006A61CD">
        <w:rPr>
          <w:lang w:val="en-AU"/>
        </w:rPr>
        <w:t xml:space="preserve">correct </w:t>
      </w:r>
      <w:r w:rsidRPr="006A61CD">
        <w:rPr>
          <w:lang w:val="en-AU"/>
        </w:rPr>
        <w:t>time</w:t>
      </w:r>
      <w:r w:rsidR="00265DF3" w:rsidRPr="006A61CD">
        <w:rPr>
          <w:lang w:val="en-AU"/>
        </w:rPr>
        <w:t xml:space="preserve"> </w:t>
      </w:r>
      <w:r w:rsidRPr="006A61CD">
        <w:rPr>
          <w:lang w:val="en-AU"/>
        </w:rPr>
        <w:t xml:space="preserve">period for the environment used. </w:t>
      </w:r>
    </w:p>
    <w:p w14:paraId="0AA7A92E" w14:textId="49AC8A37" w:rsidR="00AE786A" w:rsidRPr="006A61CD" w:rsidRDefault="00AE786A" w:rsidP="00AE786A">
      <w:pPr>
        <w:pStyle w:val="VCAAbody"/>
        <w:rPr>
          <w:lang w:val="en-AU"/>
        </w:rPr>
      </w:pPr>
      <w:r w:rsidRPr="006A61CD">
        <w:rPr>
          <w:lang w:val="en-AU"/>
        </w:rPr>
        <w:t>The following is an example of a high</w:t>
      </w:r>
      <w:r w:rsidR="00E56E78" w:rsidRPr="006A61CD">
        <w:rPr>
          <w:lang w:val="en-AU"/>
        </w:rPr>
        <w:t>-</w:t>
      </w:r>
      <w:r w:rsidRPr="006A61CD">
        <w:rPr>
          <w:lang w:val="en-AU"/>
        </w:rPr>
        <w:t>scoring response:</w:t>
      </w:r>
    </w:p>
    <w:p w14:paraId="255D54AE" w14:textId="4069D66E" w:rsidR="00AE786A" w:rsidRPr="006A61CD" w:rsidRDefault="00AE786A" w:rsidP="00146E64">
      <w:pPr>
        <w:pStyle w:val="VCAAstudentsample"/>
      </w:pPr>
      <w:r w:rsidRPr="006A61CD">
        <w:t>After the arrival of non-Indigenous settlers (NIS) humans were encouraged to view the outdoors as an adversary</w:t>
      </w:r>
      <w:r w:rsidR="00E046F2" w:rsidRPr="006A61CD">
        <w:t xml:space="preserve"> of which</w:t>
      </w:r>
      <w:r w:rsidRPr="006A61CD">
        <w:t xml:space="preserve"> </w:t>
      </w:r>
      <w:r w:rsidRPr="00620C0D">
        <w:t>to overcome. Many people were encouraged to believe that the environment such as the Wath</w:t>
      </w:r>
      <w:r w:rsidR="00872418" w:rsidRPr="006A61CD">
        <w:t xml:space="preserve">aurong Country were “wild and untamed,” belonging to nobody (terra nullius). As a result, many people created permanent dwelling and infrastructure such as the Learmonth brothers in Ballarat who created a bluestone homestead. The creation of their new buildings often had a large disregard for native species such as the </w:t>
      </w:r>
      <w:proofErr w:type="spellStart"/>
      <w:r w:rsidR="00872418" w:rsidRPr="006A61CD">
        <w:t>murnong</w:t>
      </w:r>
      <w:proofErr w:type="spellEnd"/>
      <w:r w:rsidR="00872418" w:rsidRPr="006A61CD">
        <w:t xml:space="preserve"> (Yam Daisy). This ego-centric view which was a result of the arrival of NIS </w:t>
      </w:r>
      <w:r w:rsidR="00E36EF1" w:rsidRPr="006A61CD">
        <w:t xml:space="preserve">led </w:t>
      </w:r>
      <w:r w:rsidR="00872418" w:rsidRPr="006A61CD">
        <w:t>to the destruction of native ecosystems, causing the eradication of species such as the Yam Daisy,</w:t>
      </w:r>
      <w:r w:rsidR="00C13B17" w:rsidRPr="006A61CD">
        <w:t xml:space="preserve"> of</w:t>
      </w:r>
      <w:r w:rsidR="00872418" w:rsidRPr="006A61CD">
        <w:t xml:space="preserve"> which they had little concern for. </w:t>
      </w:r>
    </w:p>
    <w:p w14:paraId="036A1E9D" w14:textId="72D715B4" w:rsidR="008F5F5F" w:rsidRPr="006A61CD" w:rsidRDefault="008F5F5F" w:rsidP="002B0899">
      <w:pPr>
        <w:pStyle w:val="VCAAHeading3"/>
        <w:rPr>
          <w:lang w:val="en-AU"/>
        </w:rPr>
      </w:pPr>
      <w:r w:rsidRPr="006A61CD">
        <w:rPr>
          <w:lang w:val="en-AU"/>
        </w:rPr>
        <w:t>Question 3</w:t>
      </w:r>
      <w:r w:rsidR="007E3A95" w:rsidRPr="006A61CD">
        <w:rPr>
          <w:lang w:val="en-AU"/>
        </w:rPr>
        <w:t>a</w:t>
      </w:r>
      <w:r w:rsidR="00E046F2" w:rsidRPr="006A61CD">
        <w:rPr>
          <w:lang w:val="en-AU"/>
        </w:rPr>
        <w:t>.</w:t>
      </w:r>
    </w:p>
    <w:tbl>
      <w:tblPr>
        <w:tblStyle w:val="VCAATableClosed"/>
        <w:tblW w:w="0" w:type="auto"/>
        <w:tblLook w:val="04A0" w:firstRow="1" w:lastRow="0" w:firstColumn="1" w:lastColumn="0" w:noHBand="0" w:noVBand="1"/>
      </w:tblPr>
      <w:tblGrid>
        <w:gridCol w:w="599"/>
        <w:gridCol w:w="576"/>
        <w:gridCol w:w="576"/>
        <w:gridCol w:w="627"/>
        <w:gridCol w:w="627"/>
        <w:gridCol w:w="864"/>
      </w:tblGrid>
      <w:tr w:rsidR="0071441B" w:rsidRPr="006A61CD" w14:paraId="5BD03DE2" w14:textId="77777777" w:rsidTr="0071441B">
        <w:trPr>
          <w:cnfStyle w:val="100000000000" w:firstRow="1" w:lastRow="0" w:firstColumn="0" w:lastColumn="0" w:oddVBand="0" w:evenVBand="0" w:oddHBand="0" w:evenHBand="0" w:firstRowFirstColumn="0" w:firstRowLastColumn="0" w:lastRowFirstColumn="0" w:lastRowLastColumn="0"/>
        </w:trPr>
        <w:tc>
          <w:tcPr>
            <w:tcW w:w="0" w:type="auto"/>
          </w:tcPr>
          <w:p w14:paraId="53904E72" w14:textId="77777777" w:rsidR="0071441B" w:rsidRPr="006A61CD" w:rsidRDefault="0071441B" w:rsidP="009F1A99">
            <w:pPr>
              <w:pStyle w:val="VCAAtablecondensedheading"/>
              <w:rPr>
                <w:lang w:val="en-AU"/>
              </w:rPr>
            </w:pPr>
            <w:r w:rsidRPr="006A61CD">
              <w:rPr>
                <w:lang w:val="en-AU"/>
              </w:rPr>
              <w:t>Mark</w:t>
            </w:r>
          </w:p>
        </w:tc>
        <w:tc>
          <w:tcPr>
            <w:tcW w:w="576" w:type="dxa"/>
          </w:tcPr>
          <w:p w14:paraId="621E55E3" w14:textId="77777777" w:rsidR="0071441B" w:rsidRPr="006A61CD" w:rsidRDefault="0071441B" w:rsidP="009F1A99">
            <w:pPr>
              <w:pStyle w:val="VCAAtablecondensedheading"/>
              <w:rPr>
                <w:lang w:val="en-AU"/>
              </w:rPr>
            </w:pPr>
            <w:r w:rsidRPr="006A61CD">
              <w:rPr>
                <w:lang w:val="en-AU"/>
              </w:rPr>
              <w:t>0</w:t>
            </w:r>
          </w:p>
        </w:tc>
        <w:tc>
          <w:tcPr>
            <w:tcW w:w="576" w:type="dxa"/>
          </w:tcPr>
          <w:p w14:paraId="40D1C393" w14:textId="77777777" w:rsidR="0071441B" w:rsidRPr="006A61CD" w:rsidRDefault="0071441B" w:rsidP="009F1A99">
            <w:pPr>
              <w:pStyle w:val="VCAAtablecondensedheading"/>
              <w:rPr>
                <w:lang w:val="en-AU"/>
              </w:rPr>
            </w:pPr>
            <w:r w:rsidRPr="006A61CD">
              <w:rPr>
                <w:lang w:val="en-AU"/>
              </w:rPr>
              <w:t>1</w:t>
            </w:r>
          </w:p>
        </w:tc>
        <w:tc>
          <w:tcPr>
            <w:tcW w:w="627" w:type="dxa"/>
          </w:tcPr>
          <w:p w14:paraId="4A48BDA3" w14:textId="77777777" w:rsidR="0071441B" w:rsidRPr="006A61CD" w:rsidRDefault="0071441B" w:rsidP="009F1A99">
            <w:pPr>
              <w:pStyle w:val="VCAAtablecondensedheading"/>
              <w:rPr>
                <w:lang w:val="en-AU"/>
              </w:rPr>
            </w:pPr>
            <w:r w:rsidRPr="006A61CD">
              <w:rPr>
                <w:lang w:val="en-AU"/>
              </w:rPr>
              <w:t>2</w:t>
            </w:r>
          </w:p>
        </w:tc>
        <w:tc>
          <w:tcPr>
            <w:tcW w:w="627" w:type="dxa"/>
          </w:tcPr>
          <w:p w14:paraId="639FEAE2" w14:textId="77777777" w:rsidR="0071441B" w:rsidRPr="006A61CD" w:rsidRDefault="0071441B" w:rsidP="009F1A99">
            <w:pPr>
              <w:pStyle w:val="VCAAtablecondensedheading"/>
              <w:rPr>
                <w:lang w:val="en-AU"/>
              </w:rPr>
            </w:pPr>
            <w:r w:rsidRPr="006A61CD">
              <w:rPr>
                <w:lang w:val="en-AU"/>
              </w:rPr>
              <w:t>3</w:t>
            </w:r>
          </w:p>
        </w:tc>
        <w:tc>
          <w:tcPr>
            <w:tcW w:w="0" w:type="auto"/>
          </w:tcPr>
          <w:p w14:paraId="4A19D369" w14:textId="77777777" w:rsidR="0071441B" w:rsidRPr="006A61CD" w:rsidRDefault="0071441B" w:rsidP="009F1A99">
            <w:pPr>
              <w:pStyle w:val="VCAAtablecondensedheading"/>
              <w:rPr>
                <w:lang w:val="en-AU"/>
              </w:rPr>
            </w:pPr>
            <w:r w:rsidRPr="006A61CD">
              <w:rPr>
                <w:lang w:val="en-AU"/>
              </w:rPr>
              <w:t>Average</w:t>
            </w:r>
          </w:p>
        </w:tc>
      </w:tr>
      <w:tr w:rsidR="0071441B" w:rsidRPr="006A61CD" w14:paraId="17F95844" w14:textId="77777777" w:rsidTr="0071441B">
        <w:tc>
          <w:tcPr>
            <w:tcW w:w="0" w:type="auto"/>
          </w:tcPr>
          <w:p w14:paraId="5EE2DFAA" w14:textId="77777777" w:rsidR="0071441B" w:rsidRPr="00620C0D" w:rsidRDefault="0071441B" w:rsidP="009F1A99">
            <w:pPr>
              <w:pStyle w:val="VCAAtablecondensed"/>
              <w:rPr>
                <w:lang w:val="en-AU"/>
              </w:rPr>
            </w:pPr>
            <w:r w:rsidRPr="00620C0D">
              <w:rPr>
                <w:lang w:val="en-AU"/>
              </w:rPr>
              <w:t>%</w:t>
            </w:r>
          </w:p>
        </w:tc>
        <w:tc>
          <w:tcPr>
            <w:tcW w:w="576" w:type="dxa"/>
            <w:vAlign w:val="center"/>
          </w:tcPr>
          <w:p w14:paraId="40AB716C" w14:textId="15BBD980" w:rsidR="0071441B" w:rsidRPr="006A61CD" w:rsidRDefault="0071441B" w:rsidP="009F1A99">
            <w:pPr>
              <w:pStyle w:val="VCAAtablecondensed"/>
              <w:rPr>
                <w:lang w:val="en-AU"/>
              </w:rPr>
            </w:pPr>
            <w:r w:rsidRPr="006A61CD">
              <w:rPr>
                <w:lang w:val="en-AU"/>
              </w:rPr>
              <w:t>17</w:t>
            </w:r>
          </w:p>
        </w:tc>
        <w:tc>
          <w:tcPr>
            <w:tcW w:w="576" w:type="dxa"/>
            <w:vAlign w:val="center"/>
          </w:tcPr>
          <w:p w14:paraId="0C2B0EF5" w14:textId="5AC78905" w:rsidR="0071441B" w:rsidRPr="006A61CD" w:rsidRDefault="0071441B" w:rsidP="009F1A99">
            <w:pPr>
              <w:pStyle w:val="VCAAtablecondensed"/>
              <w:rPr>
                <w:lang w:val="en-AU"/>
              </w:rPr>
            </w:pPr>
            <w:r w:rsidRPr="006A61CD">
              <w:rPr>
                <w:lang w:val="en-AU"/>
              </w:rPr>
              <w:t>24</w:t>
            </w:r>
          </w:p>
        </w:tc>
        <w:tc>
          <w:tcPr>
            <w:tcW w:w="627" w:type="dxa"/>
            <w:vAlign w:val="center"/>
          </w:tcPr>
          <w:p w14:paraId="6AE994DC" w14:textId="75253352" w:rsidR="0071441B" w:rsidRPr="006A61CD" w:rsidRDefault="0071441B" w:rsidP="009F1A99">
            <w:pPr>
              <w:pStyle w:val="VCAAtablecondensed"/>
              <w:rPr>
                <w:lang w:val="en-AU"/>
              </w:rPr>
            </w:pPr>
            <w:r w:rsidRPr="006A61CD">
              <w:rPr>
                <w:lang w:val="en-AU"/>
              </w:rPr>
              <w:t>3</w:t>
            </w:r>
            <w:r w:rsidR="00F938E5" w:rsidRPr="006A61CD">
              <w:rPr>
                <w:lang w:val="en-AU"/>
              </w:rPr>
              <w:t>1</w:t>
            </w:r>
          </w:p>
        </w:tc>
        <w:tc>
          <w:tcPr>
            <w:tcW w:w="627" w:type="dxa"/>
            <w:vAlign w:val="center"/>
          </w:tcPr>
          <w:p w14:paraId="1E009D2E" w14:textId="7EA05B94" w:rsidR="0071441B" w:rsidRPr="006A61CD" w:rsidRDefault="0071441B" w:rsidP="009F1A99">
            <w:pPr>
              <w:pStyle w:val="VCAAtablecondensed"/>
              <w:rPr>
                <w:lang w:val="en-AU"/>
              </w:rPr>
            </w:pPr>
            <w:r w:rsidRPr="006A61CD">
              <w:rPr>
                <w:lang w:val="en-AU"/>
              </w:rPr>
              <w:t>2</w:t>
            </w:r>
            <w:r w:rsidR="00F938E5" w:rsidRPr="006A61CD">
              <w:rPr>
                <w:lang w:val="en-AU"/>
              </w:rPr>
              <w:t>8</w:t>
            </w:r>
          </w:p>
        </w:tc>
        <w:tc>
          <w:tcPr>
            <w:tcW w:w="0" w:type="auto"/>
          </w:tcPr>
          <w:p w14:paraId="0398CCE6" w14:textId="01B7EB93" w:rsidR="0071441B" w:rsidRPr="006A61CD" w:rsidRDefault="0071441B" w:rsidP="009F1A99">
            <w:pPr>
              <w:pStyle w:val="VCAAtablecondensed"/>
              <w:rPr>
                <w:lang w:val="en-AU"/>
              </w:rPr>
            </w:pPr>
            <w:r w:rsidRPr="006A61CD">
              <w:rPr>
                <w:lang w:val="en-AU"/>
              </w:rPr>
              <w:t>1.</w:t>
            </w:r>
            <w:r w:rsidR="00F938E5" w:rsidRPr="006A61CD">
              <w:rPr>
                <w:lang w:val="en-AU"/>
              </w:rPr>
              <w:t>7</w:t>
            </w:r>
          </w:p>
        </w:tc>
      </w:tr>
    </w:tbl>
    <w:p w14:paraId="6B468FC6" w14:textId="6DFB7C92" w:rsidR="00872418" w:rsidRPr="00E34AF9" w:rsidRDefault="001B48DB" w:rsidP="002B0899">
      <w:pPr>
        <w:pStyle w:val="VCAAbody"/>
        <w:rPr>
          <w:lang w:val="en-AU"/>
        </w:rPr>
      </w:pPr>
      <w:r w:rsidRPr="00E34AF9">
        <w:rPr>
          <w:lang w:val="en-AU"/>
        </w:rPr>
        <w:t>Students were required</w:t>
      </w:r>
      <w:r w:rsidR="007E3A95" w:rsidRPr="00E34AF9">
        <w:rPr>
          <w:lang w:val="en-AU"/>
        </w:rPr>
        <w:t xml:space="preserve"> to select one of the outdoor environments in the study design and explain the role that it played in the foundation of </w:t>
      </w:r>
      <w:r w:rsidR="00B018D2" w:rsidRPr="00E34AF9">
        <w:rPr>
          <w:lang w:val="en-AU"/>
        </w:rPr>
        <w:t xml:space="preserve">a </w:t>
      </w:r>
      <w:r w:rsidR="007E3A95" w:rsidRPr="00E34AF9">
        <w:rPr>
          <w:lang w:val="en-AU"/>
        </w:rPr>
        <w:t xml:space="preserve">historic environmental movement. </w:t>
      </w:r>
    </w:p>
    <w:p w14:paraId="66A33552" w14:textId="695415A3" w:rsidR="007E3A95" w:rsidRPr="00E34AF9" w:rsidRDefault="007E3A95" w:rsidP="002B0899">
      <w:pPr>
        <w:pStyle w:val="VCAAbody"/>
        <w:rPr>
          <w:lang w:val="en-AU"/>
        </w:rPr>
      </w:pPr>
      <w:r w:rsidRPr="00E34AF9">
        <w:rPr>
          <w:lang w:val="en-AU"/>
        </w:rPr>
        <w:t xml:space="preserve">Students found this question challenging. </w:t>
      </w:r>
      <w:r w:rsidR="005560B3" w:rsidRPr="00E34AF9">
        <w:rPr>
          <w:lang w:val="en-AU"/>
        </w:rPr>
        <w:t xml:space="preserve">Some students were unable to </w:t>
      </w:r>
      <w:r w:rsidRPr="00E34AF9">
        <w:rPr>
          <w:lang w:val="en-AU"/>
        </w:rPr>
        <w:t>differentiate between the Lake Pedder and Franklin River campaigns</w:t>
      </w:r>
      <w:r w:rsidR="0067745A" w:rsidRPr="00E34AF9">
        <w:rPr>
          <w:lang w:val="en-AU"/>
        </w:rPr>
        <w:t xml:space="preserve"> and often merge</w:t>
      </w:r>
      <w:r w:rsidR="005560B3" w:rsidRPr="00E34AF9">
        <w:rPr>
          <w:lang w:val="en-AU"/>
        </w:rPr>
        <w:t>d</w:t>
      </w:r>
      <w:r w:rsidR="0067745A" w:rsidRPr="00E34AF9">
        <w:rPr>
          <w:lang w:val="en-AU"/>
        </w:rPr>
        <w:t xml:space="preserve"> these two environments and subsequent movements together. </w:t>
      </w:r>
      <w:r w:rsidR="00560FEF" w:rsidRPr="00E34AF9">
        <w:rPr>
          <w:lang w:val="en-AU"/>
        </w:rPr>
        <w:t>Many s</w:t>
      </w:r>
      <w:r w:rsidR="0067745A" w:rsidRPr="00E34AF9">
        <w:rPr>
          <w:lang w:val="en-AU"/>
        </w:rPr>
        <w:t>tudents were unable to provide accurate specific detail</w:t>
      </w:r>
      <w:r w:rsidR="00560FEF" w:rsidRPr="00E34AF9">
        <w:rPr>
          <w:lang w:val="en-AU"/>
        </w:rPr>
        <w:t>,</w:t>
      </w:r>
      <w:r w:rsidR="0067745A" w:rsidRPr="00E34AF9">
        <w:rPr>
          <w:lang w:val="en-AU"/>
        </w:rPr>
        <w:t xml:space="preserve"> with one common error being confusing Bob Brown and Bob Hawke and the role they both played. </w:t>
      </w:r>
      <w:r w:rsidR="00560FEF" w:rsidRPr="00E34AF9">
        <w:rPr>
          <w:lang w:val="en-AU"/>
        </w:rPr>
        <w:t>Students who chose the</w:t>
      </w:r>
      <w:r w:rsidR="0067745A" w:rsidRPr="00E34AF9">
        <w:rPr>
          <w:lang w:val="en-AU"/>
        </w:rPr>
        <w:t xml:space="preserve"> Little Desert environment often lacked specific information in their response. In order to att</w:t>
      </w:r>
      <w:r w:rsidR="009176E9" w:rsidRPr="00E34AF9">
        <w:rPr>
          <w:lang w:val="en-AU"/>
        </w:rPr>
        <w:t>ain</w:t>
      </w:r>
      <w:r w:rsidR="0067745A" w:rsidRPr="00E34AF9">
        <w:rPr>
          <w:lang w:val="en-AU"/>
        </w:rPr>
        <w:t xml:space="preserve"> marks</w:t>
      </w:r>
      <w:r w:rsidR="00560FEF" w:rsidRPr="00E34AF9">
        <w:rPr>
          <w:lang w:val="en-AU"/>
        </w:rPr>
        <w:t>,</w:t>
      </w:r>
      <w:r w:rsidR="0067745A" w:rsidRPr="00E34AF9">
        <w:rPr>
          <w:lang w:val="en-AU"/>
        </w:rPr>
        <w:t xml:space="preserve"> students needed to demonstrate an understanding of the event that occurred and correctly explain the foundation of the movement. This could include any combination of the following: locations, approximate year, level of success of the movement, key people involved, </w:t>
      </w:r>
      <w:r w:rsidR="00560FEF" w:rsidRPr="00E34AF9">
        <w:rPr>
          <w:lang w:val="en-AU"/>
        </w:rPr>
        <w:t xml:space="preserve">and </w:t>
      </w:r>
      <w:r w:rsidR="0067745A" w:rsidRPr="00E34AF9">
        <w:rPr>
          <w:lang w:val="en-AU"/>
        </w:rPr>
        <w:t>specific events that occurred</w:t>
      </w:r>
      <w:r w:rsidR="00560FEF" w:rsidRPr="00E34AF9">
        <w:rPr>
          <w:lang w:val="en-AU"/>
        </w:rPr>
        <w:t>,</w:t>
      </w:r>
      <w:r w:rsidR="0067745A" w:rsidRPr="00E34AF9">
        <w:rPr>
          <w:lang w:val="en-AU"/>
        </w:rPr>
        <w:t xml:space="preserve"> such as protests, arrests, formalising of groups, merging of groups and so on. </w:t>
      </w:r>
    </w:p>
    <w:p w14:paraId="554AD129" w14:textId="385729FF" w:rsidR="00F10A32" w:rsidRPr="00E34AF9" w:rsidRDefault="00F10A32" w:rsidP="002B0899">
      <w:pPr>
        <w:pStyle w:val="VCAAbody"/>
        <w:rPr>
          <w:lang w:val="en-AU"/>
        </w:rPr>
      </w:pPr>
      <w:r w:rsidRPr="00E34AF9">
        <w:rPr>
          <w:lang w:val="en-AU"/>
        </w:rPr>
        <w:t>The command term ‘explain’ is a higher</w:t>
      </w:r>
      <w:r w:rsidR="00A571DA">
        <w:rPr>
          <w:lang w:val="en-AU"/>
        </w:rPr>
        <w:t>-</w:t>
      </w:r>
      <w:r w:rsidRPr="00E34AF9">
        <w:rPr>
          <w:lang w:val="en-AU"/>
        </w:rPr>
        <w:t>order term and students are expect</w:t>
      </w:r>
      <w:r w:rsidR="00C70AA4" w:rsidRPr="00E34AF9">
        <w:rPr>
          <w:lang w:val="en-AU"/>
        </w:rPr>
        <w:t>ed</w:t>
      </w:r>
      <w:r w:rsidRPr="00E34AF9">
        <w:rPr>
          <w:lang w:val="en-AU"/>
        </w:rPr>
        <w:t xml:space="preserve"> to include specifics in their response</w:t>
      </w:r>
      <w:r w:rsidR="00C70AA4" w:rsidRPr="00E34AF9">
        <w:rPr>
          <w:lang w:val="en-AU"/>
        </w:rPr>
        <w:t>,</w:t>
      </w:r>
      <w:r w:rsidRPr="00E34AF9">
        <w:rPr>
          <w:lang w:val="en-AU"/>
        </w:rPr>
        <w:t xml:space="preserve"> such as naming people and places and using dates with reasonable accuracy.</w:t>
      </w:r>
    </w:p>
    <w:p w14:paraId="4C8A9750" w14:textId="02F2EDD6" w:rsidR="0067745A" w:rsidRPr="00E34AF9" w:rsidRDefault="0067745A" w:rsidP="002B0899">
      <w:pPr>
        <w:pStyle w:val="VCAAbody"/>
        <w:rPr>
          <w:lang w:val="en-AU"/>
        </w:rPr>
      </w:pPr>
      <w:r w:rsidRPr="00E34AF9">
        <w:rPr>
          <w:lang w:val="en-AU"/>
        </w:rPr>
        <w:t xml:space="preserve">The following </w:t>
      </w:r>
      <w:r w:rsidR="00F2775F" w:rsidRPr="00E34AF9">
        <w:rPr>
          <w:lang w:val="en-AU"/>
        </w:rPr>
        <w:t>is an example of a high</w:t>
      </w:r>
      <w:r w:rsidR="00E56E78" w:rsidRPr="00E34AF9">
        <w:rPr>
          <w:lang w:val="en-AU"/>
        </w:rPr>
        <w:t>-</w:t>
      </w:r>
      <w:r w:rsidR="00F2775F" w:rsidRPr="00E34AF9">
        <w:rPr>
          <w:lang w:val="en-AU"/>
        </w:rPr>
        <w:t>scoring response</w:t>
      </w:r>
      <w:r w:rsidR="00A571DA">
        <w:rPr>
          <w:lang w:val="en-AU"/>
        </w:rPr>
        <w:t>:</w:t>
      </w:r>
    </w:p>
    <w:p w14:paraId="652B9ECE" w14:textId="4C88676C" w:rsidR="00146E64" w:rsidRPr="006A61CD" w:rsidRDefault="00F2775F" w:rsidP="00146E64">
      <w:pPr>
        <w:pStyle w:val="VCAAstudentsample"/>
      </w:pPr>
      <w:r w:rsidRPr="00620C0D">
        <w:t>In 1978, the Tasmanian Hydro-electric commission (HEC) proposed a dam on the Gordon River, where it met the Franklin River. This would cause widespread flooding and severe ecological damage to this wilderness area, leading to the formation of t</w:t>
      </w:r>
      <w:r w:rsidRPr="006A61CD">
        <w:t>he Franklin River campaign, led by the Tasmanian Wilderness Society (TWS) The TWS included conservationists like Bob Brown, and they were instrumental in the environmental movement that eventually saved the Franklin River from damming, and played a big role in environmental awareness in Australia today.</w:t>
      </w:r>
    </w:p>
    <w:p w14:paraId="27F48097" w14:textId="77777777" w:rsidR="00146E64" w:rsidRPr="00620C0D" w:rsidRDefault="00146E64">
      <w:pPr>
        <w:rPr>
          <w:rFonts w:ascii="Arial" w:hAnsi="Arial" w:cs="Arial"/>
          <w:i/>
          <w:iCs/>
          <w:color w:val="000000" w:themeColor="text1"/>
          <w:sz w:val="20"/>
          <w:lang w:val="en-AU"/>
        </w:rPr>
      </w:pPr>
      <w:r w:rsidRPr="00E34AF9">
        <w:rPr>
          <w:lang w:val="en-AU"/>
        </w:rPr>
        <w:br w:type="page"/>
      </w:r>
    </w:p>
    <w:p w14:paraId="61A7E4DD" w14:textId="4731FEAB" w:rsidR="008F5F5F" w:rsidRPr="00620C0D" w:rsidRDefault="008F5F5F" w:rsidP="002B0899">
      <w:pPr>
        <w:pStyle w:val="VCAAHeading3"/>
        <w:rPr>
          <w:lang w:val="en-AU"/>
        </w:rPr>
      </w:pPr>
      <w:r w:rsidRPr="00620C0D">
        <w:rPr>
          <w:lang w:val="en-AU"/>
        </w:rPr>
        <w:lastRenderedPageBreak/>
        <w:t>Question 3b</w:t>
      </w:r>
      <w:r w:rsidR="00A571DA">
        <w:rPr>
          <w:lang w:val="en-AU"/>
        </w:rPr>
        <w:t>.</w:t>
      </w:r>
    </w:p>
    <w:tbl>
      <w:tblPr>
        <w:tblStyle w:val="VCAATableClosed"/>
        <w:tblW w:w="0" w:type="auto"/>
        <w:tblLook w:val="04A0" w:firstRow="1" w:lastRow="0" w:firstColumn="1" w:lastColumn="0" w:noHBand="0" w:noVBand="1"/>
      </w:tblPr>
      <w:tblGrid>
        <w:gridCol w:w="599"/>
        <w:gridCol w:w="627"/>
        <w:gridCol w:w="576"/>
        <w:gridCol w:w="627"/>
        <w:gridCol w:w="627"/>
        <w:gridCol w:w="864"/>
      </w:tblGrid>
      <w:tr w:rsidR="00287D43" w:rsidRPr="006A61CD" w14:paraId="02DC0761" w14:textId="77777777" w:rsidTr="00287D43">
        <w:trPr>
          <w:cnfStyle w:val="100000000000" w:firstRow="1" w:lastRow="0" w:firstColumn="0" w:lastColumn="0" w:oddVBand="0" w:evenVBand="0" w:oddHBand="0" w:evenHBand="0" w:firstRowFirstColumn="0" w:firstRowLastColumn="0" w:lastRowFirstColumn="0" w:lastRowLastColumn="0"/>
        </w:trPr>
        <w:tc>
          <w:tcPr>
            <w:tcW w:w="0" w:type="auto"/>
          </w:tcPr>
          <w:p w14:paraId="388C4227" w14:textId="77777777" w:rsidR="00287D43" w:rsidRPr="006A61CD" w:rsidRDefault="00287D43" w:rsidP="009F1A99">
            <w:pPr>
              <w:pStyle w:val="VCAAtablecondensedheading"/>
              <w:rPr>
                <w:lang w:val="en-AU"/>
              </w:rPr>
            </w:pPr>
            <w:r w:rsidRPr="006A61CD">
              <w:rPr>
                <w:lang w:val="en-AU"/>
              </w:rPr>
              <w:t>Mark</w:t>
            </w:r>
          </w:p>
        </w:tc>
        <w:tc>
          <w:tcPr>
            <w:tcW w:w="627" w:type="dxa"/>
          </w:tcPr>
          <w:p w14:paraId="77D29E84" w14:textId="77777777" w:rsidR="00287D43" w:rsidRPr="006A61CD" w:rsidRDefault="00287D43" w:rsidP="009F1A99">
            <w:pPr>
              <w:pStyle w:val="VCAAtablecondensedheading"/>
              <w:rPr>
                <w:lang w:val="en-AU"/>
              </w:rPr>
            </w:pPr>
            <w:r w:rsidRPr="006A61CD">
              <w:rPr>
                <w:lang w:val="en-AU"/>
              </w:rPr>
              <w:t>0</w:t>
            </w:r>
          </w:p>
        </w:tc>
        <w:tc>
          <w:tcPr>
            <w:tcW w:w="576" w:type="dxa"/>
          </w:tcPr>
          <w:p w14:paraId="661831AD" w14:textId="77777777" w:rsidR="00287D43" w:rsidRPr="006A61CD" w:rsidRDefault="00287D43" w:rsidP="009F1A99">
            <w:pPr>
              <w:pStyle w:val="VCAAtablecondensedheading"/>
              <w:rPr>
                <w:lang w:val="en-AU"/>
              </w:rPr>
            </w:pPr>
            <w:r w:rsidRPr="006A61CD">
              <w:rPr>
                <w:lang w:val="en-AU"/>
              </w:rPr>
              <w:t>1</w:t>
            </w:r>
          </w:p>
        </w:tc>
        <w:tc>
          <w:tcPr>
            <w:tcW w:w="627" w:type="dxa"/>
          </w:tcPr>
          <w:p w14:paraId="4936A046" w14:textId="77777777" w:rsidR="00287D43" w:rsidRPr="006A61CD" w:rsidRDefault="00287D43" w:rsidP="009F1A99">
            <w:pPr>
              <w:pStyle w:val="VCAAtablecondensedheading"/>
              <w:rPr>
                <w:lang w:val="en-AU"/>
              </w:rPr>
            </w:pPr>
            <w:r w:rsidRPr="006A61CD">
              <w:rPr>
                <w:lang w:val="en-AU"/>
              </w:rPr>
              <w:t>2</w:t>
            </w:r>
          </w:p>
        </w:tc>
        <w:tc>
          <w:tcPr>
            <w:tcW w:w="627" w:type="dxa"/>
          </w:tcPr>
          <w:p w14:paraId="4FAF82E2" w14:textId="77777777" w:rsidR="00287D43" w:rsidRPr="006A61CD" w:rsidRDefault="00287D43" w:rsidP="009F1A99">
            <w:pPr>
              <w:pStyle w:val="VCAAtablecondensedheading"/>
              <w:rPr>
                <w:lang w:val="en-AU"/>
              </w:rPr>
            </w:pPr>
            <w:r w:rsidRPr="006A61CD">
              <w:rPr>
                <w:lang w:val="en-AU"/>
              </w:rPr>
              <w:t>3</w:t>
            </w:r>
          </w:p>
        </w:tc>
        <w:tc>
          <w:tcPr>
            <w:tcW w:w="0" w:type="auto"/>
          </w:tcPr>
          <w:p w14:paraId="0BC4401B" w14:textId="77777777" w:rsidR="00287D43" w:rsidRPr="006A61CD" w:rsidRDefault="00287D43" w:rsidP="009F1A99">
            <w:pPr>
              <w:pStyle w:val="VCAAtablecondensedheading"/>
              <w:rPr>
                <w:lang w:val="en-AU"/>
              </w:rPr>
            </w:pPr>
            <w:r w:rsidRPr="006A61CD">
              <w:rPr>
                <w:lang w:val="en-AU"/>
              </w:rPr>
              <w:t>Average</w:t>
            </w:r>
          </w:p>
        </w:tc>
      </w:tr>
      <w:tr w:rsidR="00287D43" w:rsidRPr="006A61CD" w14:paraId="1198B830" w14:textId="77777777" w:rsidTr="00287D43">
        <w:tc>
          <w:tcPr>
            <w:tcW w:w="0" w:type="auto"/>
          </w:tcPr>
          <w:p w14:paraId="4E13D739" w14:textId="77777777" w:rsidR="00287D43" w:rsidRPr="00620C0D" w:rsidRDefault="00287D43" w:rsidP="009F1A99">
            <w:pPr>
              <w:pStyle w:val="VCAAtablecondensed"/>
              <w:rPr>
                <w:lang w:val="en-AU"/>
              </w:rPr>
            </w:pPr>
            <w:r w:rsidRPr="00620C0D">
              <w:rPr>
                <w:lang w:val="en-AU"/>
              </w:rPr>
              <w:t>%</w:t>
            </w:r>
          </w:p>
        </w:tc>
        <w:tc>
          <w:tcPr>
            <w:tcW w:w="627" w:type="dxa"/>
            <w:vAlign w:val="center"/>
          </w:tcPr>
          <w:p w14:paraId="6A348E62" w14:textId="382B60C3" w:rsidR="00287D43" w:rsidRPr="006A61CD" w:rsidRDefault="00287D43" w:rsidP="009F1A99">
            <w:pPr>
              <w:pStyle w:val="VCAAtablecondensed"/>
              <w:rPr>
                <w:lang w:val="en-AU"/>
              </w:rPr>
            </w:pPr>
            <w:r w:rsidRPr="006A61CD">
              <w:rPr>
                <w:lang w:val="en-AU"/>
              </w:rPr>
              <w:t>18</w:t>
            </w:r>
          </w:p>
        </w:tc>
        <w:tc>
          <w:tcPr>
            <w:tcW w:w="576" w:type="dxa"/>
            <w:vAlign w:val="center"/>
          </w:tcPr>
          <w:p w14:paraId="7D472CED" w14:textId="72457714" w:rsidR="00287D43" w:rsidRPr="006A61CD" w:rsidRDefault="00287D43" w:rsidP="009F1A99">
            <w:pPr>
              <w:pStyle w:val="VCAAtablecondensed"/>
              <w:rPr>
                <w:lang w:val="en-AU"/>
              </w:rPr>
            </w:pPr>
            <w:r w:rsidRPr="006A61CD">
              <w:rPr>
                <w:lang w:val="en-AU"/>
              </w:rPr>
              <w:t>26</w:t>
            </w:r>
          </w:p>
        </w:tc>
        <w:tc>
          <w:tcPr>
            <w:tcW w:w="627" w:type="dxa"/>
            <w:vAlign w:val="center"/>
          </w:tcPr>
          <w:p w14:paraId="2E936C72" w14:textId="35AF58FA" w:rsidR="00287D43" w:rsidRPr="006A61CD" w:rsidRDefault="00287D43" w:rsidP="009F1A99">
            <w:pPr>
              <w:pStyle w:val="VCAAtablecondensed"/>
              <w:rPr>
                <w:lang w:val="en-AU"/>
              </w:rPr>
            </w:pPr>
            <w:r w:rsidRPr="006A61CD">
              <w:rPr>
                <w:lang w:val="en-AU"/>
              </w:rPr>
              <w:t>34</w:t>
            </w:r>
          </w:p>
        </w:tc>
        <w:tc>
          <w:tcPr>
            <w:tcW w:w="627" w:type="dxa"/>
            <w:vAlign w:val="center"/>
          </w:tcPr>
          <w:p w14:paraId="68B41E10" w14:textId="1FE79A02" w:rsidR="00287D43" w:rsidRPr="006A61CD" w:rsidRDefault="00287D43" w:rsidP="009F1A99">
            <w:pPr>
              <w:pStyle w:val="VCAAtablecondensed"/>
              <w:rPr>
                <w:lang w:val="en-AU"/>
              </w:rPr>
            </w:pPr>
            <w:r w:rsidRPr="006A61CD">
              <w:rPr>
                <w:lang w:val="en-AU"/>
              </w:rPr>
              <w:t>23</w:t>
            </w:r>
          </w:p>
        </w:tc>
        <w:tc>
          <w:tcPr>
            <w:tcW w:w="0" w:type="auto"/>
          </w:tcPr>
          <w:p w14:paraId="494FB327" w14:textId="26180F96" w:rsidR="00287D43" w:rsidRPr="006A61CD" w:rsidRDefault="00287D43" w:rsidP="009F1A99">
            <w:pPr>
              <w:pStyle w:val="VCAAtablecondensed"/>
              <w:rPr>
                <w:lang w:val="en-AU"/>
              </w:rPr>
            </w:pPr>
            <w:r w:rsidRPr="006A61CD">
              <w:rPr>
                <w:lang w:val="en-AU"/>
              </w:rPr>
              <w:t>1.6</w:t>
            </w:r>
          </w:p>
        </w:tc>
      </w:tr>
    </w:tbl>
    <w:p w14:paraId="56AA9AA1" w14:textId="23C5223F" w:rsidR="00F2775F" w:rsidRPr="006A61CD" w:rsidRDefault="00500BC1" w:rsidP="00F2775F">
      <w:pPr>
        <w:pStyle w:val="VCAAbody"/>
        <w:rPr>
          <w:lang w:val="en-AU"/>
        </w:rPr>
      </w:pPr>
      <w:r w:rsidRPr="00620C0D">
        <w:rPr>
          <w:lang w:val="en-AU"/>
        </w:rPr>
        <w:t>Students were required</w:t>
      </w:r>
      <w:r w:rsidR="00A92534" w:rsidRPr="006A61CD">
        <w:rPr>
          <w:lang w:val="en-AU"/>
        </w:rPr>
        <w:t xml:space="preserve"> to describe how the environmental movement from part a. influenced changing relationships, using a specific example that related to the relevant outdoor environment. </w:t>
      </w:r>
    </w:p>
    <w:p w14:paraId="2348A4FA" w14:textId="5CBFA1F4" w:rsidR="00A92534" w:rsidRPr="006A61CD" w:rsidRDefault="00A92534" w:rsidP="00F2775F">
      <w:pPr>
        <w:pStyle w:val="VCAAbody"/>
        <w:rPr>
          <w:lang w:val="en-AU"/>
        </w:rPr>
      </w:pPr>
      <w:r w:rsidRPr="006A61CD">
        <w:rPr>
          <w:lang w:val="en-AU"/>
        </w:rPr>
        <w:t xml:space="preserve">Most students were able to provide some evidence of changing relationships with the outdoor environment but often lacked a specific example or sufficient detail in the description to </w:t>
      </w:r>
      <w:r w:rsidR="003C2CA8" w:rsidRPr="006A61CD">
        <w:rPr>
          <w:lang w:val="en-AU"/>
        </w:rPr>
        <w:t xml:space="preserve">achieve </w:t>
      </w:r>
      <w:r w:rsidRPr="006A61CD">
        <w:rPr>
          <w:lang w:val="en-AU"/>
        </w:rPr>
        <w:t xml:space="preserve">full marks. </w:t>
      </w:r>
    </w:p>
    <w:p w14:paraId="2363057C" w14:textId="3C9AE82F" w:rsidR="00A92534" w:rsidRPr="006A61CD" w:rsidRDefault="00A92534" w:rsidP="00F2775F">
      <w:pPr>
        <w:pStyle w:val="VCAAbody"/>
        <w:rPr>
          <w:lang w:val="en-AU"/>
        </w:rPr>
      </w:pPr>
      <w:r w:rsidRPr="006A61CD">
        <w:rPr>
          <w:lang w:val="en-AU"/>
        </w:rPr>
        <w:t>The following is an example of a high</w:t>
      </w:r>
      <w:r w:rsidR="00E56E78" w:rsidRPr="006A61CD">
        <w:rPr>
          <w:lang w:val="en-AU"/>
        </w:rPr>
        <w:t>-</w:t>
      </w:r>
      <w:r w:rsidRPr="006A61CD">
        <w:rPr>
          <w:lang w:val="en-AU"/>
        </w:rPr>
        <w:t>scoring response</w:t>
      </w:r>
      <w:r w:rsidR="00A571DA">
        <w:rPr>
          <w:lang w:val="en-AU"/>
        </w:rPr>
        <w:t>:</w:t>
      </w:r>
    </w:p>
    <w:p w14:paraId="2D4F2C82" w14:textId="63117FE5" w:rsidR="0083403D" w:rsidRPr="006A61CD" w:rsidRDefault="0083403D" w:rsidP="00146E64">
      <w:pPr>
        <w:pStyle w:val="VCAAstudentsample"/>
      </w:pPr>
      <w:r w:rsidRPr="006A61CD">
        <w:t xml:space="preserve">The Franklin River campaign (led by TWS) changed people’s perceptions from seeing the environment as a resource for electricity (hydro) to a place of beauty and intrinsic value, in need of protection. This influenced many people to join protests against environmental issues like the No Dam Franklin protests or even the Franklin blockade. Through the images people saw in the media (Rock Island Bend) they were able to form an emotional connection to wilderness environments. This resulted in an increase in tourism to remote areas like the </w:t>
      </w:r>
      <w:r w:rsidR="000C2903" w:rsidRPr="006A61CD">
        <w:t>Franklin because</w:t>
      </w:r>
      <w:r w:rsidRPr="006A61CD">
        <w:t xml:space="preserve"> people wanted to see what they were fighting to protect. The TWS spread a lot of awareness about environmental issues, resulting in more people want</w:t>
      </w:r>
      <w:r w:rsidR="00B60FCF" w:rsidRPr="006A61CD">
        <w:t>ing</w:t>
      </w:r>
      <w:r w:rsidRPr="006A61CD">
        <w:t xml:space="preserve"> to help protect outdoor environments. </w:t>
      </w:r>
    </w:p>
    <w:p w14:paraId="059EB146" w14:textId="5D2FE2C2" w:rsidR="008F5F5F" w:rsidRPr="00620C0D" w:rsidRDefault="008F5F5F" w:rsidP="00323ACF">
      <w:pPr>
        <w:pStyle w:val="VCAAHeading3"/>
        <w:rPr>
          <w:lang w:val="en-AU"/>
        </w:rPr>
      </w:pPr>
      <w:r w:rsidRPr="006A61CD">
        <w:rPr>
          <w:lang w:val="en-AU"/>
        </w:rPr>
        <w:t>Question 3c</w:t>
      </w:r>
      <w:r w:rsidR="003C6A14">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857F12" w:rsidRPr="006A61CD" w14:paraId="4FAA5AFA"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2616AC55" w14:textId="77777777" w:rsidR="00857F12" w:rsidRPr="006A61CD" w:rsidRDefault="00857F12" w:rsidP="009F1A99">
            <w:pPr>
              <w:pStyle w:val="VCAAtablecondensedheading"/>
              <w:rPr>
                <w:lang w:val="en-AU"/>
              </w:rPr>
            </w:pPr>
            <w:r w:rsidRPr="006A61CD">
              <w:rPr>
                <w:lang w:val="en-AU"/>
              </w:rPr>
              <w:t>Mark</w:t>
            </w:r>
          </w:p>
        </w:tc>
        <w:tc>
          <w:tcPr>
            <w:tcW w:w="576" w:type="dxa"/>
          </w:tcPr>
          <w:p w14:paraId="4EDE121E" w14:textId="77777777" w:rsidR="00857F12" w:rsidRPr="006A61CD" w:rsidRDefault="00857F12" w:rsidP="009F1A99">
            <w:pPr>
              <w:pStyle w:val="VCAAtablecondensedheading"/>
              <w:rPr>
                <w:lang w:val="en-AU"/>
              </w:rPr>
            </w:pPr>
            <w:r w:rsidRPr="006A61CD">
              <w:rPr>
                <w:lang w:val="en-AU"/>
              </w:rPr>
              <w:t>0</w:t>
            </w:r>
          </w:p>
        </w:tc>
        <w:tc>
          <w:tcPr>
            <w:tcW w:w="576" w:type="dxa"/>
          </w:tcPr>
          <w:p w14:paraId="3869EF8D" w14:textId="77777777" w:rsidR="00857F12" w:rsidRPr="006A61CD" w:rsidRDefault="00857F12" w:rsidP="009F1A99">
            <w:pPr>
              <w:pStyle w:val="VCAAtablecondensedheading"/>
              <w:rPr>
                <w:lang w:val="en-AU"/>
              </w:rPr>
            </w:pPr>
            <w:r w:rsidRPr="006A61CD">
              <w:rPr>
                <w:lang w:val="en-AU"/>
              </w:rPr>
              <w:t>1</w:t>
            </w:r>
          </w:p>
        </w:tc>
        <w:tc>
          <w:tcPr>
            <w:tcW w:w="576" w:type="dxa"/>
          </w:tcPr>
          <w:p w14:paraId="5317C837" w14:textId="77777777" w:rsidR="00857F12" w:rsidRPr="006A61CD" w:rsidRDefault="00857F12" w:rsidP="009F1A99">
            <w:pPr>
              <w:pStyle w:val="VCAAtablecondensedheading"/>
              <w:rPr>
                <w:lang w:val="en-AU"/>
              </w:rPr>
            </w:pPr>
            <w:r w:rsidRPr="006A61CD">
              <w:rPr>
                <w:lang w:val="en-AU"/>
              </w:rPr>
              <w:t>2</w:t>
            </w:r>
          </w:p>
        </w:tc>
        <w:tc>
          <w:tcPr>
            <w:tcW w:w="576" w:type="dxa"/>
          </w:tcPr>
          <w:p w14:paraId="5268D792" w14:textId="77777777" w:rsidR="00857F12" w:rsidRPr="006A61CD" w:rsidRDefault="00857F12" w:rsidP="009F1A99">
            <w:pPr>
              <w:pStyle w:val="VCAAtablecondensedheading"/>
              <w:rPr>
                <w:lang w:val="en-AU"/>
              </w:rPr>
            </w:pPr>
            <w:r w:rsidRPr="006A61CD">
              <w:rPr>
                <w:lang w:val="en-AU"/>
              </w:rPr>
              <w:t>3</w:t>
            </w:r>
          </w:p>
        </w:tc>
        <w:tc>
          <w:tcPr>
            <w:tcW w:w="576" w:type="dxa"/>
          </w:tcPr>
          <w:p w14:paraId="1B22E3F8" w14:textId="77777777" w:rsidR="00857F12" w:rsidRPr="006A61CD" w:rsidRDefault="00857F12" w:rsidP="009F1A99">
            <w:pPr>
              <w:pStyle w:val="VCAAtablecondensedheading"/>
              <w:rPr>
                <w:lang w:val="en-AU"/>
              </w:rPr>
            </w:pPr>
            <w:r w:rsidRPr="006A61CD">
              <w:rPr>
                <w:lang w:val="en-AU"/>
              </w:rPr>
              <w:t>4</w:t>
            </w:r>
          </w:p>
        </w:tc>
        <w:tc>
          <w:tcPr>
            <w:tcW w:w="0" w:type="auto"/>
          </w:tcPr>
          <w:p w14:paraId="24905219" w14:textId="77777777" w:rsidR="00857F12" w:rsidRPr="006A61CD" w:rsidRDefault="00857F12" w:rsidP="009F1A99">
            <w:pPr>
              <w:pStyle w:val="VCAAtablecondensedheading"/>
              <w:rPr>
                <w:lang w:val="en-AU"/>
              </w:rPr>
            </w:pPr>
            <w:r w:rsidRPr="006A61CD">
              <w:rPr>
                <w:lang w:val="en-AU"/>
              </w:rPr>
              <w:t>Average</w:t>
            </w:r>
          </w:p>
        </w:tc>
      </w:tr>
      <w:tr w:rsidR="00857F12" w:rsidRPr="006A61CD" w14:paraId="171056AB" w14:textId="77777777" w:rsidTr="009F1A99">
        <w:tc>
          <w:tcPr>
            <w:tcW w:w="0" w:type="auto"/>
          </w:tcPr>
          <w:p w14:paraId="5571171D" w14:textId="77777777" w:rsidR="00857F12" w:rsidRPr="00620C0D" w:rsidRDefault="00857F12" w:rsidP="009F1A99">
            <w:pPr>
              <w:pStyle w:val="VCAAtablecondensed"/>
              <w:rPr>
                <w:lang w:val="en-AU"/>
              </w:rPr>
            </w:pPr>
            <w:r w:rsidRPr="00620C0D">
              <w:rPr>
                <w:lang w:val="en-AU"/>
              </w:rPr>
              <w:t>%</w:t>
            </w:r>
          </w:p>
        </w:tc>
        <w:tc>
          <w:tcPr>
            <w:tcW w:w="576" w:type="dxa"/>
            <w:vAlign w:val="center"/>
          </w:tcPr>
          <w:p w14:paraId="6E909BC2" w14:textId="3D255903" w:rsidR="00857F12" w:rsidRPr="006A61CD" w:rsidRDefault="00DE5D20" w:rsidP="009F1A99">
            <w:pPr>
              <w:pStyle w:val="VCAAtablecondensed"/>
              <w:rPr>
                <w:lang w:val="en-AU"/>
              </w:rPr>
            </w:pPr>
            <w:r w:rsidRPr="006A61CD">
              <w:rPr>
                <w:lang w:val="en-AU"/>
              </w:rPr>
              <w:t>2</w:t>
            </w:r>
            <w:r w:rsidR="00BF6BAB" w:rsidRPr="006A61CD">
              <w:rPr>
                <w:lang w:val="en-AU"/>
              </w:rPr>
              <w:t>9</w:t>
            </w:r>
          </w:p>
        </w:tc>
        <w:tc>
          <w:tcPr>
            <w:tcW w:w="576" w:type="dxa"/>
            <w:vAlign w:val="center"/>
          </w:tcPr>
          <w:p w14:paraId="3CB454B8" w14:textId="6B3CF767" w:rsidR="00857F12" w:rsidRPr="006A61CD" w:rsidRDefault="00BF6BAB" w:rsidP="009F1A99">
            <w:pPr>
              <w:pStyle w:val="VCAAtablecondensed"/>
              <w:rPr>
                <w:lang w:val="en-AU"/>
              </w:rPr>
            </w:pPr>
            <w:r w:rsidRPr="006A61CD">
              <w:rPr>
                <w:lang w:val="en-AU"/>
              </w:rPr>
              <w:t>20</w:t>
            </w:r>
          </w:p>
        </w:tc>
        <w:tc>
          <w:tcPr>
            <w:tcW w:w="576" w:type="dxa"/>
            <w:vAlign w:val="center"/>
          </w:tcPr>
          <w:p w14:paraId="6D22D867" w14:textId="6F563AB4" w:rsidR="00857F12" w:rsidRPr="006A61CD" w:rsidRDefault="00DE5D20" w:rsidP="009F1A99">
            <w:pPr>
              <w:pStyle w:val="VCAAtablecondensed"/>
              <w:rPr>
                <w:lang w:val="en-AU"/>
              </w:rPr>
            </w:pPr>
            <w:r w:rsidRPr="006A61CD">
              <w:rPr>
                <w:lang w:val="en-AU"/>
              </w:rPr>
              <w:t>2</w:t>
            </w:r>
            <w:r w:rsidR="00BF6BAB" w:rsidRPr="006A61CD">
              <w:rPr>
                <w:lang w:val="en-AU"/>
              </w:rPr>
              <w:t>3</w:t>
            </w:r>
          </w:p>
        </w:tc>
        <w:tc>
          <w:tcPr>
            <w:tcW w:w="576" w:type="dxa"/>
            <w:vAlign w:val="center"/>
          </w:tcPr>
          <w:p w14:paraId="6CD4E525" w14:textId="213F67C6" w:rsidR="00857F12" w:rsidRPr="006A61CD" w:rsidRDefault="00BF6BAB" w:rsidP="009F1A99">
            <w:pPr>
              <w:pStyle w:val="VCAAtablecondensed"/>
              <w:rPr>
                <w:lang w:val="en-AU"/>
              </w:rPr>
            </w:pPr>
            <w:r w:rsidRPr="006A61CD">
              <w:rPr>
                <w:lang w:val="en-AU"/>
              </w:rPr>
              <w:t>20</w:t>
            </w:r>
          </w:p>
        </w:tc>
        <w:tc>
          <w:tcPr>
            <w:tcW w:w="576" w:type="dxa"/>
            <w:vAlign w:val="center"/>
          </w:tcPr>
          <w:p w14:paraId="3E67B4DA" w14:textId="2675168C" w:rsidR="00857F12" w:rsidRPr="006A61CD" w:rsidRDefault="00DE5D20" w:rsidP="009F1A99">
            <w:pPr>
              <w:pStyle w:val="VCAAtablecondensed"/>
              <w:rPr>
                <w:lang w:val="en-AU"/>
              </w:rPr>
            </w:pPr>
            <w:r w:rsidRPr="006A61CD">
              <w:rPr>
                <w:lang w:val="en-AU"/>
              </w:rPr>
              <w:t>9</w:t>
            </w:r>
          </w:p>
        </w:tc>
        <w:tc>
          <w:tcPr>
            <w:tcW w:w="0" w:type="auto"/>
          </w:tcPr>
          <w:p w14:paraId="2B91E524" w14:textId="5D4DB11C" w:rsidR="00857F12" w:rsidRPr="006A61CD" w:rsidRDefault="00575790" w:rsidP="009F1A99">
            <w:pPr>
              <w:pStyle w:val="VCAAtablecondensed"/>
              <w:rPr>
                <w:lang w:val="en-AU"/>
              </w:rPr>
            </w:pPr>
            <w:r w:rsidRPr="006A61CD">
              <w:rPr>
                <w:lang w:val="en-AU"/>
              </w:rPr>
              <w:t>1.6</w:t>
            </w:r>
          </w:p>
        </w:tc>
      </w:tr>
    </w:tbl>
    <w:p w14:paraId="78AC2D24" w14:textId="316461AA" w:rsidR="0083403D" w:rsidRPr="006A61CD" w:rsidRDefault="00C760D5" w:rsidP="0083403D">
      <w:pPr>
        <w:pStyle w:val="VCAAbody"/>
        <w:rPr>
          <w:lang w:val="en-AU"/>
        </w:rPr>
      </w:pPr>
      <w:r w:rsidRPr="00620C0D">
        <w:rPr>
          <w:lang w:val="en-AU"/>
        </w:rPr>
        <w:t>Students were required</w:t>
      </w:r>
      <w:r w:rsidR="000C2903" w:rsidRPr="006A61CD">
        <w:rPr>
          <w:lang w:val="en-AU"/>
        </w:rPr>
        <w:t xml:space="preserve"> </w:t>
      </w:r>
      <w:r w:rsidR="00AB25D0" w:rsidRPr="006A61CD">
        <w:rPr>
          <w:lang w:val="en-AU"/>
        </w:rPr>
        <w:t xml:space="preserve">to evaluate how the increase in environmental awareness influenced the policies of an Australian political party, referencing an outdoor environment that had been visited or studied. </w:t>
      </w:r>
    </w:p>
    <w:p w14:paraId="386F8813" w14:textId="72080E7D" w:rsidR="009A0210" w:rsidRPr="006A61CD" w:rsidRDefault="00AB25D0" w:rsidP="0083403D">
      <w:pPr>
        <w:pStyle w:val="VCAAbody"/>
        <w:rPr>
          <w:lang w:val="en-AU"/>
        </w:rPr>
      </w:pPr>
      <w:r w:rsidRPr="006A61CD">
        <w:rPr>
          <w:lang w:val="en-AU"/>
        </w:rPr>
        <w:t>Students found this question challenging</w:t>
      </w:r>
      <w:r w:rsidR="00D77352" w:rsidRPr="006A61CD">
        <w:rPr>
          <w:lang w:val="en-AU"/>
        </w:rPr>
        <w:t>, with</w:t>
      </w:r>
      <w:r w:rsidRPr="006A61CD">
        <w:rPr>
          <w:lang w:val="en-AU"/>
        </w:rPr>
        <w:t xml:space="preserve"> many students simply stating current political policies rather than </w:t>
      </w:r>
      <w:r w:rsidR="00D77352" w:rsidRPr="006A61CD">
        <w:rPr>
          <w:lang w:val="en-AU"/>
        </w:rPr>
        <w:t xml:space="preserve">explaining </w:t>
      </w:r>
      <w:r w:rsidRPr="006A61CD">
        <w:rPr>
          <w:lang w:val="en-AU"/>
        </w:rPr>
        <w:t>how the increased environmental awareness from the historical campaigns influenced the creation of policies relating to the environment. S</w:t>
      </w:r>
      <w:r w:rsidR="00D77352" w:rsidRPr="006A61CD">
        <w:rPr>
          <w:lang w:val="en-AU"/>
        </w:rPr>
        <w:t>ome s</w:t>
      </w:r>
      <w:r w:rsidRPr="006A61CD">
        <w:rPr>
          <w:lang w:val="en-AU"/>
        </w:rPr>
        <w:t xml:space="preserve">tudents also found it difficult to apply the command term ‘evaluate’ correctly. In order to </w:t>
      </w:r>
      <w:r w:rsidR="003C2BF5" w:rsidRPr="006A61CD">
        <w:rPr>
          <w:lang w:val="en-AU"/>
        </w:rPr>
        <w:t xml:space="preserve">attain </w:t>
      </w:r>
      <w:r w:rsidRPr="006A61CD">
        <w:rPr>
          <w:lang w:val="en-AU"/>
        </w:rPr>
        <w:t>marks</w:t>
      </w:r>
      <w:r w:rsidR="00D77352" w:rsidRPr="006A61CD">
        <w:rPr>
          <w:lang w:val="en-AU"/>
        </w:rPr>
        <w:t>,</w:t>
      </w:r>
      <w:r w:rsidRPr="006A61CD">
        <w:rPr>
          <w:lang w:val="en-AU"/>
        </w:rPr>
        <w:t xml:space="preserve"> students needed a number of point</w:t>
      </w:r>
      <w:r w:rsidR="00D77352" w:rsidRPr="006A61CD">
        <w:rPr>
          <w:lang w:val="en-AU"/>
        </w:rPr>
        <w:t>s</w:t>
      </w:r>
      <w:r w:rsidRPr="006A61CD">
        <w:rPr>
          <w:lang w:val="en-AU"/>
        </w:rPr>
        <w:t xml:space="preserve"> of discussion (ideally these would be positive/negative but two positive point</w:t>
      </w:r>
      <w:r w:rsidR="00D77352" w:rsidRPr="006A61CD">
        <w:rPr>
          <w:lang w:val="en-AU"/>
        </w:rPr>
        <w:t>s</w:t>
      </w:r>
      <w:r w:rsidRPr="006A61CD">
        <w:rPr>
          <w:lang w:val="en-AU"/>
        </w:rPr>
        <w:t xml:space="preserve"> or two negative points were also accepted) and then an overall judgement with a value</w:t>
      </w:r>
      <w:r w:rsidR="00D77352" w:rsidRPr="006A61CD">
        <w:rPr>
          <w:lang w:val="en-AU"/>
        </w:rPr>
        <w:t>-</w:t>
      </w:r>
      <w:r w:rsidRPr="006A61CD">
        <w:rPr>
          <w:lang w:val="en-AU"/>
        </w:rPr>
        <w:t xml:space="preserve">adding point (not a repetition of information). </w:t>
      </w:r>
    </w:p>
    <w:p w14:paraId="43D3F990" w14:textId="1DCA2AD2" w:rsidR="009A0210" w:rsidRPr="006A61CD" w:rsidRDefault="009A0210" w:rsidP="009A0210">
      <w:pPr>
        <w:pStyle w:val="VCAAbody"/>
        <w:rPr>
          <w:lang w:val="en-AU"/>
        </w:rPr>
      </w:pPr>
      <w:r w:rsidRPr="006A61CD">
        <w:rPr>
          <w:lang w:val="en-AU"/>
        </w:rPr>
        <w:t>The following is an example of a high</w:t>
      </w:r>
      <w:r w:rsidR="00A45700" w:rsidRPr="006A61CD">
        <w:rPr>
          <w:lang w:val="en-AU"/>
        </w:rPr>
        <w:t>-</w:t>
      </w:r>
      <w:r w:rsidRPr="006A61CD">
        <w:rPr>
          <w:lang w:val="en-AU"/>
        </w:rPr>
        <w:t>scoring response</w:t>
      </w:r>
      <w:r w:rsidR="003C6A14">
        <w:rPr>
          <w:lang w:val="en-AU"/>
        </w:rPr>
        <w:t>:</w:t>
      </w:r>
    </w:p>
    <w:p w14:paraId="72423EF4" w14:textId="0AB54708" w:rsidR="009A0210" w:rsidRPr="006A61CD" w:rsidRDefault="002C4064" w:rsidP="00146E64">
      <w:pPr>
        <w:pStyle w:val="VCAAstudentsample"/>
      </w:pPr>
      <w:r w:rsidRPr="006A61CD">
        <w:t>Due to the increase in environmental awareness, more people started to consider the environment when making decisions like voting. This also led to an increased pressure on political parties to include environmental policies in their campaigns. For example, Bob Hawke (Labor Party) was elected as prime minister in 1983, partly due to his promise to stop the damming of the Franklin River. He legislated the World Heritage Properties Conservation Act 1983, to add legal protection to wilderness areas like the Franklin.</w:t>
      </w:r>
    </w:p>
    <w:p w14:paraId="76B4C1CD" w14:textId="6F373C1C" w:rsidR="008F5F5F" w:rsidRPr="006A61CD" w:rsidRDefault="008F5F5F" w:rsidP="00323ACF">
      <w:pPr>
        <w:pStyle w:val="VCAAHeading3"/>
        <w:rPr>
          <w:lang w:val="en-AU"/>
        </w:rPr>
      </w:pPr>
      <w:r w:rsidRPr="006A61CD">
        <w:rPr>
          <w:lang w:val="en-AU"/>
        </w:rPr>
        <w:t>Question 4</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9B1BA2" w:rsidRPr="006A61CD" w14:paraId="50118012"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34067762" w14:textId="77777777" w:rsidR="009B1BA2" w:rsidRPr="006A61CD" w:rsidRDefault="009B1BA2" w:rsidP="009F1A99">
            <w:pPr>
              <w:pStyle w:val="VCAAtablecondensedheading"/>
              <w:rPr>
                <w:lang w:val="en-AU"/>
              </w:rPr>
            </w:pPr>
            <w:r w:rsidRPr="006A61CD">
              <w:rPr>
                <w:lang w:val="en-AU"/>
              </w:rPr>
              <w:t>Mark</w:t>
            </w:r>
          </w:p>
        </w:tc>
        <w:tc>
          <w:tcPr>
            <w:tcW w:w="576" w:type="dxa"/>
          </w:tcPr>
          <w:p w14:paraId="771ECCC1" w14:textId="77777777" w:rsidR="009B1BA2" w:rsidRPr="006A61CD" w:rsidRDefault="009B1BA2" w:rsidP="009F1A99">
            <w:pPr>
              <w:pStyle w:val="VCAAtablecondensedheading"/>
              <w:rPr>
                <w:lang w:val="en-AU"/>
              </w:rPr>
            </w:pPr>
            <w:r w:rsidRPr="006A61CD">
              <w:rPr>
                <w:lang w:val="en-AU"/>
              </w:rPr>
              <w:t>0</w:t>
            </w:r>
          </w:p>
        </w:tc>
        <w:tc>
          <w:tcPr>
            <w:tcW w:w="576" w:type="dxa"/>
          </w:tcPr>
          <w:p w14:paraId="73A2065D" w14:textId="77777777" w:rsidR="009B1BA2" w:rsidRPr="006A61CD" w:rsidRDefault="009B1BA2" w:rsidP="009F1A99">
            <w:pPr>
              <w:pStyle w:val="VCAAtablecondensedheading"/>
              <w:rPr>
                <w:lang w:val="en-AU"/>
              </w:rPr>
            </w:pPr>
            <w:r w:rsidRPr="006A61CD">
              <w:rPr>
                <w:lang w:val="en-AU"/>
              </w:rPr>
              <w:t>1</w:t>
            </w:r>
          </w:p>
        </w:tc>
        <w:tc>
          <w:tcPr>
            <w:tcW w:w="576" w:type="dxa"/>
          </w:tcPr>
          <w:p w14:paraId="29DB2089" w14:textId="77777777" w:rsidR="009B1BA2" w:rsidRPr="006A61CD" w:rsidRDefault="009B1BA2" w:rsidP="009F1A99">
            <w:pPr>
              <w:pStyle w:val="VCAAtablecondensedheading"/>
              <w:rPr>
                <w:lang w:val="en-AU"/>
              </w:rPr>
            </w:pPr>
            <w:r w:rsidRPr="006A61CD">
              <w:rPr>
                <w:lang w:val="en-AU"/>
              </w:rPr>
              <w:t>2</w:t>
            </w:r>
          </w:p>
        </w:tc>
        <w:tc>
          <w:tcPr>
            <w:tcW w:w="576" w:type="dxa"/>
          </w:tcPr>
          <w:p w14:paraId="567C0042" w14:textId="77777777" w:rsidR="009B1BA2" w:rsidRPr="006A61CD" w:rsidRDefault="009B1BA2" w:rsidP="009F1A99">
            <w:pPr>
              <w:pStyle w:val="VCAAtablecondensedheading"/>
              <w:rPr>
                <w:lang w:val="en-AU"/>
              </w:rPr>
            </w:pPr>
            <w:r w:rsidRPr="006A61CD">
              <w:rPr>
                <w:lang w:val="en-AU"/>
              </w:rPr>
              <w:t>3</w:t>
            </w:r>
          </w:p>
        </w:tc>
        <w:tc>
          <w:tcPr>
            <w:tcW w:w="576" w:type="dxa"/>
          </w:tcPr>
          <w:p w14:paraId="6E22D1AB" w14:textId="77777777" w:rsidR="009B1BA2" w:rsidRPr="006A61CD" w:rsidRDefault="009B1BA2" w:rsidP="009F1A99">
            <w:pPr>
              <w:pStyle w:val="VCAAtablecondensedheading"/>
              <w:rPr>
                <w:lang w:val="en-AU"/>
              </w:rPr>
            </w:pPr>
            <w:r w:rsidRPr="006A61CD">
              <w:rPr>
                <w:lang w:val="en-AU"/>
              </w:rPr>
              <w:t>4</w:t>
            </w:r>
          </w:p>
        </w:tc>
        <w:tc>
          <w:tcPr>
            <w:tcW w:w="0" w:type="auto"/>
          </w:tcPr>
          <w:p w14:paraId="48D28A53" w14:textId="77777777" w:rsidR="009B1BA2" w:rsidRPr="006A61CD" w:rsidRDefault="009B1BA2" w:rsidP="009F1A99">
            <w:pPr>
              <w:pStyle w:val="VCAAtablecondensedheading"/>
              <w:rPr>
                <w:lang w:val="en-AU"/>
              </w:rPr>
            </w:pPr>
            <w:r w:rsidRPr="006A61CD">
              <w:rPr>
                <w:lang w:val="en-AU"/>
              </w:rPr>
              <w:t>Average</w:t>
            </w:r>
          </w:p>
        </w:tc>
      </w:tr>
      <w:tr w:rsidR="009B1BA2" w:rsidRPr="006A61CD" w14:paraId="4AAF70DB" w14:textId="77777777" w:rsidTr="009F1A99">
        <w:tc>
          <w:tcPr>
            <w:tcW w:w="0" w:type="auto"/>
          </w:tcPr>
          <w:p w14:paraId="4A6B1E49" w14:textId="77777777" w:rsidR="009B1BA2" w:rsidRPr="00620C0D" w:rsidRDefault="009B1BA2" w:rsidP="009F1A99">
            <w:pPr>
              <w:pStyle w:val="VCAAtablecondensed"/>
              <w:rPr>
                <w:lang w:val="en-AU"/>
              </w:rPr>
            </w:pPr>
            <w:r w:rsidRPr="00620C0D">
              <w:rPr>
                <w:lang w:val="en-AU"/>
              </w:rPr>
              <w:t>%</w:t>
            </w:r>
          </w:p>
        </w:tc>
        <w:tc>
          <w:tcPr>
            <w:tcW w:w="576" w:type="dxa"/>
            <w:vAlign w:val="center"/>
          </w:tcPr>
          <w:p w14:paraId="0A75B801" w14:textId="0A866A30" w:rsidR="009B1BA2" w:rsidRPr="006A61CD" w:rsidRDefault="00D4188F" w:rsidP="009F1A99">
            <w:pPr>
              <w:pStyle w:val="VCAAtablecondensed"/>
              <w:rPr>
                <w:lang w:val="en-AU"/>
              </w:rPr>
            </w:pPr>
            <w:r w:rsidRPr="006A61CD">
              <w:rPr>
                <w:lang w:val="en-AU"/>
              </w:rPr>
              <w:t>14</w:t>
            </w:r>
          </w:p>
        </w:tc>
        <w:tc>
          <w:tcPr>
            <w:tcW w:w="576" w:type="dxa"/>
            <w:vAlign w:val="center"/>
          </w:tcPr>
          <w:p w14:paraId="6120BDE7" w14:textId="76B6C82B" w:rsidR="009B1BA2" w:rsidRPr="006A61CD" w:rsidRDefault="00D4188F" w:rsidP="009F1A99">
            <w:pPr>
              <w:pStyle w:val="VCAAtablecondensed"/>
              <w:rPr>
                <w:lang w:val="en-AU"/>
              </w:rPr>
            </w:pPr>
            <w:r w:rsidRPr="006A61CD">
              <w:rPr>
                <w:lang w:val="en-AU"/>
              </w:rPr>
              <w:t>11</w:t>
            </w:r>
          </w:p>
        </w:tc>
        <w:tc>
          <w:tcPr>
            <w:tcW w:w="576" w:type="dxa"/>
            <w:vAlign w:val="center"/>
          </w:tcPr>
          <w:p w14:paraId="402221F5" w14:textId="6C48ED9C" w:rsidR="009B1BA2" w:rsidRPr="006A61CD" w:rsidRDefault="009B1BA2" w:rsidP="009F1A99">
            <w:pPr>
              <w:pStyle w:val="VCAAtablecondensed"/>
              <w:rPr>
                <w:lang w:val="en-AU"/>
              </w:rPr>
            </w:pPr>
            <w:r w:rsidRPr="006A61CD">
              <w:rPr>
                <w:lang w:val="en-AU"/>
              </w:rPr>
              <w:t>2</w:t>
            </w:r>
            <w:r w:rsidR="00D4188F" w:rsidRPr="006A61CD">
              <w:rPr>
                <w:lang w:val="en-AU"/>
              </w:rPr>
              <w:t>3</w:t>
            </w:r>
          </w:p>
        </w:tc>
        <w:tc>
          <w:tcPr>
            <w:tcW w:w="576" w:type="dxa"/>
            <w:vAlign w:val="center"/>
          </w:tcPr>
          <w:p w14:paraId="787D8213" w14:textId="3C4E256F" w:rsidR="009B1BA2" w:rsidRPr="006A61CD" w:rsidRDefault="009B1BA2" w:rsidP="009F1A99">
            <w:pPr>
              <w:pStyle w:val="VCAAtablecondensed"/>
              <w:rPr>
                <w:lang w:val="en-AU"/>
              </w:rPr>
            </w:pPr>
            <w:r w:rsidRPr="006A61CD">
              <w:rPr>
                <w:lang w:val="en-AU"/>
              </w:rPr>
              <w:t>3</w:t>
            </w:r>
            <w:r w:rsidR="00D4188F" w:rsidRPr="006A61CD">
              <w:rPr>
                <w:lang w:val="en-AU"/>
              </w:rPr>
              <w:t>1</w:t>
            </w:r>
          </w:p>
        </w:tc>
        <w:tc>
          <w:tcPr>
            <w:tcW w:w="576" w:type="dxa"/>
            <w:vAlign w:val="center"/>
          </w:tcPr>
          <w:p w14:paraId="01F41D73" w14:textId="3B12CBD7" w:rsidR="009B1BA2" w:rsidRPr="006A61CD" w:rsidRDefault="009B1BA2" w:rsidP="009F1A99">
            <w:pPr>
              <w:pStyle w:val="VCAAtablecondensed"/>
              <w:rPr>
                <w:lang w:val="en-AU"/>
              </w:rPr>
            </w:pPr>
            <w:r w:rsidRPr="006A61CD">
              <w:rPr>
                <w:lang w:val="en-AU"/>
              </w:rPr>
              <w:t>2</w:t>
            </w:r>
            <w:r w:rsidR="00D4188F" w:rsidRPr="006A61CD">
              <w:rPr>
                <w:lang w:val="en-AU"/>
              </w:rPr>
              <w:t>0</w:t>
            </w:r>
          </w:p>
        </w:tc>
        <w:tc>
          <w:tcPr>
            <w:tcW w:w="0" w:type="auto"/>
          </w:tcPr>
          <w:p w14:paraId="0D1A72B6" w14:textId="77777777" w:rsidR="009B1BA2" w:rsidRPr="006A61CD" w:rsidRDefault="009B1BA2" w:rsidP="009F1A99">
            <w:pPr>
              <w:pStyle w:val="VCAAtablecondensed"/>
              <w:rPr>
                <w:lang w:val="en-AU"/>
              </w:rPr>
            </w:pPr>
            <w:r w:rsidRPr="006A61CD">
              <w:rPr>
                <w:lang w:val="en-AU"/>
              </w:rPr>
              <w:t>2.3</w:t>
            </w:r>
          </w:p>
        </w:tc>
      </w:tr>
    </w:tbl>
    <w:p w14:paraId="4C37F537" w14:textId="758AA5E2" w:rsidR="002C4064" w:rsidRPr="006A61CD" w:rsidRDefault="000529FE" w:rsidP="002C4064">
      <w:pPr>
        <w:pStyle w:val="VCAAbody"/>
        <w:rPr>
          <w:lang w:val="en-AU"/>
        </w:rPr>
      </w:pPr>
      <w:r w:rsidRPr="00620C0D">
        <w:rPr>
          <w:lang w:val="en-AU"/>
        </w:rPr>
        <w:t>Students were required</w:t>
      </w:r>
      <w:r w:rsidR="002C4064" w:rsidRPr="006A61CD">
        <w:rPr>
          <w:lang w:val="en-AU"/>
        </w:rPr>
        <w:t xml:space="preserve"> to evaluate the impact </w:t>
      </w:r>
      <w:r w:rsidR="001E4911" w:rsidRPr="006A61CD">
        <w:rPr>
          <w:lang w:val="en-AU"/>
        </w:rPr>
        <w:t xml:space="preserve">that </w:t>
      </w:r>
      <w:r w:rsidR="002C4064" w:rsidRPr="006A61CD">
        <w:rPr>
          <w:lang w:val="en-AU"/>
        </w:rPr>
        <w:t xml:space="preserve">commercialisation of outdoor experiences has had on an outdoor environment </w:t>
      </w:r>
      <w:r w:rsidR="001E4911" w:rsidRPr="006A61CD">
        <w:rPr>
          <w:lang w:val="en-AU"/>
        </w:rPr>
        <w:t>they had</w:t>
      </w:r>
      <w:r w:rsidR="002C4064" w:rsidRPr="006A61CD">
        <w:rPr>
          <w:lang w:val="en-AU"/>
        </w:rPr>
        <w:t xml:space="preserve"> visited or studied.</w:t>
      </w:r>
    </w:p>
    <w:p w14:paraId="1C58EB68" w14:textId="6FD9794D" w:rsidR="002C4064" w:rsidRPr="006A61CD" w:rsidRDefault="00224A19" w:rsidP="002C4064">
      <w:pPr>
        <w:pStyle w:val="VCAAbody"/>
        <w:rPr>
          <w:lang w:val="en-AU"/>
        </w:rPr>
      </w:pPr>
      <w:r w:rsidRPr="006A61CD">
        <w:rPr>
          <w:lang w:val="en-AU"/>
        </w:rPr>
        <w:lastRenderedPageBreak/>
        <w:t>W</w:t>
      </w:r>
      <w:r w:rsidR="002C4064" w:rsidRPr="006A61CD">
        <w:rPr>
          <w:lang w:val="en-AU"/>
        </w:rPr>
        <w:t>ith the evaluation</w:t>
      </w:r>
      <w:r w:rsidRPr="006A61CD">
        <w:rPr>
          <w:lang w:val="en-AU"/>
        </w:rPr>
        <w:t>,</w:t>
      </w:r>
      <w:r w:rsidR="002C4064" w:rsidRPr="006A61CD">
        <w:rPr>
          <w:lang w:val="en-AU"/>
        </w:rPr>
        <w:t xml:space="preserve"> students were expected to put forward at least two arguments (any combination of positive</w:t>
      </w:r>
      <w:r w:rsidR="003C6A14">
        <w:rPr>
          <w:lang w:val="en-AU"/>
        </w:rPr>
        <w:t xml:space="preserve"> or </w:t>
      </w:r>
      <w:r w:rsidR="002C4064" w:rsidRPr="00620C0D">
        <w:rPr>
          <w:lang w:val="en-AU"/>
        </w:rPr>
        <w:t>negative), a strong judgement with a value</w:t>
      </w:r>
      <w:r w:rsidRPr="006A61CD">
        <w:rPr>
          <w:lang w:val="en-AU"/>
        </w:rPr>
        <w:t>-</w:t>
      </w:r>
      <w:r w:rsidR="002C4064" w:rsidRPr="006A61CD">
        <w:rPr>
          <w:lang w:val="en-AU"/>
        </w:rPr>
        <w:t>adding piece of information</w:t>
      </w:r>
      <w:r w:rsidR="00E55FEE" w:rsidRPr="006A61CD">
        <w:rPr>
          <w:lang w:val="en-AU"/>
        </w:rPr>
        <w:t>,</w:t>
      </w:r>
      <w:r w:rsidR="002C4064" w:rsidRPr="006A61CD">
        <w:rPr>
          <w:lang w:val="en-AU"/>
        </w:rPr>
        <w:t xml:space="preserve"> and a specific link to an outdoor environment.</w:t>
      </w:r>
    </w:p>
    <w:p w14:paraId="4B067FD6" w14:textId="050F75F6" w:rsidR="002C4064" w:rsidRPr="006A61CD" w:rsidRDefault="002C4064" w:rsidP="002C4064">
      <w:pPr>
        <w:pStyle w:val="VCAAbody"/>
        <w:rPr>
          <w:lang w:val="en-AU"/>
        </w:rPr>
      </w:pPr>
      <w:r w:rsidRPr="006A61CD">
        <w:rPr>
          <w:lang w:val="en-AU"/>
        </w:rPr>
        <w:t>Students general</w:t>
      </w:r>
      <w:r w:rsidR="00224A19" w:rsidRPr="006A61CD">
        <w:rPr>
          <w:lang w:val="en-AU"/>
        </w:rPr>
        <w:t>ly</w:t>
      </w:r>
      <w:r w:rsidRPr="006A61CD">
        <w:rPr>
          <w:lang w:val="en-AU"/>
        </w:rPr>
        <w:t xml:space="preserve"> handled this question well</w:t>
      </w:r>
      <w:r w:rsidR="000424A4" w:rsidRPr="006A61CD">
        <w:rPr>
          <w:lang w:val="en-AU"/>
        </w:rPr>
        <w:t xml:space="preserve">, with </w:t>
      </w:r>
      <w:r w:rsidRPr="006A61CD">
        <w:rPr>
          <w:lang w:val="en-AU"/>
        </w:rPr>
        <w:t xml:space="preserve">most students able to access a range of marks. The most common </w:t>
      </w:r>
      <w:r w:rsidR="006A0C64" w:rsidRPr="006A61CD">
        <w:rPr>
          <w:lang w:val="en-AU"/>
        </w:rPr>
        <w:t>area in need of improvement was the ability to make a strong judgement with an additional supporting piece of information.</w:t>
      </w:r>
    </w:p>
    <w:p w14:paraId="2C7B2005" w14:textId="210D71E9" w:rsidR="006A0C64" w:rsidRPr="006A61CD" w:rsidRDefault="006A0C64" w:rsidP="006A0C64">
      <w:pPr>
        <w:pStyle w:val="VCAAbody"/>
        <w:rPr>
          <w:lang w:val="en-AU"/>
        </w:rPr>
      </w:pPr>
      <w:r w:rsidRPr="006A61CD">
        <w:rPr>
          <w:lang w:val="en-AU"/>
        </w:rPr>
        <w:t>The following is an example of a high</w:t>
      </w:r>
      <w:r w:rsidR="005434FA" w:rsidRPr="006A61CD">
        <w:rPr>
          <w:lang w:val="en-AU"/>
        </w:rPr>
        <w:t>-</w:t>
      </w:r>
      <w:r w:rsidRPr="006A61CD">
        <w:rPr>
          <w:lang w:val="en-AU"/>
        </w:rPr>
        <w:t>scoring response</w:t>
      </w:r>
      <w:r w:rsidR="000424A4" w:rsidRPr="006A61CD">
        <w:rPr>
          <w:lang w:val="en-AU"/>
        </w:rPr>
        <w:t>.</w:t>
      </w:r>
    </w:p>
    <w:p w14:paraId="144692CD" w14:textId="544A73A4" w:rsidR="006A0C64" w:rsidRPr="006A61CD" w:rsidRDefault="006A0C64" w:rsidP="00146E64">
      <w:pPr>
        <w:pStyle w:val="VCAAstudentsample"/>
      </w:pPr>
      <w:r w:rsidRPr="006A61CD">
        <w:t>Commercialisation refers to the process of bringing something into the market. Outdoor experiences like canoeing on the Murray River, are sold as a commodity for participants to buy. This commercialisation around the Murray environment has increase</w:t>
      </w:r>
      <w:r w:rsidR="007B3742" w:rsidRPr="006A61CD">
        <w:t>d</w:t>
      </w:r>
      <w:r w:rsidRPr="006A61CD">
        <w:t xml:space="preserve"> people’s appreciation of the natural environment because they see it as a more accessible venue and are likely to have a positive experience. This could lead to them wanting to participate in conservation efforts on the Murray River in future like assisting</w:t>
      </w:r>
      <w:r w:rsidR="009B670E" w:rsidRPr="006A61CD">
        <w:t xml:space="preserve"> with</w:t>
      </w:r>
      <w:r w:rsidRPr="006A61CD">
        <w:t xml:space="preserve"> the eradication of </w:t>
      </w:r>
      <w:r w:rsidR="00CF755C" w:rsidRPr="006A61CD">
        <w:t xml:space="preserve">the introduced carp species in the river. However, commercialisation of canoeing in this environment has also led to some land clearance to allow for infrastructure like toilets and carparks to be built. This has resulted in some habitat loss and also water contamination. Overall, commercialisation has a negative impact on the Murray River environment as it attracts more visitors who could misuse this environment and contribute to land degradation. </w:t>
      </w:r>
    </w:p>
    <w:p w14:paraId="12C315BF" w14:textId="6D6A27E5" w:rsidR="008F5F5F" w:rsidRPr="006A61CD" w:rsidRDefault="008F5F5F" w:rsidP="005A2159">
      <w:pPr>
        <w:pStyle w:val="VCAAHeading3"/>
        <w:rPr>
          <w:lang w:val="en-AU"/>
        </w:rPr>
      </w:pPr>
      <w:r w:rsidRPr="006A61CD">
        <w:rPr>
          <w:lang w:val="en-AU"/>
        </w:rPr>
        <w:t>Question 5a</w:t>
      </w:r>
      <w:r w:rsidR="00146E64" w:rsidRPr="006A61CD">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E03259" w:rsidRPr="006A61CD" w14:paraId="3CFB20BD"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32667646" w14:textId="77777777" w:rsidR="00E03259" w:rsidRPr="006A61CD" w:rsidRDefault="00E03259" w:rsidP="009F1A99">
            <w:pPr>
              <w:pStyle w:val="VCAAtablecondensedheading"/>
              <w:rPr>
                <w:lang w:val="en-AU"/>
              </w:rPr>
            </w:pPr>
            <w:r w:rsidRPr="006A61CD">
              <w:rPr>
                <w:lang w:val="en-AU"/>
              </w:rPr>
              <w:t>Mark</w:t>
            </w:r>
          </w:p>
        </w:tc>
        <w:tc>
          <w:tcPr>
            <w:tcW w:w="576" w:type="dxa"/>
          </w:tcPr>
          <w:p w14:paraId="1FD4204B" w14:textId="77777777" w:rsidR="00E03259" w:rsidRPr="006A61CD" w:rsidRDefault="00E03259" w:rsidP="009F1A99">
            <w:pPr>
              <w:pStyle w:val="VCAAtablecondensedheading"/>
              <w:rPr>
                <w:lang w:val="en-AU"/>
              </w:rPr>
            </w:pPr>
            <w:r w:rsidRPr="006A61CD">
              <w:rPr>
                <w:lang w:val="en-AU"/>
              </w:rPr>
              <w:t>0</w:t>
            </w:r>
          </w:p>
        </w:tc>
        <w:tc>
          <w:tcPr>
            <w:tcW w:w="576" w:type="dxa"/>
          </w:tcPr>
          <w:p w14:paraId="27E78DF4" w14:textId="77777777" w:rsidR="00E03259" w:rsidRPr="006A61CD" w:rsidRDefault="00E03259" w:rsidP="009F1A99">
            <w:pPr>
              <w:pStyle w:val="VCAAtablecondensedheading"/>
              <w:rPr>
                <w:lang w:val="en-AU"/>
              </w:rPr>
            </w:pPr>
            <w:r w:rsidRPr="006A61CD">
              <w:rPr>
                <w:lang w:val="en-AU"/>
              </w:rPr>
              <w:t>1</w:t>
            </w:r>
          </w:p>
        </w:tc>
        <w:tc>
          <w:tcPr>
            <w:tcW w:w="576" w:type="dxa"/>
          </w:tcPr>
          <w:p w14:paraId="793D7FA9" w14:textId="77777777" w:rsidR="00E03259" w:rsidRPr="006A61CD" w:rsidRDefault="00E03259" w:rsidP="009F1A99">
            <w:pPr>
              <w:pStyle w:val="VCAAtablecondensedheading"/>
              <w:rPr>
                <w:lang w:val="en-AU"/>
              </w:rPr>
            </w:pPr>
            <w:r w:rsidRPr="006A61CD">
              <w:rPr>
                <w:lang w:val="en-AU"/>
              </w:rPr>
              <w:t>2</w:t>
            </w:r>
          </w:p>
        </w:tc>
        <w:tc>
          <w:tcPr>
            <w:tcW w:w="576" w:type="dxa"/>
          </w:tcPr>
          <w:p w14:paraId="4757752C" w14:textId="77777777" w:rsidR="00E03259" w:rsidRPr="006A61CD" w:rsidRDefault="00E03259" w:rsidP="009F1A99">
            <w:pPr>
              <w:pStyle w:val="VCAAtablecondensedheading"/>
              <w:rPr>
                <w:lang w:val="en-AU"/>
              </w:rPr>
            </w:pPr>
            <w:r w:rsidRPr="006A61CD">
              <w:rPr>
                <w:lang w:val="en-AU"/>
              </w:rPr>
              <w:t>3</w:t>
            </w:r>
          </w:p>
        </w:tc>
        <w:tc>
          <w:tcPr>
            <w:tcW w:w="576" w:type="dxa"/>
          </w:tcPr>
          <w:p w14:paraId="0136FFB7" w14:textId="77777777" w:rsidR="00E03259" w:rsidRPr="006A61CD" w:rsidRDefault="00E03259" w:rsidP="009F1A99">
            <w:pPr>
              <w:pStyle w:val="VCAAtablecondensedheading"/>
              <w:rPr>
                <w:lang w:val="en-AU"/>
              </w:rPr>
            </w:pPr>
            <w:r w:rsidRPr="006A61CD">
              <w:rPr>
                <w:lang w:val="en-AU"/>
              </w:rPr>
              <w:t>4</w:t>
            </w:r>
          </w:p>
        </w:tc>
        <w:tc>
          <w:tcPr>
            <w:tcW w:w="0" w:type="auto"/>
          </w:tcPr>
          <w:p w14:paraId="35FCC415" w14:textId="77777777" w:rsidR="00E03259" w:rsidRPr="006A61CD" w:rsidRDefault="00E03259" w:rsidP="009F1A99">
            <w:pPr>
              <w:pStyle w:val="VCAAtablecondensedheading"/>
              <w:rPr>
                <w:lang w:val="en-AU"/>
              </w:rPr>
            </w:pPr>
            <w:r w:rsidRPr="006A61CD">
              <w:rPr>
                <w:lang w:val="en-AU"/>
              </w:rPr>
              <w:t>Average</w:t>
            </w:r>
          </w:p>
        </w:tc>
      </w:tr>
      <w:tr w:rsidR="00E03259" w:rsidRPr="006A61CD" w14:paraId="78425A9A" w14:textId="77777777" w:rsidTr="009F1A99">
        <w:tc>
          <w:tcPr>
            <w:tcW w:w="0" w:type="auto"/>
          </w:tcPr>
          <w:p w14:paraId="0923C011" w14:textId="77777777" w:rsidR="00E03259" w:rsidRPr="00620C0D" w:rsidRDefault="00E03259" w:rsidP="009F1A99">
            <w:pPr>
              <w:pStyle w:val="VCAAtablecondensed"/>
              <w:rPr>
                <w:lang w:val="en-AU"/>
              </w:rPr>
            </w:pPr>
            <w:r w:rsidRPr="00620C0D">
              <w:rPr>
                <w:lang w:val="en-AU"/>
              </w:rPr>
              <w:t>%</w:t>
            </w:r>
          </w:p>
        </w:tc>
        <w:tc>
          <w:tcPr>
            <w:tcW w:w="576" w:type="dxa"/>
            <w:vAlign w:val="center"/>
          </w:tcPr>
          <w:p w14:paraId="3B8BF1A4" w14:textId="3ADAB1CE" w:rsidR="00E03259" w:rsidRPr="006A61CD" w:rsidRDefault="00E03259" w:rsidP="009F1A99">
            <w:pPr>
              <w:pStyle w:val="VCAAtablecondensed"/>
              <w:rPr>
                <w:lang w:val="en-AU"/>
              </w:rPr>
            </w:pPr>
            <w:r w:rsidRPr="006A61CD">
              <w:rPr>
                <w:lang w:val="en-AU"/>
              </w:rPr>
              <w:t>25</w:t>
            </w:r>
          </w:p>
        </w:tc>
        <w:tc>
          <w:tcPr>
            <w:tcW w:w="576" w:type="dxa"/>
            <w:vAlign w:val="center"/>
          </w:tcPr>
          <w:p w14:paraId="02C1F387" w14:textId="4CBAD768" w:rsidR="00E03259" w:rsidRPr="006A61CD" w:rsidRDefault="00DC6927" w:rsidP="009F1A99">
            <w:pPr>
              <w:pStyle w:val="VCAAtablecondensed"/>
              <w:rPr>
                <w:lang w:val="en-AU"/>
              </w:rPr>
            </w:pPr>
            <w:r w:rsidRPr="006A61CD">
              <w:rPr>
                <w:lang w:val="en-AU"/>
              </w:rPr>
              <w:t>8</w:t>
            </w:r>
          </w:p>
        </w:tc>
        <w:tc>
          <w:tcPr>
            <w:tcW w:w="576" w:type="dxa"/>
            <w:vAlign w:val="center"/>
          </w:tcPr>
          <w:p w14:paraId="65A83870" w14:textId="0C91C74C" w:rsidR="00E03259" w:rsidRPr="006A61CD" w:rsidRDefault="00DC6927" w:rsidP="009F1A99">
            <w:pPr>
              <w:pStyle w:val="VCAAtablecondensed"/>
              <w:rPr>
                <w:lang w:val="en-AU"/>
              </w:rPr>
            </w:pPr>
            <w:r w:rsidRPr="006A61CD">
              <w:rPr>
                <w:lang w:val="en-AU"/>
              </w:rPr>
              <w:t>1</w:t>
            </w:r>
            <w:r w:rsidR="00DE1201" w:rsidRPr="006A61CD">
              <w:rPr>
                <w:lang w:val="en-AU"/>
              </w:rPr>
              <w:t>7</w:t>
            </w:r>
          </w:p>
        </w:tc>
        <w:tc>
          <w:tcPr>
            <w:tcW w:w="576" w:type="dxa"/>
            <w:vAlign w:val="center"/>
          </w:tcPr>
          <w:p w14:paraId="018A1BF3" w14:textId="6EFFC374" w:rsidR="00E03259" w:rsidRPr="006A61CD" w:rsidRDefault="00DC6927" w:rsidP="009F1A99">
            <w:pPr>
              <w:pStyle w:val="VCAAtablecondensed"/>
              <w:rPr>
                <w:lang w:val="en-AU"/>
              </w:rPr>
            </w:pPr>
            <w:r w:rsidRPr="006A61CD">
              <w:rPr>
                <w:lang w:val="en-AU"/>
              </w:rPr>
              <w:t>11</w:t>
            </w:r>
          </w:p>
        </w:tc>
        <w:tc>
          <w:tcPr>
            <w:tcW w:w="576" w:type="dxa"/>
            <w:vAlign w:val="center"/>
          </w:tcPr>
          <w:p w14:paraId="2A5EFC0A" w14:textId="2593306B" w:rsidR="00E03259" w:rsidRPr="006A61CD" w:rsidRDefault="00DC6927" w:rsidP="009F1A99">
            <w:pPr>
              <w:pStyle w:val="VCAAtablecondensed"/>
              <w:rPr>
                <w:lang w:val="en-AU"/>
              </w:rPr>
            </w:pPr>
            <w:r w:rsidRPr="006A61CD">
              <w:rPr>
                <w:lang w:val="en-AU"/>
              </w:rPr>
              <w:t>39</w:t>
            </w:r>
          </w:p>
        </w:tc>
        <w:tc>
          <w:tcPr>
            <w:tcW w:w="0" w:type="auto"/>
          </w:tcPr>
          <w:p w14:paraId="18F7DF68" w14:textId="5C4D2365" w:rsidR="00E03259" w:rsidRPr="006A61CD" w:rsidRDefault="00E03259" w:rsidP="009F1A99">
            <w:pPr>
              <w:pStyle w:val="VCAAtablecondensed"/>
              <w:rPr>
                <w:lang w:val="en-AU"/>
              </w:rPr>
            </w:pPr>
            <w:r w:rsidRPr="006A61CD">
              <w:rPr>
                <w:lang w:val="en-AU"/>
              </w:rPr>
              <w:t>2.3</w:t>
            </w:r>
          </w:p>
        </w:tc>
      </w:tr>
    </w:tbl>
    <w:p w14:paraId="6AEBAE73" w14:textId="5D331342" w:rsidR="00E9636A" w:rsidRPr="006A61CD" w:rsidRDefault="00EF0860" w:rsidP="00E9636A">
      <w:pPr>
        <w:pStyle w:val="VCAAbody"/>
        <w:rPr>
          <w:lang w:val="en-AU"/>
        </w:rPr>
      </w:pPr>
      <w:r w:rsidRPr="00620C0D">
        <w:rPr>
          <w:lang w:val="en-AU"/>
        </w:rPr>
        <w:t>Students were required</w:t>
      </w:r>
      <w:r w:rsidR="00E9636A" w:rsidRPr="006A61CD">
        <w:rPr>
          <w:lang w:val="en-AU"/>
        </w:rPr>
        <w:t xml:space="preserve"> to describe two different societal relationships with outdoor environments that have taken place since 1990.</w:t>
      </w:r>
    </w:p>
    <w:p w14:paraId="7EA3AD4B" w14:textId="07A1BFA8" w:rsidR="00D35716" w:rsidRPr="00620C0D" w:rsidRDefault="00D35716" w:rsidP="00E9636A">
      <w:pPr>
        <w:pStyle w:val="VCAAbody"/>
        <w:rPr>
          <w:lang w:val="en-AU"/>
        </w:rPr>
      </w:pPr>
      <w:r w:rsidRPr="006A61CD">
        <w:rPr>
          <w:lang w:val="en-AU"/>
        </w:rPr>
        <w:t>Students were required to describe two different relationships with accurate links to appropriate environments. Most students used the relationships stated in the study design, th</w:t>
      </w:r>
      <w:r w:rsidR="00BF211B" w:rsidRPr="006A61CD">
        <w:rPr>
          <w:lang w:val="en-AU"/>
        </w:rPr>
        <w:t>e</w:t>
      </w:r>
      <w:r w:rsidRPr="006A61CD">
        <w:rPr>
          <w:lang w:val="en-AU"/>
        </w:rPr>
        <w:t xml:space="preserve">se being conservation, recreation, primary </w:t>
      </w:r>
      <w:r w:rsidR="00BB2944" w:rsidRPr="006A61CD">
        <w:rPr>
          <w:lang w:val="en-AU"/>
        </w:rPr>
        <w:t>industries</w:t>
      </w:r>
      <w:r w:rsidRPr="006A61CD">
        <w:rPr>
          <w:lang w:val="en-AU"/>
        </w:rPr>
        <w:t xml:space="preserve"> and tourism. </w:t>
      </w:r>
      <w:r w:rsidR="00BB2944" w:rsidRPr="006A61CD">
        <w:rPr>
          <w:lang w:val="en-AU"/>
        </w:rPr>
        <w:t xml:space="preserve">Students </w:t>
      </w:r>
      <w:r w:rsidR="00BF211B" w:rsidRPr="006A61CD">
        <w:rPr>
          <w:lang w:val="en-AU"/>
        </w:rPr>
        <w:t>who</w:t>
      </w:r>
      <w:r w:rsidR="00BB2944" w:rsidRPr="006A61CD">
        <w:rPr>
          <w:lang w:val="en-AU"/>
        </w:rPr>
        <w:t xml:space="preserve"> scored well provide</w:t>
      </w:r>
      <w:r w:rsidR="00BF211B" w:rsidRPr="006A61CD">
        <w:rPr>
          <w:lang w:val="en-AU"/>
        </w:rPr>
        <w:t>d</w:t>
      </w:r>
      <w:r w:rsidR="00BB2944" w:rsidRPr="006A61CD">
        <w:rPr>
          <w:lang w:val="en-AU"/>
        </w:rPr>
        <w:t xml:space="preserve"> a clear distinction between these relationships and provide</w:t>
      </w:r>
      <w:r w:rsidR="007A3747" w:rsidRPr="006A61CD">
        <w:rPr>
          <w:lang w:val="en-AU"/>
        </w:rPr>
        <w:t>d</w:t>
      </w:r>
      <w:r w:rsidR="00BB2944" w:rsidRPr="006A61CD">
        <w:rPr>
          <w:lang w:val="en-AU"/>
        </w:rPr>
        <w:t xml:space="preserve"> accurate links to the environment. Students who used tourism and recreation often found it difficult to provide a clear distinction between the two relationships. Primary </w:t>
      </w:r>
      <w:r w:rsidR="007A3747" w:rsidRPr="006A61CD">
        <w:rPr>
          <w:lang w:val="en-AU"/>
        </w:rPr>
        <w:t>i</w:t>
      </w:r>
      <w:r w:rsidR="00BB2944" w:rsidRPr="006A61CD">
        <w:rPr>
          <w:lang w:val="en-AU"/>
        </w:rPr>
        <w:t xml:space="preserve">ndustries </w:t>
      </w:r>
      <w:r w:rsidR="000530CA">
        <w:rPr>
          <w:lang w:val="en-AU"/>
        </w:rPr>
        <w:t>were</w:t>
      </w:r>
      <w:r w:rsidR="000530CA" w:rsidRPr="00620C0D">
        <w:rPr>
          <w:lang w:val="en-AU"/>
        </w:rPr>
        <w:t xml:space="preserve"> </w:t>
      </w:r>
      <w:r w:rsidR="005A4CEB" w:rsidRPr="006A61CD">
        <w:rPr>
          <w:lang w:val="en-AU"/>
        </w:rPr>
        <w:t>occasionally confused</w:t>
      </w:r>
      <w:r w:rsidR="006F74AA" w:rsidRPr="006A61CD">
        <w:rPr>
          <w:lang w:val="en-AU"/>
        </w:rPr>
        <w:t xml:space="preserve"> with the commercialisation of outdoor experiences. </w:t>
      </w:r>
      <w:r w:rsidR="004821E3" w:rsidRPr="006A61CD">
        <w:rPr>
          <w:lang w:val="en-AU"/>
        </w:rPr>
        <w:t>Students should be aware that</w:t>
      </w:r>
      <w:r w:rsidR="006F74AA" w:rsidRPr="006A61CD">
        <w:rPr>
          <w:lang w:val="en-AU"/>
        </w:rPr>
        <w:t xml:space="preserve"> primary industries </w:t>
      </w:r>
      <w:proofErr w:type="gramStart"/>
      <w:r w:rsidR="006F74AA" w:rsidRPr="006A61CD">
        <w:rPr>
          <w:lang w:val="en-AU"/>
        </w:rPr>
        <w:t>refers</w:t>
      </w:r>
      <w:proofErr w:type="gramEnd"/>
      <w:r w:rsidR="006F74AA" w:rsidRPr="006A61CD">
        <w:rPr>
          <w:lang w:val="en-AU"/>
        </w:rPr>
        <w:t xml:space="preserve"> to </w:t>
      </w:r>
      <w:r w:rsidR="006F74AA" w:rsidRPr="00E34AF9">
        <w:rPr>
          <w:color w:val="040C28"/>
          <w:lang w:val="en-AU"/>
        </w:rPr>
        <w:t xml:space="preserve">industries that deal with the extraction of natural resources and conversion into commodities and products for the customer. The main forms of primary industry in Australia include </w:t>
      </w:r>
      <w:r w:rsidR="007A3747" w:rsidRPr="00E34AF9">
        <w:rPr>
          <w:color w:val="040C28"/>
          <w:lang w:val="en-AU"/>
        </w:rPr>
        <w:t>farming</w:t>
      </w:r>
      <w:r w:rsidR="006F74AA" w:rsidRPr="00E34AF9">
        <w:rPr>
          <w:color w:val="040C28"/>
          <w:lang w:val="en-AU"/>
        </w:rPr>
        <w:t xml:space="preserve">, </w:t>
      </w:r>
      <w:r w:rsidR="007A3747" w:rsidRPr="00E34AF9">
        <w:rPr>
          <w:color w:val="040C28"/>
          <w:lang w:val="en-AU"/>
        </w:rPr>
        <w:t>mining</w:t>
      </w:r>
      <w:r w:rsidR="006F74AA" w:rsidRPr="00E34AF9">
        <w:rPr>
          <w:color w:val="040C28"/>
          <w:lang w:val="en-AU"/>
        </w:rPr>
        <w:t xml:space="preserve">, </w:t>
      </w:r>
      <w:r w:rsidR="007A3747" w:rsidRPr="00E34AF9">
        <w:rPr>
          <w:color w:val="040C28"/>
          <w:lang w:val="en-AU"/>
        </w:rPr>
        <w:t>f</w:t>
      </w:r>
      <w:r w:rsidR="006F74AA" w:rsidRPr="00E34AF9">
        <w:rPr>
          <w:color w:val="040C28"/>
          <w:lang w:val="en-AU"/>
        </w:rPr>
        <w:t xml:space="preserve">orestry and </w:t>
      </w:r>
      <w:r w:rsidR="007A3747" w:rsidRPr="00E34AF9">
        <w:rPr>
          <w:color w:val="040C28"/>
          <w:lang w:val="en-AU"/>
        </w:rPr>
        <w:t>c</w:t>
      </w:r>
      <w:r w:rsidR="006F74AA" w:rsidRPr="00E34AF9">
        <w:rPr>
          <w:color w:val="040C28"/>
          <w:lang w:val="en-AU"/>
        </w:rPr>
        <w:t xml:space="preserve">ommercial </w:t>
      </w:r>
      <w:r w:rsidR="007A3747" w:rsidRPr="00E34AF9">
        <w:rPr>
          <w:color w:val="040C28"/>
          <w:lang w:val="en-AU"/>
        </w:rPr>
        <w:t>f</w:t>
      </w:r>
      <w:r w:rsidR="006F74AA" w:rsidRPr="00E34AF9">
        <w:rPr>
          <w:color w:val="040C28"/>
          <w:lang w:val="en-AU"/>
        </w:rPr>
        <w:t>ishing.</w:t>
      </w:r>
    </w:p>
    <w:p w14:paraId="2D1965C5" w14:textId="63425689" w:rsidR="006F74AA" w:rsidRPr="006A61CD" w:rsidRDefault="006F74AA" w:rsidP="00E9636A">
      <w:pPr>
        <w:pStyle w:val="VCAAbody"/>
        <w:rPr>
          <w:lang w:val="en-AU"/>
        </w:rPr>
      </w:pPr>
      <w:r w:rsidRPr="006A61CD">
        <w:rPr>
          <w:lang w:val="en-AU"/>
        </w:rPr>
        <w:t>High</w:t>
      </w:r>
      <w:r w:rsidR="000530CA">
        <w:rPr>
          <w:lang w:val="en-AU"/>
        </w:rPr>
        <w:t>-</w:t>
      </w:r>
      <w:r w:rsidRPr="006A61CD">
        <w:rPr>
          <w:lang w:val="en-AU"/>
        </w:rPr>
        <w:t xml:space="preserve">scoring responses included a clear </w:t>
      </w:r>
      <w:r w:rsidR="00F61729" w:rsidRPr="006A61CD">
        <w:rPr>
          <w:lang w:val="en-AU"/>
        </w:rPr>
        <w:t xml:space="preserve">differentiation </w:t>
      </w:r>
      <w:r w:rsidRPr="006A61CD">
        <w:rPr>
          <w:lang w:val="en-AU"/>
        </w:rPr>
        <w:t xml:space="preserve">between the two relationships being described and specific links or examples to the outdoor environment. </w:t>
      </w:r>
    </w:p>
    <w:p w14:paraId="4C6C3F4C" w14:textId="02FEC30E" w:rsidR="00A61B34" w:rsidRPr="006A61CD" w:rsidRDefault="00A61B34" w:rsidP="00A61B34">
      <w:pPr>
        <w:pStyle w:val="VCAAbody"/>
        <w:rPr>
          <w:lang w:val="en-AU"/>
        </w:rPr>
      </w:pPr>
      <w:r w:rsidRPr="006A61CD">
        <w:rPr>
          <w:lang w:val="en-AU"/>
        </w:rPr>
        <w:t>The following is an example of a high</w:t>
      </w:r>
      <w:r w:rsidR="005434FA" w:rsidRPr="006A61CD">
        <w:rPr>
          <w:lang w:val="en-AU"/>
        </w:rPr>
        <w:t>-</w:t>
      </w:r>
      <w:r w:rsidRPr="006A61CD">
        <w:rPr>
          <w:lang w:val="en-AU"/>
        </w:rPr>
        <w:t>scoring response</w:t>
      </w:r>
      <w:r w:rsidR="000530CA">
        <w:rPr>
          <w:lang w:val="en-AU"/>
        </w:rPr>
        <w:t>:</w:t>
      </w:r>
    </w:p>
    <w:p w14:paraId="4CCE1CFB" w14:textId="6D60ABFA" w:rsidR="00BB2944" w:rsidRPr="006A61CD" w:rsidRDefault="00A61B34" w:rsidP="00146E64">
      <w:pPr>
        <w:pStyle w:val="VCAAstudentsample"/>
      </w:pPr>
      <w:r w:rsidRPr="006A61CD">
        <w:t xml:space="preserve">Recreational relationships refer to when people view the environment as their playground/gymnasium, a place to have fun and escape the pressures of everyday life. This includes activities like skiing, bike riding, bushwalking, fishing, or scuba diving. </w:t>
      </w:r>
    </w:p>
    <w:p w14:paraId="37F4BB65" w14:textId="4F13A9D5" w:rsidR="00146E64" w:rsidRPr="006A61CD" w:rsidRDefault="00A61B34" w:rsidP="00146E64">
      <w:pPr>
        <w:pStyle w:val="VCAAstudentsample"/>
      </w:pPr>
      <w:r w:rsidRPr="006A61CD">
        <w:t xml:space="preserve">Conservation relationships refer to when people view the environment as a museum, a place worth protection and preservation. This could include taking preventative or restorative measures to maintain outdoor environments, like revegetation or pest eradication. </w:t>
      </w:r>
    </w:p>
    <w:p w14:paraId="406735D5" w14:textId="77777777" w:rsidR="00146E64" w:rsidRPr="00620C0D" w:rsidRDefault="00146E64">
      <w:pPr>
        <w:rPr>
          <w:rFonts w:ascii="Arial" w:hAnsi="Arial" w:cs="Arial"/>
          <w:i/>
          <w:iCs/>
          <w:color w:val="000000" w:themeColor="text1"/>
          <w:sz w:val="20"/>
          <w:lang w:val="en-AU"/>
        </w:rPr>
      </w:pPr>
      <w:r w:rsidRPr="00E34AF9">
        <w:rPr>
          <w:lang w:val="en-AU"/>
        </w:rPr>
        <w:br w:type="page"/>
      </w:r>
    </w:p>
    <w:p w14:paraId="77DE014B" w14:textId="528903F8" w:rsidR="008F5F5F" w:rsidRPr="006A61CD" w:rsidRDefault="008F5F5F" w:rsidP="005A2159">
      <w:pPr>
        <w:pStyle w:val="VCAAHeading3"/>
        <w:rPr>
          <w:lang w:val="en-AU"/>
        </w:rPr>
      </w:pPr>
      <w:r w:rsidRPr="00620C0D">
        <w:rPr>
          <w:lang w:val="en-AU"/>
        </w:rPr>
        <w:lastRenderedPageBreak/>
        <w:t>Question 5b</w:t>
      </w:r>
      <w:r w:rsidR="00146E64" w:rsidRPr="006A61CD">
        <w:rPr>
          <w:lang w:val="en-AU"/>
        </w:rPr>
        <w:t>.</w:t>
      </w:r>
    </w:p>
    <w:tbl>
      <w:tblPr>
        <w:tblStyle w:val="VCAATableClosed"/>
        <w:tblW w:w="0" w:type="auto"/>
        <w:tblLook w:val="04A0" w:firstRow="1" w:lastRow="0" w:firstColumn="1" w:lastColumn="0" w:noHBand="0" w:noVBand="1"/>
      </w:tblPr>
      <w:tblGrid>
        <w:gridCol w:w="599"/>
        <w:gridCol w:w="627"/>
        <w:gridCol w:w="576"/>
        <w:gridCol w:w="627"/>
        <w:gridCol w:w="627"/>
        <w:gridCol w:w="864"/>
      </w:tblGrid>
      <w:tr w:rsidR="00D32D5F" w:rsidRPr="006A61CD" w14:paraId="7E70722D" w14:textId="77777777" w:rsidTr="00D32D5F">
        <w:trPr>
          <w:cnfStyle w:val="100000000000" w:firstRow="1" w:lastRow="0" w:firstColumn="0" w:lastColumn="0" w:oddVBand="0" w:evenVBand="0" w:oddHBand="0" w:evenHBand="0" w:firstRowFirstColumn="0" w:firstRowLastColumn="0" w:lastRowFirstColumn="0" w:lastRowLastColumn="0"/>
        </w:trPr>
        <w:tc>
          <w:tcPr>
            <w:tcW w:w="0" w:type="auto"/>
          </w:tcPr>
          <w:p w14:paraId="3DF3CFF4" w14:textId="77777777" w:rsidR="00D32D5F" w:rsidRPr="006A61CD" w:rsidRDefault="00D32D5F" w:rsidP="009F1A99">
            <w:pPr>
              <w:pStyle w:val="VCAAtablecondensedheading"/>
              <w:rPr>
                <w:lang w:val="en-AU"/>
              </w:rPr>
            </w:pPr>
            <w:r w:rsidRPr="006A61CD">
              <w:rPr>
                <w:lang w:val="en-AU"/>
              </w:rPr>
              <w:t>Mark</w:t>
            </w:r>
          </w:p>
        </w:tc>
        <w:tc>
          <w:tcPr>
            <w:tcW w:w="627" w:type="dxa"/>
          </w:tcPr>
          <w:p w14:paraId="4D7D8A86" w14:textId="77777777" w:rsidR="00D32D5F" w:rsidRPr="006A61CD" w:rsidRDefault="00D32D5F" w:rsidP="009F1A99">
            <w:pPr>
              <w:pStyle w:val="VCAAtablecondensedheading"/>
              <w:rPr>
                <w:lang w:val="en-AU"/>
              </w:rPr>
            </w:pPr>
            <w:r w:rsidRPr="006A61CD">
              <w:rPr>
                <w:lang w:val="en-AU"/>
              </w:rPr>
              <w:t>0</w:t>
            </w:r>
          </w:p>
        </w:tc>
        <w:tc>
          <w:tcPr>
            <w:tcW w:w="576" w:type="dxa"/>
          </w:tcPr>
          <w:p w14:paraId="64380A13" w14:textId="77777777" w:rsidR="00D32D5F" w:rsidRPr="006A61CD" w:rsidRDefault="00D32D5F" w:rsidP="009F1A99">
            <w:pPr>
              <w:pStyle w:val="VCAAtablecondensedheading"/>
              <w:rPr>
                <w:lang w:val="en-AU"/>
              </w:rPr>
            </w:pPr>
            <w:r w:rsidRPr="006A61CD">
              <w:rPr>
                <w:lang w:val="en-AU"/>
              </w:rPr>
              <w:t>1</w:t>
            </w:r>
          </w:p>
        </w:tc>
        <w:tc>
          <w:tcPr>
            <w:tcW w:w="627" w:type="dxa"/>
          </w:tcPr>
          <w:p w14:paraId="54E75B1C" w14:textId="77777777" w:rsidR="00D32D5F" w:rsidRPr="006A61CD" w:rsidRDefault="00D32D5F" w:rsidP="009F1A99">
            <w:pPr>
              <w:pStyle w:val="VCAAtablecondensedheading"/>
              <w:rPr>
                <w:lang w:val="en-AU"/>
              </w:rPr>
            </w:pPr>
            <w:r w:rsidRPr="006A61CD">
              <w:rPr>
                <w:lang w:val="en-AU"/>
              </w:rPr>
              <w:t>2</w:t>
            </w:r>
          </w:p>
        </w:tc>
        <w:tc>
          <w:tcPr>
            <w:tcW w:w="627" w:type="dxa"/>
          </w:tcPr>
          <w:p w14:paraId="4A9F23B4" w14:textId="77777777" w:rsidR="00D32D5F" w:rsidRPr="006A61CD" w:rsidRDefault="00D32D5F" w:rsidP="009F1A99">
            <w:pPr>
              <w:pStyle w:val="VCAAtablecondensedheading"/>
              <w:rPr>
                <w:lang w:val="en-AU"/>
              </w:rPr>
            </w:pPr>
            <w:r w:rsidRPr="006A61CD">
              <w:rPr>
                <w:lang w:val="en-AU"/>
              </w:rPr>
              <w:t>3</w:t>
            </w:r>
          </w:p>
        </w:tc>
        <w:tc>
          <w:tcPr>
            <w:tcW w:w="0" w:type="auto"/>
          </w:tcPr>
          <w:p w14:paraId="11D6F48D" w14:textId="77777777" w:rsidR="00D32D5F" w:rsidRPr="006A61CD" w:rsidRDefault="00D32D5F" w:rsidP="009F1A99">
            <w:pPr>
              <w:pStyle w:val="VCAAtablecondensedheading"/>
              <w:rPr>
                <w:lang w:val="en-AU"/>
              </w:rPr>
            </w:pPr>
            <w:r w:rsidRPr="006A61CD">
              <w:rPr>
                <w:lang w:val="en-AU"/>
              </w:rPr>
              <w:t>Average</w:t>
            </w:r>
          </w:p>
        </w:tc>
      </w:tr>
      <w:tr w:rsidR="00D32D5F" w:rsidRPr="006A61CD" w14:paraId="34CF9431" w14:textId="77777777" w:rsidTr="00D32D5F">
        <w:tc>
          <w:tcPr>
            <w:tcW w:w="0" w:type="auto"/>
          </w:tcPr>
          <w:p w14:paraId="3AD927F4" w14:textId="77777777" w:rsidR="00D32D5F" w:rsidRPr="00620C0D" w:rsidRDefault="00D32D5F" w:rsidP="009F1A99">
            <w:pPr>
              <w:pStyle w:val="VCAAtablecondensed"/>
              <w:rPr>
                <w:lang w:val="en-AU"/>
              </w:rPr>
            </w:pPr>
            <w:r w:rsidRPr="00620C0D">
              <w:rPr>
                <w:lang w:val="en-AU"/>
              </w:rPr>
              <w:t>%</w:t>
            </w:r>
          </w:p>
        </w:tc>
        <w:tc>
          <w:tcPr>
            <w:tcW w:w="627" w:type="dxa"/>
            <w:vAlign w:val="center"/>
          </w:tcPr>
          <w:p w14:paraId="37DE7C01" w14:textId="31269AAC" w:rsidR="00D32D5F" w:rsidRPr="006A61CD" w:rsidRDefault="00D32D5F" w:rsidP="009F1A99">
            <w:pPr>
              <w:pStyle w:val="VCAAtablecondensed"/>
              <w:rPr>
                <w:lang w:val="en-AU"/>
              </w:rPr>
            </w:pPr>
            <w:r w:rsidRPr="006A61CD">
              <w:rPr>
                <w:lang w:val="en-AU"/>
              </w:rPr>
              <w:t>22</w:t>
            </w:r>
          </w:p>
        </w:tc>
        <w:tc>
          <w:tcPr>
            <w:tcW w:w="576" w:type="dxa"/>
            <w:vAlign w:val="center"/>
          </w:tcPr>
          <w:p w14:paraId="6D480D53" w14:textId="7CC01380" w:rsidR="00D32D5F" w:rsidRPr="006A61CD" w:rsidRDefault="00D32D5F" w:rsidP="009F1A99">
            <w:pPr>
              <w:pStyle w:val="VCAAtablecondensed"/>
              <w:rPr>
                <w:lang w:val="en-AU"/>
              </w:rPr>
            </w:pPr>
            <w:r w:rsidRPr="006A61CD">
              <w:rPr>
                <w:lang w:val="en-AU"/>
              </w:rPr>
              <w:t>1</w:t>
            </w:r>
            <w:r w:rsidR="0019387C" w:rsidRPr="006A61CD">
              <w:rPr>
                <w:lang w:val="en-AU"/>
              </w:rPr>
              <w:t>6</w:t>
            </w:r>
          </w:p>
        </w:tc>
        <w:tc>
          <w:tcPr>
            <w:tcW w:w="627" w:type="dxa"/>
            <w:vAlign w:val="center"/>
          </w:tcPr>
          <w:p w14:paraId="003416A0" w14:textId="6BDEAD25" w:rsidR="00D32D5F" w:rsidRPr="006A61CD" w:rsidRDefault="00D32D5F" w:rsidP="009F1A99">
            <w:pPr>
              <w:pStyle w:val="VCAAtablecondensed"/>
              <w:rPr>
                <w:lang w:val="en-AU"/>
              </w:rPr>
            </w:pPr>
            <w:r w:rsidRPr="006A61CD">
              <w:rPr>
                <w:lang w:val="en-AU"/>
              </w:rPr>
              <w:t>3</w:t>
            </w:r>
            <w:r w:rsidR="0019387C" w:rsidRPr="006A61CD">
              <w:rPr>
                <w:lang w:val="en-AU"/>
              </w:rPr>
              <w:t>1</w:t>
            </w:r>
          </w:p>
        </w:tc>
        <w:tc>
          <w:tcPr>
            <w:tcW w:w="627" w:type="dxa"/>
            <w:vAlign w:val="center"/>
          </w:tcPr>
          <w:p w14:paraId="6954BA22" w14:textId="6DB3DB7E" w:rsidR="00D32D5F" w:rsidRPr="006A61CD" w:rsidRDefault="00D32D5F" w:rsidP="009F1A99">
            <w:pPr>
              <w:pStyle w:val="VCAAtablecondensed"/>
              <w:rPr>
                <w:lang w:val="en-AU"/>
              </w:rPr>
            </w:pPr>
            <w:r w:rsidRPr="006A61CD">
              <w:rPr>
                <w:lang w:val="en-AU"/>
              </w:rPr>
              <w:t>3</w:t>
            </w:r>
            <w:r w:rsidR="0019387C" w:rsidRPr="006A61CD">
              <w:rPr>
                <w:lang w:val="en-AU"/>
              </w:rPr>
              <w:t>2</w:t>
            </w:r>
          </w:p>
        </w:tc>
        <w:tc>
          <w:tcPr>
            <w:tcW w:w="0" w:type="auto"/>
          </w:tcPr>
          <w:p w14:paraId="274247F7" w14:textId="23D92AD9" w:rsidR="00D32D5F" w:rsidRPr="006A61CD" w:rsidRDefault="00D32D5F" w:rsidP="009F1A99">
            <w:pPr>
              <w:pStyle w:val="VCAAtablecondensed"/>
              <w:rPr>
                <w:lang w:val="en-AU"/>
              </w:rPr>
            </w:pPr>
            <w:r w:rsidRPr="006A61CD">
              <w:rPr>
                <w:lang w:val="en-AU"/>
              </w:rPr>
              <w:t>1.7</w:t>
            </w:r>
          </w:p>
        </w:tc>
      </w:tr>
    </w:tbl>
    <w:p w14:paraId="3C38B4B5" w14:textId="6D9285A8" w:rsidR="00A61B34" w:rsidRPr="006A61CD" w:rsidRDefault="00EF0860" w:rsidP="00A61B34">
      <w:pPr>
        <w:pStyle w:val="VCAAbody"/>
        <w:rPr>
          <w:lang w:val="en-AU"/>
        </w:rPr>
      </w:pPr>
      <w:r w:rsidRPr="00620C0D">
        <w:rPr>
          <w:lang w:val="en-AU"/>
        </w:rPr>
        <w:t>Students were require</w:t>
      </w:r>
      <w:r w:rsidRPr="006A61CD">
        <w:rPr>
          <w:lang w:val="en-AU"/>
        </w:rPr>
        <w:t>d</w:t>
      </w:r>
      <w:r w:rsidR="00A61B34" w:rsidRPr="006A61CD">
        <w:rPr>
          <w:lang w:val="en-AU"/>
        </w:rPr>
        <w:t xml:space="preserve"> to analyse how technology could impact one of the chosen societal relationships in part a.</w:t>
      </w:r>
    </w:p>
    <w:p w14:paraId="29CB2141" w14:textId="10CC81C2" w:rsidR="00A61B34" w:rsidRPr="006A61CD" w:rsidRDefault="00A61B34" w:rsidP="00A61B34">
      <w:pPr>
        <w:pStyle w:val="VCAAbody"/>
        <w:rPr>
          <w:lang w:val="en-AU"/>
        </w:rPr>
      </w:pPr>
      <w:r w:rsidRPr="006A61CD">
        <w:rPr>
          <w:lang w:val="en-AU"/>
        </w:rPr>
        <w:t xml:space="preserve">Students needed to clearly demonstrate </w:t>
      </w:r>
      <w:r w:rsidR="0034348F" w:rsidRPr="006A61CD">
        <w:rPr>
          <w:lang w:val="en-AU"/>
        </w:rPr>
        <w:t xml:space="preserve">the cause </w:t>
      </w:r>
      <w:r w:rsidR="00854859" w:rsidRPr="006A61CD">
        <w:rPr>
          <w:lang w:val="en-AU"/>
        </w:rPr>
        <w:t>(</w:t>
      </w:r>
      <w:r w:rsidR="0034348F" w:rsidRPr="006A61CD">
        <w:rPr>
          <w:lang w:val="en-AU"/>
        </w:rPr>
        <w:t>so naming a specific technology</w:t>
      </w:r>
      <w:r w:rsidR="00854859" w:rsidRPr="006A61CD">
        <w:rPr>
          <w:lang w:val="en-AU"/>
        </w:rPr>
        <w:t>)</w:t>
      </w:r>
      <w:r w:rsidR="0034348F" w:rsidRPr="006A61CD">
        <w:rPr>
          <w:lang w:val="en-AU"/>
        </w:rPr>
        <w:t xml:space="preserve"> and effect </w:t>
      </w:r>
      <w:r w:rsidR="00854859" w:rsidRPr="006A61CD">
        <w:rPr>
          <w:lang w:val="en-AU"/>
        </w:rPr>
        <w:t>(</w:t>
      </w:r>
      <w:r w:rsidR="0034348F" w:rsidRPr="006A61CD">
        <w:rPr>
          <w:lang w:val="en-AU"/>
        </w:rPr>
        <w:t>how it has impacted the relationship</w:t>
      </w:r>
      <w:r w:rsidR="00854859" w:rsidRPr="006A61CD">
        <w:rPr>
          <w:lang w:val="en-AU"/>
        </w:rPr>
        <w:t>)</w:t>
      </w:r>
      <w:r w:rsidR="0034348F" w:rsidRPr="006A61CD">
        <w:rPr>
          <w:lang w:val="en-AU"/>
        </w:rPr>
        <w:t xml:space="preserve">. </w:t>
      </w:r>
      <w:r w:rsidR="009D676B" w:rsidRPr="006A61CD">
        <w:rPr>
          <w:lang w:val="en-AU"/>
        </w:rPr>
        <w:t>Many students</w:t>
      </w:r>
      <w:r w:rsidR="0034348F" w:rsidRPr="006A61CD">
        <w:rPr>
          <w:lang w:val="en-AU"/>
        </w:rPr>
        <w:t xml:space="preserve"> analys</w:t>
      </w:r>
      <w:r w:rsidR="009D676B" w:rsidRPr="006A61CD">
        <w:rPr>
          <w:lang w:val="en-AU"/>
        </w:rPr>
        <w:t>ed</w:t>
      </w:r>
      <w:r w:rsidR="0034348F" w:rsidRPr="006A61CD">
        <w:rPr>
          <w:lang w:val="en-AU"/>
        </w:rPr>
        <w:t xml:space="preserve"> the impact on the environment with no further reference </w:t>
      </w:r>
      <w:r w:rsidR="00B672EE" w:rsidRPr="006A61CD">
        <w:rPr>
          <w:lang w:val="en-AU"/>
        </w:rPr>
        <w:t xml:space="preserve">as </w:t>
      </w:r>
      <w:r w:rsidR="0034348F" w:rsidRPr="006A61CD">
        <w:rPr>
          <w:lang w:val="en-AU"/>
        </w:rPr>
        <w:t xml:space="preserve">to how </w:t>
      </w:r>
      <w:r w:rsidR="009D676B" w:rsidRPr="006A61CD">
        <w:rPr>
          <w:lang w:val="en-AU"/>
        </w:rPr>
        <w:t xml:space="preserve">it </w:t>
      </w:r>
      <w:r w:rsidR="00720A41" w:rsidRPr="006A61CD">
        <w:rPr>
          <w:lang w:val="en-AU"/>
        </w:rPr>
        <w:t xml:space="preserve">would </w:t>
      </w:r>
      <w:r w:rsidR="009D676B" w:rsidRPr="006A61CD">
        <w:rPr>
          <w:lang w:val="en-AU"/>
        </w:rPr>
        <w:t xml:space="preserve">affect the </w:t>
      </w:r>
      <w:r w:rsidR="0034348F" w:rsidRPr="006A61CD">
        <w:rPr>
          <w:lang w:val="en-AU"/>
        </w:rPr>
        <w:t xml:space="preserve">societal relationship </w:t>
      </w:r>
      <w:r w:rsidR="00F61729" w:rsidRPr="006A61CD">
        <w:rPr>
          <w:lang w:val="en-AU"/>
        </w:rPr>
        <w:t>in the future</w:t>
      </w:r>
      <w:r w:rsidR="0034348F" w:rsidRPr="006A61CD">
        <w:rPr>
          <w:lang w:val="en-AU"/>
        </w:rPr>
        <w:t xml:space="preserve">. </w:t>
      </w:r>
    </w:p>
    <w:p w14:paraId="0B4F86A7" w14:textId="109AAA60" w:rsidR="0034348F" w:rsidRPr="006A61CD" w:rsidRDefault="0034348F" w:rsidP="00A61B34">
      <w:pPr>
        <w:pStyle w:val="VCAAbody"/>
        <w:rPr>
          <w:lang w:val="en-AU"/>
        </w:rPr>
      </w:pPr>
      <w:r w:rsidRPr="006A61CD">
        <w:rPr>
          <w:lang w:val="en-AU"/>
        </w:rPr>
        <w:t>High</w:t>
      </w:r>
      <w:r w:rsidR="00E029AA" w:rsidRPr="006A61CD">
        <w:rPr>
          <w:lang w:val="en-AU"/>
        </w:rPr>
        <w:t>-</w:t>
      </w:r>
      <w:r w:rsidRPr="006A61CD">
        <w:rPr>
          <w:lang w:val="en-AU"/>
        </w:rPr>
        <w:t xml:space="preserve">scoring responses included a specific technology with a clear link to an outdoor environment/experience and how this </w:t>
      </w:r>
      <w:r w:rsidR="00E029AA" w:rsidRPr="006A61CD">
        <w:rPr>
          <w:lang w:val="en-AU"/>
        </w:rPr>
        <w:t xml:space="preserve">impacted </w:t>
      </w:r>
      <w:r w:rsidRPr="006A61CD">
        <w:rPr>
          <w:lang w:val="en-AU"/>
        </w:rPr>
        <w:t xml:space="preserve">the relationship. Examples of some of these impacts included increasing/decreasing access, increasing/decreasing environmental damage, </w:t>
      </w:r>
      <w:r w:rsidR="006A3F28" w:rsidRPr="006A61CD">
        <w:rPr>
          <w:lang w:val="en-AU"/>
        </w:rPr>
        <w:t xml:space="preserve">and </w:t>
      </w:r>
      <w:r w:rsidR="00A83B1B" w:rsidRPr="006A61CD">
        <w:rPr>
          <w:lang w:val="en-AU"/>
        </w:rPr>
        <w:t>easier/more comfortable participation. Discussion of environmental impact was acceptable</w:t>
      </w:r>
      <w:r w:rsidR="006A3F28" w:rsidRPr="006A61CD">
        <w:rPr>
          <w:lang w:val="en-AU"/>
        </w:rPr>
        <w:t>,</w:t>
      </w:r>
      <w:r w:rsidR="00A83B1B" w:rsidRPr="006A61CD">
        <w:rPr>
          <w:lang w:val="en-AU"/>
        </w:rPr>
        <w:t xml:space="preserve"> provid</w:t>
      </w:r>
      <w:r w:rsidR="006A3F28" w:rsidRPr="006A61CD">
        <w:rPr>
          <w:lang w:val="en-AU"/>
        </w:rPr>
        <w:t xml:space="preserve">ed it linked </w:t>
      </w:r>
      <w:r w:rsidR="00A83B1B" w:rsidRPr="006A61CD">
        <w:rPr>
          <w:lang w:val="en-AU"/>
        </w:rPr>
        <w:t>back to how this would then influence the societal relationship.</w:t>
      </w:r>
    </w:p>
    <w:p w14:paraId="5FF18FDE" w14:textId="028D982D" w:rsidR="00A83B1B" w:rsidRPr="006A61CD" w:rsidRDefault="00A83B1B" w:rsidP="00A83B1B">
      <w:pPr>
        <w:pStyle w:val="VCAAbody"/>
        <w:rPr>
          <w:lang w:val="en-AU"/>
        </w:rPr>
      </w:pPr>
      <w:r w:rsidRPr="006A61CD">
        <w:rPr>
          <w:lang w:val="en-AU"/>
        </w:rPr>
        <w:t>The following is an example of a high</w:t>
      </w:r>
      <w:r w:rsidR="00E029AA" w:rsidRPr="006A61CD">
        <w:rPr>
          <w:lang w:val="en-AU"/>
        </w:rPr>
        <w:t>-</w:t>
      </w:r>
      <w:r w:rsidRPr="006A61CD">
        <w:rPr>
          <w:lang w:val="en-AU"/>
        </w:rPr>
        <w:t>scoring response</w:t>
      </w:r>
      <w:r w:rsidR="0034013A">
        <w:rPr>
          <w:lang w:val="en-AU"/>
        </w:rPr>
        <w:t>:</w:t>
      </w:r>
    </w:p>
    <w:p w14:paraId="240FE7FF" w14:textId="3B65083F" w:rsidR="00A83B1B" w:rsidRPr="006A61CD" w:rsidRDefault="00A83B1B" w:rsidP="00146E64">
      <w:pPr>
        <w:pStyle w:val="VCAAstudentsample"/>
      </w:pPr>
      <w:r w:rsidRPr="006A61CD">
        <w:t xml:space="preserve">Technology would impact recreational relationships because it would make it easier for people to participate in an activity. It could also add a level of comfort for participants or increase safety. This could result in an increase in participation of recreational activities. For example, the technological advancement in the wetsuit material for scuba divers allows people to stay in the water for longer, and the advanced scuba tanks will make participants feel safer while participating. </w:t>
      </w:r>
    </w:p>
    <w:p w14:paraId="381A4468" w14:textId="1C895E20" w:rsidR="008F5F5F" w:rsidRPr="006A61CD" w:rsidRDefault="008F5F5F" w:rsidP="005A2159">
      <w:pPr>
        <w:pStyle w:val="VCAAHeading3"/>
        <w:rPr>
          <w:lang w:val="en-AU"/>
        </w:rPr>
      </w:pPr>
      <w:r w:rsidRPr="006A61CD">
        <w:rPr>
          <w:lang w:val="en-AU"/>
        </w:rPr>
        <w:t>Question 5c</w:t>
      </w:r>
      <w:r w:rsidR="00146E64" w:rsidRPr="006A61CD">
        <w:rPr>
          <w:lang w:val="en-AU"/>
        </w:rPr>
        <w:t>.</w:t>
      </w:r>
    </w:p>
    <w:tbl>
      <w:tblPr>
        <w:tblStyle w:val="VCAATableClosed"/>
        <w:tblW w:w="0" w:type="auto"/>
        <w:tblLook w:val="04A0" w:firstRow="1" w:lastRow="0" w:firstColumn="1" w:lastColumn="0" w:noHBand="0" w:noVBand="1"/>
      </w:tblPr>
      <w:tblGrid>
        <w:gridCol w:w="599"/>
        <w:gridCol w:w="627"/>
        <w:gridCol w:w="627"/>
        <w:gridCol w:w="627"/>
        <w:gridCol w:w="576"/>
        <w:gridCol w:w="864"/>
      </w:tblGrid>
      <w:tr w:rsidR="00D6006D" w:rsidRPr="006A61CD" w14:paraId="73CB71D5" w14:textId="77777777" w:rsidTr="00D6006D">
        <w:trPr>
          <w:cnfStyle w:val="100000000000" w:firstRow="1" w:lastRow="0" w:firstColumn="0" w:lastColumn="0" w:oddVBand="0" w:evenVBand="0" w:oddHBand="0" w:evenHBand="0" w:firstRowFirstColumn="0" w:firstRowLastColumn="0" w:lastRowFirstColumn="0" w:lastRowLastColumn="0"/>
        </w:trPr>
        <w:tc>
          <w:tcPr>
            <w:tcW w:w="0" w:type="auto"/>
          </w:tcPr>
          <w:p w14:paraId="7621B047" w14:textId="77777777" w:rsidR="00D6006D" w:rsidRPr="006A61CD" w:rsidRDefault="00D6006D" w:rsidP="009F1A99">
            <w:pPr>
              <w:pStyle w:val="VCAAtablecondensedheading"/>
              <w:rPr>
                <w:lang w:val="en-AU"/>
              </w:rPr>
            </w:pPr>
            <w:r w:rsidRPr="006A61CD">
              <w:rPr>
                <w:lang w:val="en-AU"/>
              </w:rPr>
              <w:t>Mark</w:t>
            </w:r>
          </w:p>
        </w:tc>
        <w:tc>
          <w:tcPr>
            <w:tcW w:w="627" w:type="dxa"/>
          </w:tcPr>
          <w:p w14:paraId="05749559" w14:textId="77777777" w:rsidR="00D6006D" w:rsidRPr="006A61CD" w:rsidRDefault="00D6006D" w:rsidP="009F1A99">
            <w:pPr>
              <w:pStyle w:val="VCAAtablecondensedheading"/>
              <w:rPr>
                <w:lang w:val="en-AU"/>
              </w:rPr>
            </w:pPr>
            <w:r w:rsidRPr="006A61CD">
              <w:rPr>
                <w:lang w:val="en-AU"/>
              </w:rPr>
              <w:t>0</w:t>
            </w:r>
          </w:p>
        </w:tc>
        <w:tc>
          <w:tcPr>
            <w:tcW w:w="627" w:type="dxa"/>
          </w:tcPr>
          <w:p w14:paraId="64922D0E" w14:textId="77777777" w:rsidR="00D6006D" w:rsidRPr="006A61CD" w:rsidRDefault="00D6006D" w:rsidP="009F1A99">
            <w:pPr>
              <w:pStyle w:val="VCAAtablecondensedheading"/>
              <w:rPr>
                <w:lang w:val="en-AU"/>
              </w:rPr>
            </w:pPr>
            <w:r w:rsidRPr="006A61CD">
              <w:rPr>
                <w:lang w:val="en-AU"/>
              </w:rPr>
              <w:t>1</w:t>
            </w:r>
          </w:p>
        </w:tc>
        <w:tc>
          <w:tcPr>
            <w:tcW w:w="627" w:type="dxa"/>
          </w:tcPr>
          <w:p w14:paraId="56D754FD" w14:textId="77777777" w:rsidR="00D6006D" w:rsidRPr="006A61CD" w:rsidRDefault="00D6006D" w:rsidP="009F1A99">
            <w:pPr>
              <w:pStyle w:val="VCAAtablecondensedheading"/>
              <w:rPr>
                <w:lang w:val="en-AU"/>
              </w:rPr>
            </w:pPr>
            <w:r w:rsidRPr="006A61CD">
              <w:rPr>
                <w:lang w:val="en-AU"/>
              </w:rPr>
              <w:t>2</w:t>
            </w:r>
          </w:p>
        </w:tc>
        <w:tc>
          <w:tcPr>
            <w:tcW w:w="576" w:type="dxa"/>
          </w:tcPr>
          <w:p w14:paraId="1DE46520" w14:textId="77777777" w:rsidR="00D6006D" w:rsidRPr="006A61CD" w:rsidRDefault="00D6006D" w:rsidP="009F1A99">
            <w:pPr>
              <w:pStyle w:val="VCAAtablecondensedheading"/>
              <w:rPr>
                <w:lang w:val="en-AU"/>
              </w:rPr>
            </w:pPr>
            <w:r w:rsidRPr="006A61CD">
              <w:rPr>
                <w:lang w:val="en-AU"/>
              </w:rPr>
              <w:t>3</w:t>
            </w:r>
          </w:p>
        </w:tc>
        <w:tc>
          <w:tcPr>
            <w:tcW w:w="0" w:type="auto"/>
          </w:tcPr>
          <w:p w14:paraId="7B1BC7C3" w14:textId="77777777" w:rsidR="00D6006D" w:rsidRPr="006A61CD" w:rsidRDefault="00D6006D" w:rsidP="009F1A99">
            <w:pPr>
              <w:pStyle w:val="VCAAtablecondensedheading"/>
              <w:rPr>
                <w:lang w:val="en-AU"/>
              </w:rPr>
            </w:pPr>
            <w:r w:rsidRPr="006A61CD">
              <w:rPr>
                <w:lang w:val="en-AU"/>
              </w:rPr>
              <w:t>Average</w:t>
            </w:r>
          </w:p>
        </w:tc>
      </w:tr>
      <w:tr w:rsidR="00D6006D" w:rsidRPr="006A61CD" w14:paraId="102BB6A1" w14:textId="77777777" w:rsidTr="00D6006D">
        <w:tc>
          <w:tcPr>
            <w:tcW w:w="0" w:type="auto"/>
          </w:tcPr>
          <w:p w14:paraId="5EDAEB18" w14:textId="77777777" w:rsidR="00D6006D" w:rsidRPr="00620C0D" w:rsidRDefault="00D6006D" w:rsidP="009F1A99">
            <w:pPr>
              <w:pStyle w:val="VCAAtablecondensed"/>
              <w:rPr>
                <w:lang w:val="en-AU"/>
              </w:rPr>
            </w:pPr>
            <w:r w:rsidRPr="00620C0D">
              <w:rPr>
                <w:lang w:val="en-AU"/>
              </w:rPr>
              <w:t>%</w:t>
            </w:r>
          </w:p>
        </w:tc>
        <w:tc>
          <w:tcPr>
            <w:tcW w:w="627" w:type="dxa"/>
            <w:vAlign w:val="center"/>
          </w:tcPr>
          <w:p w14:paraId="0F79D528" w14:textId="659CCFC9" w:rsidR="00D6006D" w:rsidRPr="006A61CD" w:rsidRDefault="00D6006D" w:rsidP="009F1A99">
            <w:pPr>
              <w:pStyle w:val="VCAAtablecondensed"/>
              <w:rPr>
                <w:lang w:val="en-AU"/>
              </w:rPr>
            </w:pPr>
            <w:r w:rsidRPr="006A61CD">
              <w:rPr>
                <w:lang w:val="en-AU"/>
              </w:rPr>
              <w:t>33</w:t>
            </w:r>
          </w:p>
        </w:tc>
        <w:tc>
          <w:tcPr>
            <w:tcW w:w="627" w:type="dxa"/>
            <w:vAlign w:val="center"/>
          </w:tcPr>
          <w:p w14:paraId="4FF3266A" w14:textId="46A9CB8A" w:rsidR="00D6006D" w:rsidRPr="006A61CD" w:rsidRDefault="00D6006D" w:rsidP="009F1A99">
            <w:pPr>
              <w:pStyle w:val="VCAAtablecondensed"/>
              <w:rPr>
                <w:lang w:val="en-AU"/>
              </w:rPr>
            </w:pPr>
            <w:r w:rsidRPr="006A61CD">
              <w:rPr>
                <w:lang w:val="en-AU"/>
              </w:rPr>
              <w:t>24</w:t>
            </w:r>
          </w:p>
        </w:tc>
        <w:tc>
          <w:tcPr>
            <w:tcW w:w="627" w:type="dxa"/>
            <w:vAlign w:val="center"/>
          </w:tcPr>
          <w:p w14:paraId="3E1583E7" w14:textId="360937FF" w:rsidR="00D6006D" w:rsidRPr="006A61CD" w:rsidRDefault="00D6006D" w:rsidP="009F1A99">
            <w:pPr>
              <w:pStyle w:val="VCAAtablecondensed"/>
              <w:rPr>
                <w:lang w:val="en-AU"/>
              </w:rPr>
            </w:pPr>
            <w:r w:rsidRPr="006A61CD">
              <w:rPr>
                <w:lang w:val="en-AU"/>
              </w:rPr>
              <w:t>23</w:t>
            </w:r>
          </w:p>
        </w:tc>
        <w:tc>
          <w:tcPr>
            <w:tcW w:w="576" w:type="dxa"/>
            <w:vAlign w:val="center"/>
          </w:tcPr>
          <w:p w14:paraId="5A721520" w14:textId="1902C8AB" w:rsidR="00D6006D" w:rsidRPr="006A61CD" w:rsidRDefault="00D6006D" w:rsidP="009F1A99">
            <w:pPr>
              <w:pStyle w:val="VCAAtablecondensed"/>
              <w:rPr>
                <w:lang w:val="en-AU"/>
              </w:rPr>
            </w:pPr>
            <w:r w:rsidRPr="006A61CD">
              <w:rPr>
                <w:lang w:val="en-AU"/>
              </w:rPr>
              <w:t>19</w:t>
            </w:r>
          </w:p>
        </w:tc>
        <w:tc>
          <w:tcPr>
            <w:tcW w:w="0" w:type="auto"/>
          </w:tcPr>
          <w:p w14:paraId="786685E6" w14:textId="7E7CBC46" w:rsidR="00D6006D" w:rsidRPr="006A61CD" w:rsidRDefault="00D6006D" w:rsidP="009F1A99">
            <w:pPr>
              <w:pStyle w:val="VCAAtablecondensed"/>
              <w:rPr>
                <w:lang w:val="en-AU"/>
              </w:rPr>
            </w:pPr>
            <w:r w:rsidRPr="006A61CD">
              <w:rPr>
                <w:lang w:val="en-AU"/>
              </w:rPr>
              <w:t>1.</w:t>
            </w:r>
            <w:r w:rsidR="005728EA" w:rsidRPr="006A61CD">
              <w:rPr>
                <w:lang w:val="en-AU"/>
              </w:rPr>
              <w:t>3</w:t>
            </w:r>
          </w:p>
        </w:tc>
      </w:tr>
    </w:tbl>
    <w:p w14:paraId="101D02C4" w14:textId="5C420453" w:rsidR="00A83B1B" w:rsidRPr="006A61CD" w:rsidRDefault="001A225E" w:rsidP="00A83B1B">
      <w:pPr>
        <w:pStyle w:val="VCAAbody"/>
        <w:rPr>
          <w:lang w:val="en-AU"/>
        </w:rPr>
      </w:pPr>
      <w:r w:rsidRPr="00620C0D">
        <w:rPr>
          <w:lang w:val="en-AU"/>
        </w:rPr>
        <w:t>Students were required</w:t>
      </w:r>
      <w:r w:rsidR="00A83B1B" w:rsidRPr="006A61CD">
        <w:rPr>
          <w:lang w:val="en-AU"/>
        </w:rPr>
        <w:t xml:space="preserve"> to suggest how the Victorian Environmental Assessment Council </w:t>
      </w:r>
      <w:r w:rsidR="008E01AD" w:rsidRPr="006A61CD">
        <w:rPr>
          <w:lang w:val="en-AU"/>
        </w:rPr>
        <w:t xml:space="preserve">(VEAC) might investigate </w:t>
      </w:r>
      <w:r w:rsidR="00F63E28" w:rsidRPr="006A61CD">
        <w:rPr>
          <w:lang w:val="en-AU"/>
        </w:rPr>
        <w:t xml:space="preserve">the </w:t>
      </w:r>
      <w:r w:rsidR="008E01AD" w:rsidRPr="006A61CD">
        <w:rPr>
          <w:lang w:val="en-AU"/>
        </w:rPr>
        <w:t>environmental impacts of one of the chosen societal relationships from part a.</w:t>
      </w:r>
    </w:p>
    <w:p w14:paraId="02A9D7E3" w14:textId="37AB20C6" w:rsidR="008E01AD" w:rsidRPr="006A61CD" w:rsidRDefault="008E01AD" w:rsidP="00A83B1B">
      <w:pPr>
        <w:pStyle w:val="VCAAbody"/>
        <w:rPr>
          <w:lang w:val="en-AU"/>
        </w:rPr>
      </w:pPr>
      <w:r w:rsidRPr="006A61CD">
        <w:rPr>
          <w:lang w:val="en-AU"/>
        </w:rPr>
        <w:t xml:space="preserve">Students were required to demonstrate accurate knowledge </w:t>
      </w:r>
      <w:r w:rsidR="009C2382" w:rsidRPr="006A61CD">
        <w:rPr>
          <w:lang w:val="en-AU"/>
        </w:rPr>
        <w:t xml:space="preserve">of </w:t>
      </w:r>
      <w:r w:rsidRPr="006A61CD">
        <w:rPr>
          <w:lang w:val="en-AU"/>
        </w:rPr>
        <w:t xml:space="preserve">VEAC and make a plausible suggestion as to how VEAC </w:t>
      </w:r>
      <w:r w:rsidR="00107297" w:rsidRPr="006A61CD">
        <w:rPr>
          <w:lang w:val="en-AU"/>
        </w:rPr>
        <w:t xml:space="preserve">might </w:t>
      </w:r>
      <w:r w:rsidRPr="006A61CD">
        <w:rPr>
          <w:lang w:val="en-AU"/>
        </w:rPr>
        <w:t xml:space="preserve">investigate the environmental impacts resulting from the relationship in part a. It should be noted that the focus </w:t>
      </w:r>
      <w:r w:rsidR="000C5E76" w:rsidRPr="006A61CD">
        <w:rPr>
          <w:lang w:val="en-AU"/>
        </w:rPr>
        <w:t>was</w:t>
      </w:r>
      <w:r w:rsidRPr="006A61CD">
        <w:rPr>
          <w:lang w:val="en-AU"/>
        </w:rPr>
        <w:t xml:space="preserve"> on the relationship</w:t>
      </w:r>
      <w:r w:rsidR="000C5E76" w:rsidRPr="006A61CD">
        <w:rPr>
          <w:lang w:val="en-AU"/>
        </w:rPr>
        <w:t xml:space="preserve"> in part a</w:t>
      </w:r>
      <w:r w:rsidR="00A03078">
        <w:rPr>
          <w:lang w:val="en-AU"/>
        </w:rPr>
        <w:t>.</w:t>
      </w:r>
      <w:r w:rsidRPr="00620C0D">
        <w:rPr>
          <w:lang w:val="en-AU"/>
        </w:rPr>
        <w:t xml:space="preserve">, not the technology analysed in part b. </w:t>
      </w:r>
      <w:r w:rsidR="000C5E76" w:rsidRPr="006A61CD">
        <w:rPr>
          <w:lang w:val="en-AU"/>
        </w:rPr>
        <w:t xml:space="preserve">Students should ensure that they read the questions </w:t>
      </w:r>
      <w:r w:rsidR="00CB694B" w:rsidRPr="006A61CD">
        <w:rPr>
          <w:lang w:val="en-AU"/>
        </w:rPr>
        <w:t xml:space="preserve">carefully </w:t>
      </w:r>
      <w:r w:rsidR="000C5E76" w:rsidRPr="006A61CD">
        <w:rPr>
          <w:lang w:val="en-AU"/>
        </w:rPr>
        <w:t>and follow the directions provided.</w:t>
      </w:r>
    </w:p>
    <w:p w14:paraId="2F16B4D1" w14:textId="1886CF83" w:rsidR="000C5E76" w:rsidRPr="006A61CD" w:rsidRDefault="000C5E76" w:rsidP="00A83B1B">
      <w:pPr>
        <w:pStyle w:val="VCAAbody"/>
        <w:rPr>
          <w:lang w:val="en-AU"/>
        </w:rPr>
      </w:pPr>
      <w:r w:rsidRPr="006A61CD">
        <w:rPr>
          <w:lang w:val="en-AU"/>
        </w:rPr>
        <w:t>High</w:t>
      </w:r>
      <w:r w:rsidR="00EA71CA" w:rsidRPr="006A61CD">
        <w:rPr>
          <w:lang w:val="en-AU"/>
        </w:rPr>
        <w:t>-</w:t>
      </w:r>
      <w:r w:rsidRPr="006A61CD">
        <w:rPr>
          <w:lang w:val="en-AU"/>
        </w:rPr>
        <w:t>scoring students demonstrate</w:t>
      </w:r>
      <w:r w:rsidR="00C26888" w:rsidRPr="006A61CD">
        <w:rPr>
          <w:lang w:val="en-AU"/>
        </w:rPr>
        <w:t>d</w:t>
      </w:r>
      <w:r w:rsidRPr="006A61CD">
        <w:rPr>
          <w:lang w:val="en-AU"/>
        </w:rPr>
        <w:t xml:space="preserve"> accurate knowledge of the VEAC and provide</w:t>
      </w:r>
      <w:r w:rsidR="00C26888" w:rsidRPr="006A61CD">
        <w:rPr>
          <w:lang w:val="en-AU"/>
        </w:rPr>
        <w:t>d</w:t>
      </w:r>
      <w:r w:rsidRPr="006A61CD">
        <w:rPr>
          <w:lang w:val="en-AU"/>
        </w:rPr>
        <w:t xml:space="preserve"> strong suggestions as to how VEAC </w:t>
      </w:r>
      <w:r w:rsidR="00EA71CA" w:rsidRPr="006A61CD">
        <w:rPr>
          <w:lang w:val="en-AU"/>
        </w:rPr>
        <w:t xml:space="preserve">might </w:t>
      </w:r>
      <w:r w:rsidRPr="006A61CD">
        <w:rPr>
          <w:lang w:val="en-AU"/>
        </w:rPr>
        <w:t>investigate the impacts of one of the relationships described in part a.</w:t>
      </w:r>
    </w:p>
    <w:p w14:paraId="0740CA2B" w14:textId="0D13B0A6" w:rsidR="000C5E76" w:rsidRPr="006A61CD" w:rsidRDefault="000C5E76" w:rsidP="000C5E76">
      <w:pPr>
        <w:pStyle w:val="VCAAbody"/>
        <w:rPr>
          <w:lang w:val="en-AU"/>
        </w:rPr>
      </w:pPr>
      <w:r w:rsidRPr="006A61CD">
        <w:rPr>
          <w:lang w:val="en-AU"/>
        </w:rPr>
        <w:t>The following is an example of a high</w:t>
      </w:r>
      <w:r w:rsidR="00CD7292" w:rsidRPr="006A61CD">
        <w:rPr>
          <w:lang w:val="en-AU"/>
        </w:rPr>
        <w:t>-</w:t>
      </w:r>
      <w:r w:rsidRPr="006A61CD">
        <w:rPr>
          <w:lang w:val="en-AU"/>
        </w:rPr>
        <w:t>scoring response</w:t>
      </w:r>
      <w:r w:rsidR="00A03078">
        <w:rPr>
          <w:lang w:val="en-AU"/>
        </w:rPr>
        <w:t>:</w:t>
      </w:r>
    </w:p>
    <w:p w14:paraId="27DA4A3E" w14:textId="4B22698C" w:rsidR="00146E64" w:rsidRPr="006A61CD" w:rsidRDefault="003561E2" w:rsidP="00146E64">
      <w:pPr>
        <w:pStyle w:val="VCAAstudentsample"/>
      </w:pPr>
      <w:r w:rsidRPr="006A61CD">
        <w:t>The VEAC could receive a proposal from the government about the use of an environment for recreational activities. They might then conduct research into the possible impacts of these activities by observing other locations where it occurs. They would likely also ask for community input about whether this recreation should be allowed, and they might look at any ecological or cultural values of the particular area. They would then collate their findings into a report with a recommendation about how best this land should be used.</w:t>
      </w:r>
    </w:p>
    <w:p w14:paraId="0237EF5D" w14:textId="77777777" w:rsidR="00146E64" w:rsidRPr="00620C0D" w:rsidRDefault="00146E64">
      <w:pPr>
        <w:rPr>
          <w:rFonts w:ascii="Arial" w:hAnsi="Arial" w:cs="Arial"/>
          <w:i/>
          <w:iCs/>
          <w:color w:val="000000" w:themeColor="text1"/>
          <w:sz w:val="20"/>
          <w:lang w:val="en-AU"/>
        </w:rPr>
      </w:pPr>
      <w:r w:rsidRPr="00E34AF9">
        <w:rPr>
          <w:lang w:val="en-AU"/>
        </w:rPr>
        <w:br w:type="page"/>
      </w:r>
    </w:p>
    <w:p w14:paraId="01E70D7D" w14:textId="07BECF1F" w:rsidR="008F5F5F" w:rsidRPr="006A61CD" w:rsidRDefault="008F5F5F" w:rsidP="005A2159">
      <w:pPr>
        <w:pStyle w:val="VCAAHeading3"/>
        <w:rPr>
          <w:lang w:val="en-AU"/>
        </w:rPr>
      </w:pPr>
      <w:r w:rsidRPr="00620C0D">
        <w:rPr>
          <w:lang w:val="en-AU"/>
        </w:rPr>
        <w:lastRenderedPageBreak/>
        <w:t>Question 6a</w:t>
      </w:r>
      <w:r w:rsidR="00146E64" w:rsidRPr="006A61CD">
        <w:rPr>
          <w:lang w:val="en-AU"/>
        </w:rPr>
        <w:t>.</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576"/>
        <w:gridCol w:w="864"/>
      </w:tblGrid>
      <w:tr w:rsidR="003E7245" w:rsidRPr="006A61CD" w14:paraId="7544D633"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5A221B3D" w14:textId="77777777" w:rsidR="003E7245" w:rsidRPr="006A61CD" w:rsidRDefault="003E7245" w:rsidP="009F1A99">
            <w:pPr>
              <w:pStyle w:val="VCAAtablecondensed"/>
              <w:rPr>
                <w:lang w:val="en-AU"/>
              </w:rPr>
            </w:pPr>
            <w:r w:rsidRPr="006A61CD">
              <w:rPr>
                <w:lang w:val="en-AU"/>
              </w:rPr>
              <w:t>Marks</w:t>
            </w:r>
          </w:p>
        </w:tc>
        <w:tc>
          <w:tcPr>
            <w:tcW w:w="576" w:type="dxa"/>
          </w:tcPr>
          <w:p w14:paraId="697BDB88" w14:textId="77777777" w:rsidR="003E7245" w:rsidRPr="006A61CD" w:rsidRDefault="003E7245" w:rsidP="009F1A99">
            <w:pPr>
              <w:pStyle w:val="VCAAtablecondensed"/>
              <w:rPr>
                <w:lang w:val="en-AU"/>
              </w:rPr>
            </w:pPr>
            <w:r w:rsidRPr="006A61CD">
              <w:rPr>
                <w:lang w:val="en-AU"/>
              </w:rPr>
              <w:t>0</w:t>
            </w:r>
          </w:p>
        </w:tc>
        <w:tc>
          <w:tcPr>
            <w:tcW w:w="576" w:type="dxa"/>
          </w:tcPr>
          <w:p w14:paraId="4FA1F195" w14:textId="77777777" w:rsidR="003E7245" w:rsidRPr="006A61CD" w:rsidRDefault="003E7245" w:rsidP="009F1A99">
            <w:pPr>
              <w:pStyle w:val="VCAAtablecondensed"/>
              <w:rPr>
                <w:lang w:val="en-AU"/>
              </w:rPr>
            </w:pPr>
            <w:r w:rsidRPr="006A61CD">
              <w:rPr>
                <w:lang w:val="en-AU"/>
              </w:rPr>
              <w:t>1</w:t>
            </w:r>
          </w:p>
        </w:tc>
        <w:tc>
          <w:tcPr>
            <w:tcW w:w="576" w:type="dxa"/>
          </w:tcPr>
          <w:p w14:paraId="12BDC0AA" w14:textId="77777777" w:rsidR="003E7245" w:rsidRPr="006A61CD" w:rsidRDefault="003E7245" w:rsidP="009F1A99">
            <w:pPr>
              <w:pStyle w:val="VCAAtablecondensed"/>
              <w:rPr>
                <w:lang w:val="en-AU"/>
              </w:rPr>
            </w:pPr>
            <w:r w:rsidRPr="006A61CD">
              <w:rPr>
                <w:lang w:val="en-AU"/>
              </w:rPr>
              <w:t>2</w:t>
            </w:r>
          </w:p>
        </w:tc>
        <w:tc>
          <w:tcPr>
            <w:tcW w:w="576" w:type="dxa"/>
          </w:tcPr>
          <w:p w14:paraId="149503F1" w14:textId="77777777" w:rsidR="003E7245" w:rsidRPr="006A61CD" w:rsidRDefault="003E7245" w:rsidP="009F1A99">
            <w:pPr>
              <w:pStyle w:val="VCAAtablecondensed"/>
              <w:rPr>
                <w:lang w:val="en-AU"/>
              </w:rPr>
            </w:pPr>
            <w:r w:rsidRPr="006A61CD">
              <w:rPr>
                <w:lang w:val="en-AU"/>
              </w:rPr>
              <w:t>3</w:t>
            </w:r>
          </w:p>
        </w:tc>
        <w:tc>
          <w:tcPr>
            <w:tcW w:w="576" w:type="dxa"/>
          </w:tcPr>
          <w:p w14:paraId="33C4E149" w14:textId="77777777" w:rsidR="003E7245" w:rsidRPr="006A61CD" w:rsidRDefault="003E7245" w:rsidP="009F1A99">
            <w:pPr>
              <w:pStyle w:val="VCAAtablecondensed"/>
              <w:rPr>
                <w:lang w:val="en-AU"/>
              </w:rPr>
            </w:pPr>
            <w:r w:rsidRPr="006A61CD">
              <w:rPr>
                <w:lang w:val="en-AU"/>
              </w:rPr>
              <w:t>4</w:t>
            </w:r>
          </w:p>
        </w:tc>
        <w:tc>
          <w:tcPr>
            <w:tcW w:w="576" w:type="dxa"/>
          </w:tcPr>
          <w:p w14:paraId="230371DB" w14:textId="77777777" w:rsidR="003E7245" w:rsidRPr="006A61CD" w:rsidRDefault="003E7245" w:rsidP="009F1A99">
            <w:pPr>
              <w:pStyle w:val="VCAAtablecondensed"/>
              <w:rPr>
                <w:lang w:val="en-AU"/>
              </w:rPr>
            </w:pPr>
            <w:r w:rsidRPr="006A61CD">
              <w:rPr>
                <w:lang w:val="en-AU"/>
              </w:rPr>
              <w:t>5</w:t>
            </w:r>
          </w:p>
        </w:tc>
        <w:tc>
          <w:tcPr>
            <w:tcW w:w="576" w:type="dxa"/>
          </w:tcPr>
          <w:p w14:paraId="5633AB36" w14:textId="77777777" w:rsidR="003E7245" w:rsidRPr="006A61CD" w:rsidRDefault="003E7245" w:rsidP="009F1A99">
            <w:pPr>
              <w:pStyle w:val="VCAAtablecondensed"/>
              <w:rPr>
                <w:lang w:val="en-AU"/>
              </w:rPr>
            </w:pPr>
            <w:r w:rsidRPr="006A61CD">
              <w:rPr>
                <w:lang w:val="en-AU"/>
              </w:rPr>
              <w:t>6</w:t>
            </w:r>
          </w:p>
        </w:tc>
        <w:tc>
          <w:tcPr>
            <w:tcW w:w="0" w:type="auto"/>
          </w:tcPr>
          <w:p w14:paraId="173C097E" w14:textId="77777777" w:rsidR="003E7245" w:rsidRPr="006A61CD" w:rsidRDefault="003E7245" w:rsidP="009F1A99">
            <w:pPr>
              <w:pStyle w:val="VCAAtablecondensed"/>
              <w:rPr>
                <w:lang w:val="en-AU"/>
              </w:rPr>
            </w:pPr>
            <w:r w:rsidRPr="006A61CD">
              <w:rPr>
                <w:lang w:val="en-AU"/>
              </w:rPr>
              <w:t>Average</w:t>
            </w:r>
          </w:p>
        </w:tc>
      </w:tr>
      <w:tr w:rsidR="003E7245" w:rsidRPr="006A61CD" w14:paraId="2EFE41E4" w14:textId="77777777" w:rsidTr="009F1A99">
        <w:tc>
          <w:tcPr>
            <w:tcW w:w="0" w:type="auto"/>
          </w:tcPr>
          <w:p w14:paraId="6CDA61E7" w14:textId="77777777" w:rsidR="003E7245" w:rsidRPr="00620C0D" w:rsidRDefault="003E7245" w:rsidP="009F1A99">
            <w:pPr>
              <w:pStyle w:val="VCAAtablecondensed"/>
              <w:rPr>
                <w:szCs w:val="20"/>
                <w:lang w:val="en-AU"/>
              </w:rPr>
            </w:pPr>
            <w:r w:rsidRPr="00620C0D">
              <w:rPr>
                <w:szCs w:val="20"/>
                <w:lang w:val="en-AU"/>
              </w:rPr>
              <w:t>%</w:t>
            </w:r>
          </w:p>
        </w:tc>
        <w:tc>
          <w:tcPr>
            <w:tcW w:w="576" w:type="dxa"/>
            <w:vAlign w:val="center"/>
          </w:tcPr>
          <w:p w14:paraId="10EAD308" w14:textId="725DB2F2" w:rsidR="003E7245" w:rsidRPr="006A61CD" w:rsidRDefault="003E7245" w:rsidP="009F1A99">
            <w:pPr>
              <w:pStyle w:val="VCAAtablecondensed"/>
              <w:rPr>
                <w:szCs w:val="20"/>
                <w:lang w:val="en-AU"/>
              </w:rPr>
            </w:pPr>
            <w:r w:rsidRPr="006A61CD">
              <w:rPr>
                <w:rFonts w:cs="Calibri"/>
                <w:color w:val="000000"/>
                <w:szCs w:val="20"/>
                <w:lang w:val="en-AU"/>
              </w:rPr>
              <w:t>12</w:t>
            </w:r>
          </w:p>
        </w:tc>
        <w:tc>
          <w:tcPr>
            <w:tcW w:w="576" w:type="dxa"/>
            <w:vAlign w:val="center"/>
          </w:tcPr>
          <w:p w14:paraId="1BAE93FA" w14:textId="581CA1E2" w:rsidR="003E7245" w:rsidRPr="006A61CD" w:rsidRDefault="001C1AA1" w:rsidP="009F1A99">
            <w:pPr>
              <w:pStyle w:val="VCAAtablecondensed"/>
              <w:rPr>
                <w:szCs w:val="20"/>
                <w:lang w:val="en-AU"/>
              </w:rPr>
            </w:pPr>
            <w:r w:rsidRPr="006A61CD">
              <w:rPr>
                <w:rFonts w:cs="Calibri"/>
                <w:color w:val="000000"/>
                <w:szCs w:val="20"/>
                <w:lang w:val="en-AU"/>
              </w:rPr>
              <w:t>7</w:t>
            </w:r>
          </w:p>
        </w:tc>
        <w:tc>
          <w:tcPr>
            <w:tcW w:w="576" w:type="dxa"/>
            <w:vAlign w:val="center"/>
          </w:tcPr>
          <w:p w14:paraId="136FAEE5" w14:textId="54BC74FC" w:rsidR="003E7245" w:rsidRPr="006A61CD" w:rsidRDefault="003E7245" w:rsidP="009F1A99">
            <w:pPr>
              <w:pStyle w:val="VCAAtablecondensed"/>
              <w:rPr>
                <w:szCs w:val="20"/>
                <w:lang w:val="en-AU"/>
              </w:rPr>
            </w:pPr>
            <w:r w:rsidRPr="006A61CD">
              <w:rPr>
                <w:rFonts w:cs="Calibri"/>
                <w:color w:val="000000"/>
                <w:szCs w:val="20"/>
                <w:lang w:val="en-AU"/>
              </w:rPr>
              <w:t>21</w:t>
            </w:r>
          </w:p>
        </w:tc>
        <w:tc>
          <w:tcPr>
            <w:tcW w:w="576" w:type="dxa"/>
            <w:vAlign w:val="center"/>
          </w:tcPr>
          <w:p w14:paraId="3E954F33" w14:textId="42AFF2B3" w:rsidR="003E7245" w:rsidRPr="006A61CD" w:rsidRDefault="001C1AA1" w:rsidP="009F1A99">
            <w:pPr>
              <w:pStyle w:val="VCAAtablecondensed"/>
              <w:rPr>
                <w:szCs w:val="20"/>
                <w:lang w:val="en-AU"/>
              </w:rPr>
            </w:pPr>
            <w:r w:rsidRPr="006A61CD">
              <w:rPr>
                <w:rFonts w:cs="Calibri"/>
                <w:color w:val="000000"/>
                <w:szCs w:val="20"/>
                <w:lang w:val="en-AU"/>
              </w:rPr>
              <w:t>20</w:t>
            </w:r>
          </w:p>
        </w:tc>
        <w:tc>
          <w:tcPr>
            <w:tcW w:w="576" w:type="dxa"/>
            <w:vAlign w:val="center"/>
          </w:tcPr>
          <w:p w14:paraId="010C205D" w14:textId="20020073" w:rsidR="003E7245" w:rsidRPr="006A61CD" w:rsidRDefault="003E7245" w:rsidP="009F1A99">
            <w:pPr>
              <w:pStyle w:val="VCAAtablecondensed"/>
              <w:rPr>
                <w:szCs w:val="20"/>
                <w:lang w:val="en-AU"/>
              </w:rPr>
            </w:pPr>
            <w:r w:rsidRPr="006A61CD">
              <w:rPr>
                <w:rFonts w:cs="Calibri"/>
                <w:color w:val="000000"/>
                <w:szCs w:val="20"/>
                <w:lang w:val="en-AU"/>
              </w:rPr>
              <w:t>2</w:t>
            </w:r>
            <w:r w:rsidR="001C1AA1" w:rsidRPr="006A61CD">
              <w:rPr>
                <w:rFonts w:cs="Calibri"/>
                <w:color w:val="000000"/>
                <w:szCs w:val="20"/>
                <w:lang w:val="en-AU"/>
              </w:rPr>
              <w:t>2</w:t>
            </w:r>
          </w:p>
        </w:tc>
        <w:tc>
          <w:tcPr>
            <w:tcW w:w="576" w:type="dxa"/>
            <w:vAlign w:val="center"/>
          </w:tcPr>
          <w:p w14:paraId="4942322D" w14:textId="16AFC91F" w:rsidR="003E7245" w:rsidRPr="006A61CD" w:rsidRDefault="003E7245" w:rsidP="009F1A99">
            <w:pPr>
              <w:pStyle w:val="VCAAtablecondensed"/>
              <w:rPr>
                <w:szCs w:val="20"/>
                <w:lang w:val="en-AU"/>
              </w:rPr>
            </w:pPr>
            <w:r w:rsidRPr="006A61CD">
              <w:rPr>
                <w:rFonts w:cs="Calibri"/>
                <w:color w:val="000000"/>
                <w:szCs w:val="20"/>
                <w:lang w:val="en-AU"/>
              </w:rPr>
              <w:t>8</w:t>
            </w:r>
          </w:p>
        </w:tc>
        <w:tc>
          <w:tcPr>
            <w:tcW w:w="576" w:type="dxa"/>
            <w:vAlign w:val="center"/>
          </w:tcPr>
          <w:p w14:paraId="0B8BD081" w14:textId="6D553C9A" w:rsidR="003E7245" w:rsidRPr="006A61CD" w:rsidRDefault="003E7245" w:rsidP="009F1A99">
            <w:pPr>
              <w:pStyle w:val="VCAAtablecondensed"/>
              <w:rPr>
                <w:szCs w:val="20"/>
                <w:lang w:val="en-AU"/>
              </w:rPr>
            </w:pPr>
            <w:r w:rsidRPr="006A61CD">
              <w:rPr>
                <w:rFonts w:cs="Calibri"/>
                <w:color w:val="000000"/>
                <w:szCs w:val="20"/>
                <w:lang w:val="en-AU"/>
              </w:rPr>
              <w:t>9</w:t>
            </w:r>
          </w:p>
        </w:tc>
        <w:tc>
          <w:tcPr>
            <w:tcW w:w="0" w:type="auto"/>
          </w:tcPr>
          <w:p w14:paraId="0DCA8FE0" w14:textId="538689D6" w:rsidR="003E7245" w:rsidRPr="006A61CD" w:rsidRDefault="003E7245" w:rsidP="009F1A99">
            <w:pPr>
              <w:pStyle w:val="VCAAtablecondensed"/>
              <w:rPr>
                <w:szCs w:val="20"/>
                <w:lang w:val="en-AU"/>
              </w:rPr>
            </w:pPr>
            <w:r w:rsidRPr="006A61CD">
              <w:rPr>
                <w:szCs w:val="20"/>
                <w:lang w:val="en-AU"/>
              </w:rPr>
              <w:t>2.9</w:t>
            </w:r>
          </w:p>
        </w:tc>
      </w:tr>
    </w:tbl>
    <w:p w14:paraId="4F5D60DE" w14:textId="3B0FC0F6" w:rsidR="00ED151F" w:rsidRPr="006A61CD" w:rsidRDefault="00AE6FFF" w:rsidP="00ED151F">
      <w:pPr>
        <w:pStyle w:val="VCAAbody"/>
        <w:rPr>
          <w:lang w:val="en-AU"/>
        </w:rPr>
      </w:pPr>
      <w:r w:rsidRPr="00620C0D">
        <w:rPr>
          <w:lang w:val="en-AU"/>
        </w:rPr>
        <w:t>Students were required</w:t>
      </w:r>
      <w:r w:rsidR="00ED151F" w:rsidRPr="006A61CD">
        <w:rPr>
          <w:lang w:val="en-AU"/>
        </w:rPr>
        <w:t xml:space="preserve"> to evaluate the health of an outdoor environment that they had visited and/or studied</w:t>
      </w:r>
      <w:r w:rsidR="00EA5F80" w:rsidRPr="006A61CD">
        <w:rPr>
          <w:lang w:val="en-AU"/>
        </w:rPr>
        <w:t>,</w:t>
      </w:r>
      <w:r w:rsidR="00ED151F" w:rsidRPr="006A61CD">
        <w:rPr>
          <w:lang w:val="en-AU"/>
        </w:rPr>
        <w:t xml:space="preserve"> using two </w:t>
      </w:r>
      <w:r w:rsidR="00F10A32" w:rsidRPr="006A61CD">
        <w:rPr>
          <w:lang w:val="en-AU"/>
        </w:rPr>
        <w:t>State of the Environment</w:t>
      </w:r>
      <w:r w:rsidR="0062556B" w:rsidRPr="006A61CD">
        <w:rPr>
          <w:lang w:val="en-AU"/>
        </w:rPr>
        <w:t xml:space="preserve"> (</w:t>
      </w:r>
      <w:proofErr w:type="spellStart"/>
      <w:r w:rsidR="0062556B" w:rsidRPr="006A61CD">
        <w:rPr>
          <w:lang w:val="en-AU"/>
        </w:rPr>
        <w:t>SoE</w:t>
      </w:r>
      <w:proofErr w:type="spellEnd"/>
      <w:r w:rsidR="0062556B" w:rsidRPr="006A61CD">
        <w:rPr>
          <w:lang w:val="en-AU"/>
        </w:rPr>
        <w:t>)</w:t>
      </w:r>
      <w:r w:rsidR="00F10A32" w:rsidRPr="006A61CD">
        <w:rPr>
          <w:lang w:val="en-AU"/>
        </w:rPr>
        <w:t xml:space="preserve"> </w:t>
      </w:r>
      <w:r w:rsidR="00D634AD" w:rsidRPr="006A61CD">
        <w:rPr>
          <w:lang w:val="en-AU"/>
        </w:rPr>
        <w:t xml:space="preserve">report </w:t>
      </w:r>
      <w:r w:rsidR="00F10A32" w:rsidRPr="006A61CD">
        <w:rPr>
          <w:lang w:val="en-AU"/>
        </w:rPr>
        <w:t xml:space="preserve">themes. </w:t>
      </w:r>
    </w:p>
    <w:p w14:paraId="491DBF05" w14:textId="476C808E" w:rsidR="00F10A32" w:rsidRPr="006A61CD" w:rsidRDefault="00F10A32" w:rsidP="00ED151F">
      <w:pPr>
        <w:pStyle w:val="VCAAbody"/>
        <w:rPr>
          <w:lang w:val="en-AU"/>
        </w:rPr>
      </w:pPr>
      <w:r w:rsidRPr="006A61CD">
        <w:rPr>
          <w:lang w:val="en-AU"/>
        </w:rPr>
        <w:t xml:space="preserve">Many students found it hard to </w:t>
      </w:r>
      <w:r w:rsidR="00FD77E7" w:rsidRPr="006A61CD">
        <w:rPr>
          <w:lang w:val="en-AU"/>
        </w:rPr>
        <w:t xml:space="preserve">achieve </w:t>
      </w:r>
      <w:r w:rsidRPr="006A61CD">
        <w:rPr>
          <w:lang w:val="en-AU"/>
        </w:rPr>
        <w:t>full marks for this question as</w:t>
      </w:r>
      <w:r w:rsidR="003A70E3" w:rsidRPr="006A61CD">
        <w:rPr>
          <w:lang w:val="en-AU"/>
        </w:rPr>
        <w:t>,</w:t>
      </w:r>
      <w:r w:rsidRPr="006A61CD">
        <w:rPr>
          <w:lang w:val="en-AU"/>
        </w:rPr>
        <w:t xml:space="preserve"> while they mentioned two themes, they </w:t>
      </w:r>
      <w:r w:rsidR="0062556B" w:rsidRPr="006A61CD">
        <w:rPr>
          <w:lang w:val="en-AU"/>
        </w:rPr>
        <w:t>only used</w:t>
      </w:r>
      <w:r w:rsidRPr="006A61CD">
        <w:rPr>
          <w:lang w:val="en-AU"/>
        </w:rPr>
        <w:t xml:space="preserve"> the observable characteristics to evaluate the health of the outdoor environment rather than using evidence from the theme selected. As this question called for an evaluation</w:t>
      </w:r>
      <w:r w:rsidR="003A70E3" w:rsidRPr="006A61CD">
        <w:rPr>
          <w:lang w:val="en-AU"/>
        </w:rPr>
        <w:t>,</w:t>
      </w:r>
      <w:r w:rsidRPr="006A61CD">
        <w:rPr>
          <w:lang w:val="en-AU"/>
        </w:rPr>
        <w:t xml:space="preserve"> a strong and clear judgement on the health of a specific environment </w:t>
      </w:r>
      <w:r w:rsidR="003A70E3" w:rsidRPr="006A61CD">
        <w:rPr>
          <w:lang w:val="en-AU"/>
        </w:rPr>
        <w:t xml:space="preserve">was required, </w:t>
      </w:r>
      <w:r w:rsidRPr="006A61CD">
        <w:rPr>
          <w:lang w:val="en-AU"/>
        </w:rPr>
        <w:t xml:space="preserve">with supporting evidence. </w:t>
      </w:r>
    </w:p>
    <w:p w14:paraId="68C67F7C" w14:textId="7E200E70" w:rsidR="00F10A32" w:rsidRPr="006A61CD" w:rsidRDefault="00F10A32" w:rsidP="00ED151F">
      <w:pPr>
        <w:pStyle w:val="VCAAbody"/>
        <w:rPr>
          <w:lang w:val="en-AU"/>
        </w:rPr>
      </w:pPr>
      <w:r w:rsidRPr="006A61CD">
        <w:rPr>
          <w:lang w:val="en-AU"/>
        </w:rPr>
        <w:t>High</w:t>
      </w:r>
      <w:r w:rsidR="00D634AD" w:rsidRPr="006A61CD">
        <w:rPr>
          <w:lang w:val="en-AU"/>
        </w:rPr>
        <w:t>-</w:t>
      </w:r>
      <w:r w:rsidRPr="006A61CD">
        <w:rPr>
          <w:lang w:val="en-AU"/>
        </w:rPr>
        <w:t xml:space="preserve">scoring students used a clearly defined environment and evaluated the health of that environment by using specific evidence from appropriate </w:t>
      </w:r>
      <w:proofErr w:type="spellStart"/>
      <w:r w:rsidR="0062556B" w:rsidRPr="006A61CD">
        <w:rPr>
          <w:lang w:val="en-AU"/>
        </w:rPr>
        <w:t>SoE</w:t>
      </w:r>
      <w:proofErr w:type="spellEnd"/>
      <w:r w:rsidRPr="006A61CD">
        <w:rPr>
          <w:lang w:val="en-AU"/>
        </w:rPr>
        <w:t xml:space="preserve"> report themes.</w:t>
      </w:r>
    </w:p>
    <w:p w14:paraId="0A235686" w14:textId="3440ADDB" w:rsidR="00F10A32" w:rsidRPr="006A61CD" w:rsidRDefault="000A3662" w:rsidP="00ED151F">
      <w:pPr>
        <w:pStyle w:val="VCAAbody"/>
        <w:rPr>
          <w:lang w:val="en-AU"/>
        </w:rPr>
      </w:pPr>
      <w:r w:rsidRPr="006A61CD">
        <w:rPr>
          <w:lang w:val="en-AU"/>
        </w:rPr>
        <w:t>The following is an example of a high</w:t>
      </w:r>
      <w:r w:rsidR="00D634AD" w:rsidRPr="006A61CD">
        <w:rPr>
          <w:lang w:val="en-AU"/>
        </w:rPr>
        <w:t>-</w:t>
      </w:r>
      <w:r w:rsidRPr="006A61CD">
        <w:rPr>
          <w:lang w:val="en-AU"/>
        </w:rPr>
        <w:t>scoring response</w:t>
      </w:r>
      <w:r w:rsidR="00C13B17" w:rsidRPr="006A61CD">
        <w:rPr>
          <w:lang w:val="en-AU"/>
        </w:rPr>
        <w:t>:</w:t>
      </w:r>
    </w:p>
    <w:p w14:paraId="0C708E45" w14:textId="5CFD7294" w:rsidR="00B2341D" w:rsidRPr="006A61CD" w:rsidRDefault="00362E25" w:rsidP="00146E64">
      <w:pPr>
        <w:pStyle w:val="VCAAstudentsample"/>
      </w:pPr>
      <w:r w:rsidRPr="006A61CD">
        <w:t>The State of the Environment</w:t>
      </w:r>
      <w:r w:rsidR="0062556B" w:rsidRPr="006A61CD">
        <w:t xml:space="preserve"> (</w:t>
      </w:r>
      <w:proofErr w:type="spellStart"/>
      <w:r w:rsidR="0062556B" w:rsidRPr="006A61CD">
        <w:t>SoE</w:t>
      </w:r>
      <w:proofErr w:type="spellEnd"/>
      <w:r w:rsidR="0062556B" w:rsidRPr="006A61CD">
        <w:t>)</w:t>
      </w:r>
      <w:r w:rsidRPr="006A61CD">
        <w:t xml:space="preserve"> </w:t>
      </w:r>
      <w:r w:rsidR="00C62DD2" w:rsidRPr="006A61CD">
        <w:t>r</w:t>
      </w:r>
      <w:r w:rsidRPr="006A61CD">
        <w:t>eport</w:t>
      </w:r>
      <w:r w:rsidR="008A7305" w:rsidRPr="006A61CD">
        <w:t>’</w:t>
      </w:r>
      <w:r w:rsidRPr="006A61CD">
        <w:t>s theme for air quality positively states in the key findings that ‘Australia generally experiences health</w:t>
      </w:r>
      <w:r w:rsidR="00C62DD2" w:rsidRPr="006A61CD">
        <w:t>y</w:t>
      </w:r>
      <w:r w:rsidRPr="006A61CD">
        <w:t xml:space="preserve"> air quality, which is </w:t>
      </w:r>
      <w:r w:rsidR="00106969" w:rsidRPr="006A61CD">
        <w:t>evident in the Alpine National Park</w:t>
      </w:r>
      <w:r w:rsidRPr="006A61CD">
        <w:t xml:space="preserve"> as there are no gas-emitting industries nearby</w:t>
      </w:r>
      <w:r w:rsidR="00106969" w:rsidRPr="006A61CD">
        <w:t>. However,</w:t>
      </w:r>
      <w:r w:rsidRPr="006A61CD">
        <w:t xml:space="preserve"> despite this key finding</w:t>
      </w:r>
      <w:r w:rsidR="00106969" w:rsidRPr="006A61CD">
        <w:t>, the report</w:t>
      </w:r>
      <w:r w:rsidRPr="006A61CD">
        <w:t xml:space="preserve"> also state</w:t>
      </w:r>
      <w:r w:rsidR="00106969" w:rsidRPr="006A61CD">
        <w:t>s</w:t>
      </w:r>
      <w:r w:rsidRPr="006A61CD">
        <w:t xml:space="preserve"> that ‘there may be no safe level of pollution’ meaning that even a small amount of pollution </w:t>
      </w:r>
      <w:r w:rsidR="00106969" w:rsidRPr="006A61CD">
        <w:t>in the Alpine National Park near the ski resorts</w:t>
      </w:r>
      <w:r w:rsidRPr="006A61CD">
        <w:t xml:space="preserve"> may be detrimental to fauna, such as the </w:t>
      </w:r>
      <w:r w:rsidR="00106969" w:rsidRPr="006A61CD">
        <w:t>Mountain Pygmy possum’s</w:t>
      </w:r>
      <w:r w:rsidRPr="006A61CD">
        <w:t xml:space="preserve"> health. Overall, the air quality </w:t>
      </w:r>
      <w:r w:rsidR="00106969" w:rsidRPr="006A61CD">
        <w:t xml:space="preserve">in the Alpine National Park </w:t>
      </w:r>
      <w:r w:rsidRPr="006A61CD">
        <w:t xml:space="preserve">is </w:t>
      </w:r>
      <w:r w:rsidR="00106969" w:rsidRPr="006A61CD">
        <w:t>at a high level</w:t>
      </w:r>
      <w:r w:rsidRPr="006A61CD">
        <w:t xml:space="preserve"> </w:t>
      </w:r>
      <w:r w:rsidR="00106969" w:rsidRPr="006A61CD">
        <w:t xml:space="preserve">and while there </w:t>
      </w:r>
      <w:proofErr w:type="gramStart"/>
      <w:r w:rsidR="00106969" w:rsidRPr="006A61CD">
        <w:t>is</w:t>
      </w:r>
      <w:proofErr w:type="gramEnd"/>
      <w:r w:rsidR="00106969" w:rsidRPr="006A61CD">
        <w:t xml:space="preserve"> small amounts of localised pollution it is hopefully not to a level that there will be significant impacts on the flora and fauna in the area.</w:t>
      </w:r>
    </w:p>
    <w:p w14:paraId="1115CE20" w14:textId="06B1ABA6" w:rsidR="00362E25" w:rsidRPr="006A61CD" w:rsidRDefault="00362E25" w:rsidP="00146E64">
      <w:pPr>
        <w:pStyle w:val="VCAAstudentsample"/>
      </w:pPr>
      <w:r w:rsidRPr="006A61CD">
        <w:t xml:space="preserve">Climate key findings on the </w:t>
      </w:r>
      <w:proofErr w:type="spellStart"/>
      <w:r w:rsidRPr="006A61CD">
        <w:t>SoE</w:t>
      </w:r>
      <w:proofErr w:type="spellEnd"/>
      <w:r w:rsidRPr="006A61CD">
        <w:t xml:space="preserve"> report state that Australia’s average temperatures have risen by 1.4</w:t>
      </w:r>
      <w:r w:rsidRPr="00620C0D">
        <w:sym w:font="Symbol" w:char="F0B0"/>
      </w:r>
      <w:r w:rsidRPr="00620C0D">
        <w:t>C since the early 20</w:t>
      </w:r>
      <w:r w:rsidRPr="006A61CD">
        <w:rPr>
          <w:vertAlign w:val="superscript"/>
        </w:rPr>
        <w:t>th</w:t>
      </w:r>
      <w:r w:rsidRPr="006A61CD">
        <w:t xml:space="preserve"> century</w:t>
      </w:r>
      <w:r w:rsidR="00106969" w:rsidRPr="006A61CD">
        <w:t xml:space="preserve"> and that rainfall in </w:t>
      </w:r>
      <w:r w:rsidR="001874D4" w:rsidRPr="006A61CD">
        <w:t>the southern parts of Australia is decreasing.</w:t>
      </w:r>
      <w:r w:rsidRPr="006A61CD">
        <w:t xml:space="preserve"> </w:t>
      </w:r>
      <w:proofErr w:type="gramStart"/>
      <w:r w:rsidR="001874D4" w:rsidRPr="006A61CD">
        <w:t>U</w:t>
      </w:r>
      <w:r w:rsidRPr="006A61CD">
        <w:t>nfortunately</w:t>
      </w:r>
      <w:proofErr w:type="gramEnd"/>
      <w:r w:rsidR="001874D4" w:rsidRPr="006A61CD">
        <w:t xml:space="preserve"> this</w:t>
      </w:r>
      <w:r w:rsidRPr="006A61CD">
        <w:t xml:space="preserve"> mean</w:t>
      </w:r>
      <w:r w:rsidR="001874D4" w:rsidRPr="006A61CD">
        <w:t>s</w:t>
      </w:r>
      <w:r w:rsidRPr="006A61CD">
        <w:t xml:space="preserve"> that flora and fauna, such as the </w:t>
      </w:r>
      <w:r w:rsidR="00106969" w:rsidRPr="006A61CD">
        <w:t>Mountain Pygmy Possum and Snow Gum</w:t>
      </w:r>
      <w:r w:rsidRPr="006A61CD">
        <w:t xml:space="preserve"> have to adapt to these warmer conditions in order to survive. Unfortunately, key findings of climate also indicate that ‘global greenhouse gas concentrations are continuing to increase’ meaning that the climate may be warming even faster than expected and</w:t>
      </w:r>
      <w:r w:rsidR="001874D4" w:rsidRPr="006A61CD">
        <w:t xml:space="preserve"> not allowing flora and fauna the time it needs to evolve and adapt to survive these warmer and drier conditions</w:t>
      </w:r>
      <w:r w:rsidRPr="006A61CD">
        <w:t xml:space="preserve">. </w:t>
      </w:r>
      <w:r w:rsidR="00106969" w:rsidRPr="006A61CD">
        <w:t>The rate of snow is also decreasing and with many of the Alpine flora and fauna reliant on snow for their survival</w:t>
      </w:r>
      <w:r w:rsidR="001874D4" w:rsidRPr="006A61CD">
        <w:t>,</w:t>
      </w:r>
      <w:r w:rsidR="00106969" w:rsidRPr="006A61CD">
        <w:t xml:space="preserve"> the health</w:t>
      </w:r>
      <w:r w:rsidR="00CE721E" w:rsidRPr="006A61CD">
        <w:t xml:space="preserve"> of</w:t>
      </w:r>
      <w:r w:rsidR="00106969" w:rsidRPr="006A61CD">
        <w:t xml:space="preserve"> Alpine National Park is at significant risk due to changes in the climate.</w:t>
      </w:r>
    </w:p>
    <w:p w14:paraId="7CA18BB0" w14:textId="40B8AC82" w:rsidR="008F5F5F" w:rsidRPr="006A61CD" w:rsidRDefault="008F5F5F" w:rsidP="005A2159">
      <w:pPr>
        <w:pStyle w:val="VCAAHeading3"/>
        <w:rPr>
          <w:lang w:val="en-AU"/>
        </w:rPr>
      </w:pPr>
      <w:r w:rsidRPr="006A61CD">
        <w:rPr>
          <w:lang w:val="en-AU"/>
        </w:rPr>
        <w:t>Question 6b</w:t>
      </w:r>
      <w:r w:rsidR="00146E64" w:rsidRPr="006A61CD">
        <w:rPr>
          <w:lang w:val="en-AU"/>
        </w:rPr>
        <w:t>.</w:t>
      </w:r>
    </w:p>
    <w:tbl>
      <w:tblPr>
        <w:tblStyle w:val="VCAATableClosed"/>
        <w:tblW w:w="0" w:type="auto"/>
        <w:tblLook w:val="04A0" w:firstRow="1" w:lastRow="0" w:firstColumn="1" w:lastColumn="0" w:noHBand="0" w:noVBand="1"/>
      </w:tblPr>
      <w:tblGrid>
        <w:gridCol w:w="691"/>
        <w:gridCol w:w="627"/>
        <w:gridCol w:w="627"/>
        <w:gridCol w:w="627"/>
        <w:gridCol w:w="864"/>
      </w:tblGrid>
      <w:tr w:rsidR="000709E8" w:rsidRPr="006A61CD" w14:paraId="7B23C9BA" w14:textId="77777777" w:rsidTr="000709E8">
        <w:trPr>
          <w:cnfStyle w:val="100000000000" w:firstRow="1" w:lastRow="0" w:firstColumn="0" w:lastColumn="0" w:oddVBand="0" w:evenVBand="0" w:oddHBand="0" w:evenHBand="0" w:firstRowFirstColumn="0" w:firstRowLastColumn="0" w:lastRowFirstColumn="0" w:lastRowLastColumn="0"/>
        </w:trPr>
        <w:tc>
          <w:tcPr>
            <w:tcW w:w="0" w:type="auto"/>
          </w:tcPr>
          <w:p w14:paraId="3997F5E3" w14:textId="77777777" w:rsidR="000709E8" w:rsidRPr="006A61CD" w:rsidRDefault="000709E8" w:rsidP="009F1A99">
            <w:pPr>
              <w:pStyle w:val="VCAAtablecondensed"/>
              <w:rPr>
                <w:lang w:val="en-AU"/>
              </w:rPr>
            </w:pPr>
            <w:r w:rsidRPr="006A61CD">
              <w:rPr>
                <w:lang w:val="en-AU"/>
              </w:rPr>
              <w:t>Marks</w:t>
            </w:r>
          </w:p>
        </w:tc>
        <w:tc>
          <w:tcPr>
            <w:tcW w:w="627" w:type="dxa"/>
          </w:tcPr>
          <w:p w14:paraId="15C0D6B1" w14:textId="77777777" w:rsidR="000709E8" w:rsidRPr="006A61CD" w:rsidRDefault="000709E8" w:rsidP="009F1A99">
            <w:pPr>
              <w:pStyle w:val="VCAAtablecondensed"/>
              <w:rPr>
                <w:lang w:val="en-AU"/>
              </w:rPr>
            </w:pPr>
            <w:r w:rsidRPr="006A61CD">
              <w:rPr>
                <w:lang w:val="en-AU"/>
              </w:rPr>
              <w:t>0</w:t>
            </w:r>
          </w:p>
        </w:tc>
        <w:tc>
          <w:tcPr>
            <w:tcW w:w="627" w:type="dxa"/>
          </w:tcPr>
          <w:p w14:paraId="21F8F3E2" w14:textId="77777777" w:rsidR="000709E8" w:rsidRPr="006A61CD" w:rsidRDefault="000709E8" w:rsidP="009F1A99">
            <w:pPr>
              <w:pStyle w:val="VCAAtablecondensed"/>
              <w:rPr>
                <w:lang w:val="en-AU"/>
              </w:rPr>
            </w:pPr>
            <w:r w:rsidRPr="006A61CD">
              <w:rPr>
                <w:lang w:val="en-AU"/>
              </w:rPr>
              <w:t>1</w:t>
            </w:r>
          </w:p>
        </w:tc>
        <w:tc>
          <w:tcPr>
            <w:tcW w:w="627" w:type="dxa"/>
          </w:tcPr>
          <w:p w14:paraId="66B0E5B0" w14:textId="77777777" w:rsidR="000709E8" w:rsidRPr="006A61CD" w:rsidRDefault="000709E8" w:rsidP="009F1A99">
            <w:pPr>
              <w:pStyle w:val="VCAAtablecondensed"/>
              <w:rPr>
                <w:lang w:val="en-AU"/>
              </w:rPr>
            </w:pPr>
            <w:r w:rsidRPr="006A61CD">
              <w:rPr>
                <w:lang w:val="en-AU"/>
              </w:rPr>
              <w:t>2</w:t>
            </w:r>
          </w:p>
        </w:tc>
        <w:tc>
          <w:tcPr>
            <w:tcW w:w="0" w:type="auto"/>
          </w:tcPr>
          <w:p w14:paraId="14A0E2A6" w14:textId="77777777" w:rsidR="000709E8" w:rsidRPr="006A61CD" w:rsidRDefault="000709E8" w:rsidP="009F1A99">
            <w:pPr>
              <w:pStyle w:val="VCAAtablecondensed"/>
              <w:rPr>
                <w:lang w:val="en-AU"/>
              </w:rPr>
            </w:pPr>
            <w:r w:rsidRPr="006A61CD">
              <w:rPr>
                <w:lang w:val="en-AU"/>
              </w:rPr>
              <w:t>Average</w:t>
            </w:r>
          </w:p>
        </w:tc>
      </w:tr>
      <w:tr w:rsidR="000709E8" w:rsidRPr="006A61CD" w14:paraId="1C744F29" w14:textId="77777777" w:rsidTr="000709E8">
        <w:tc>
          <w:tcPr>
            <w:tcW w:w="0" w:type="auto"/>
          </w:tcPr>
          <w:p w14:paraId="26FED317" w14:textId="77777777" w:rsidR="000709E8" w:rsidRPr="00620C0D" w:rsidRDefault="000709E8" w:rsidP="009F1A99">
            <w:pPr>
              <w:pStyle w:val="VCAAtablecondensed"/>
              <w:rPr>
                <w:szCs w:val="20"/>
                <w:lang w:val="en-AU"/>
              </w:rPr>
            </w:pPr>
            <w:r w:rsidRPr="00620C0D">
              <w:rPr>
                <w:szCs w:val="20"/>
                <w:lang w:val="en-AU"/>
              </w:rPr>
              <w:t>%</w:t>
            </w:r>
          </w:p>
        </w:tc>
        <w:tc>
          <w:tcPr>
            <w:tcW w:w="627" w:type="dxa"/>
            <w:vAlign w:val="center"/>
          </w:tcPr>
          <w:p w14:paraId="18F4F033" w14:textId="19888E8E" w:rsidR="000709E8" w:rsidRPr="006A61CD" w:rsidRDefault="000709E8" w:rsidP="009F1A99">
            <w:pPr>
              <w:pStyle w:val="VCAAtablecondensed"/>
              <w:rPr>
                <w:szCs w:val="20"/>
                <w:lang w:val="en-AU"/>
              </w:rPr>
            </w:pPr>
            <w:r w:rsidRPr="006A61CD">
              <w:rPr>
                <w:rFonts w:cs="Calibri"/>
                <w:color w:val="000000"/>
                <w:szCs w:val="20"/>
                <w:lang w:val="en-AU"/>
              </w:rPr>
              <w:t>2</w:t>
            </w:r>
            <w:r w:rsidR="00B33AF7" w:rsidRPr="006A61CD">
              <w:rPr>
                <w:rFonts w:cs="Calibri"/>
                <w:color w:val="000000"/>
                <w:szCs w:val="20"/>
                <w:lang w:val="en-AU"/>
              </w:rPr>
              <w:t>4</w:t>
            </w:r>
          </w:p>
        </w:tc>
        <w:tc>
          <w:tcPr>
            <w:tcW w:w="627" w:type="dxa"/>
            <w:vAlign w:val="center"/>
          </w:tcPr>
          <w:p w14:paraId="07AF9C03" w14:textId="3AF6AAA5" w:rsidR="000709E8" w:rsidRPr="006A61CD" w:rsidRDefault="000709E8" w:rsidP="009F1A99">
            <w:pPr>
              <w:pStyle w:val="VCAAtablecondensed"/>
              <w:rPr>
                <w:szCs w:val="20"/>
                <w:lang w:val="en-AU"/>
              </w:rPr>
            </w:pPr>
            <w:r w:rsidRPr="006A61CD">
              <w:rPr>
                <w:rFonts w:cs="Calibri"/>
                <w:color w:val="000000"/>
                <w:szCs w:val="20"/>
                <w:lang w:val="en-AU"/>
              </w:rPr>
              <w:t>2</w:t>
            </w:r>
            <w:r w:rsidR="00B33AF7" w:rsidRPr="006A61CD">
              <w:rPr>
                <w:rFonts w:cs="Calibri"/>
                <w:color w:val="000000"/>
                <w:szCs w:val="20"/>
                <w:lang w:val="en-AU"/>
              </w:rPr>
              <w:t>4</w:t>
            </w:r>
          </w:p>
        </w:tc>
        <w:tc>
          <w:tcPr>
            <w:tcW w:w="627" w:type="dxa"/>
            <w:vAlign w:val="center"/>
          </w:tcPr>
          <w:p w14:paraId="7700DD81" w14:textId="13601708" w:rsidR="000709E8" w:rsidRPr="006A61CD" w:rsidRDefault="000709E8" w:rsidP="009F1A99">
            <w:pPr>
              <w:pStyle w:val="VCAAtablecondensed"/>
              <w:rPr>
                <w:szCs w:val="20"/>
                <w:lang w:val="en-AU"/>
              </w:rPr>
            </w:pPr>
            <w:r w:rsidRPr="006A61CD">
              <w:rPr>
                <w:rFonts w:cs="Calibri"/>
                <w:color w:val="000000"/>
                <w:szCs w:val="20"/>
                <w:lang w:val="en-AU"/>
              </w:rPr>
              <w:t>5</w:t>
            </w:r>
            <w:r w:rsidR="00B33AF7" w:rsidRPr="006A61CD">
              <w:rPr>
                <w:rFonts w:cs="Calibri"/>
                <w:color w:val="000000"/>
                <w:szCs w:val="20"/>
                <w:lang w:val="en-AU"/>
              </w:rPr>
              <w:t>3</w:t>
            </w:r>
          </w:p>
        </w:tc>
        <w:tc>
          <w:tcPr>
            <w:tcW w:w="0" w:type="auto"/>
          </w:tcPr>
          <w:p w14:paraId="4BE7F379" w14:textId="7D9C2718" w:rsidR="000709E8" w:rsidRPr="006A61CD" w:rsidRDefault="000709E8" w:rsidP="009F1A99">
            <w:pPr>
              <w:pStyle w:val="VCAAtablecondensed"/>
              <w:rPr>
                <w:szCs w:val="20"/>
                <w:lang w:val="en-AU"/>
              </w:rPr>
            </w:pPr>
            <w:r w:rsidRPr="006A61CD">
              <w:rPr>
                <w:szCs w:val="20"/>
                <w:lang w:val="en-AU"/>
              </w:rPr>
              <w:t>1.</w:t>
            </w:r>
            <w:r w:rsidR="00B33AF7" w:rsidRPr="006A61CD">
              <w:rPr>
                <w:szCs w:val="20"/>
                <w:lang w:val="en-AU"/>
              </w:rPr>
              <w:t>3</w:t>
            </w:r>
          </w:p>
        </w:tc>
      </w:tr>
    </w:tbl>
    <w:p w14:paraId="5CB60D25" w14:textId="1038B39D" w:rsidR="00807A0E" w:rsidRPr="006A61CD" w:rsidRDefault="00EC3A6D" w:rsidP="00807A0E">
      <w:pPr>
        <w:pStyle w:val="VCAAbody"/>
        <w:rPr>
          <w:lang w:val="en-AU"/>
        </w:rPr>
      </w:pPr>
      <w:r w:rsidRPr="00620C0D">
        <w:rPr>
          <w:lang w:val="en-AU"/>
        </w:rPr>
        <w:t>Students were required</w:t>
      </w:r>
      <w:r w:rsidR="00C154CC" w:rsidRPr="006A61CD">
        <w:rPr>
          <w:lang w:val="en-AU"/>
        </w:rPr>
        <w:t xml:space="preserve"> to outline two significant threats to the outdoor environment that they chose in part a.</w:t>
      </w:r>
    </w:p>
    <w:p w14:paraId="465923CE" w14:textId="6A4F3A3E" w:rsidR="00C154CC" w:rsidRPr="006A61CD" w:rsidRDefault="00C154CC" w:rsidP="00807A0E">
      <w:pPr>
        <w:pStyle w:val="VCAAbody"/>
        <w:rPr>
          <w:lang w:val="en-AU"/>
        </w:rPr>
      </w:pPr>
      <w:r w:rsidRPr="006A61CD">
        <w:rPr>
          <w:lang w:val="en-AU"/>
        </w:rPr>
        <w:t>The threats had to be either real or plausible and specific for the outdoor environment being used. As the command term was ‘outline’</w:t>
      </w:r>
      <w:r w:rsidR="00FF7B2E" w:rsidRPr="006A61CD">
        <w:rPr>
          <w:lang w:val="en-AU"/>
        </w:rPr>
        <w:t>,</w:t>
      </w:r>
      <w:r w:rsidRPr="006A61CD">
        <w:rPr>
          <w:lang w:val="en-AU"/>
        </w:rPr>
        <w:t xml:space="preserve"> students had to provide at least one complete sentence. Simply listing a threat did not attract marks.</w:t>
      </w:r>
    </w:p>
    <w:p w14:paraId="36FC5C35" w14:textId="288C98E7" w:rsidR="00C154CC" w:rsidRPr="006A61CD" w:rsidRDefault="00C154CC" w:rsidP="00C154CC">
      <w:pPr>
        <w:pStyle w:val="VCAAbody"/>
        <w:rPr>
          <w:lang w:val="en-AU"/>
        </w:rPr>
      </w:pPr>
      <w:r w:rsidRPr="006A61CD">
        <w:rPr>
          <w:lang w:val="en-AU"/>
        </w:rPr>
        <w:t>The following is an example of a high</w:t>
      </w:r>
      <w:r w:rsidR="00FF7B2E" w:rsidRPr="006A61CD">
        <w:rPr>
          <w:lang w:val="en-AU"/>
        </w:rPr>
        <w:t>-</w:t>
      </w:r>
      <w:r w:rsidRPr="006A61CD">
        <w:rPr>
          <w:lang w:val="en-AU"/>
        </w:rPr>
        <w:t>scoring response</w:t>
      </w:r>
      <w:r w:rsidR="00A03078">
        <w:rPr>
          <w:lang w:val="en-AU"/>
        </w:rPr>
        <w:t>:</w:t>
      </w:r>
    </w:p>
    <w:p w14:paraId="40A126ED" w14:textId="7A3631D4" w:rsidR="00C154CC" w:rsidRPr="006A61CD" w:rsidRDefault="00C154CC" w:rsidP="00146E64">
      <w:pPr>
        <w:pStyle w:val="VCAAstudentsample"/>
      </w:pPr>
      <w:r w:rsidRPr="006A61CD">
        <w:t xml:space="preserve">Climate change is a significant threat to the Alpine National Park as it is the global, long-term warming of average temperatures which impacts snowfall. Urbanisation is another threat to the Alpine National Park as the increased land clearing and development cause deforestation and habitat loss. </w:t>
      </w:r>
    </w:p>
    <w:p w14:paraId="4B8406BA" w14:textId="68887F10" w:rsidR="008F5F5F" w:rsidRPr="006A61CD" w:rsidRDefault="008F5F5F" w:rsidP="005A2159">
      <w:pPr>
        <w:pStyle w:val="VCAAHeading3"/>
        <w:rPr>
          <w:lang w:val="en-AU"/>
        </w:rPr>
      </w:pPr>
      <w:r w:rsidRPr="006A61CD">
        <w:rPr>
          <w:lang w:val="en-AU"/>
        </w:rPr>
        <w:lastRenderedPageBreak/>
        <w:t>Question 6c</w:t>
      </w:r>
      <w:r w:rsidR="00146E64" w:rsidRPr="006A61CD">
        <w:rPr>
          <w:lang w:val="en-AU"/>
        </w:rPr>
        <w:t>.</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576"/>
        <w:gridCol w:w="864"/>
      </w:tblGrid>
      <w:tr w:rsidR="001B4E07" w:rsidRPr="006A61CD" w14:paraId="744340D8"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24CC1EB2" w14:textId="77777777" w:rsidR="001B4E07" w:rsidRPr="006A61CD" w:rsidRDefault="001B4E07" w:rsidP="009F1A99">
            <w:pPr>
              <w:pStyle w:val="VCAAtablecondensed"/>
              <w:rPr>
                <w:lang w:val="en-AU"/>
              </w:rPr>
            </w:pPr>
            <w:r w:rsidRPr="006A61CD">
              <w:rPr>
                <w:lang w:val="en-AU"/>
              </w:rPr>
              <w:t>Marks</w:t>
            </w:r>
          </w:p>
        </w:tc>
        <w:tc>
          <w:tcPr>
            <w:tcW w:w="576" w:type="dxa"/>
          </w:tcPr>
          <w:p w14:paraId="45C25127" w14:textId="77777777" w:rsidR="001B4E07" w:rsidRPr="006A61CD" w:rsidRDefault="001B4E07" w:rsidP="009F1A99">
            <w:pPr>
              <w:pStyle w:val="VCAAtablecondensed"/>
              <w:rPr>
                <w:lang w:val="en-AU"/>
              </w:rPr>
            </w:pPr>
            <w:r w:rsidRPr="006A61CD">
              <w:rPr>
                <w:lang w:val="en-AU"/>
              </w:rPr>
              <w:t>0</w:t>
            </w:r>
          </w:p>
        </w:tc>
        <w:tc>
          <w:tcPr>
            <w:tcW w:w="576" w:type="dxa"/>
          </w:tcPr>
          <w:p w14:paraId="4AB031BD" w14:textId="77777777" w:rsidR="001B4E07" w:rsidRPr="006A61CD" w:rsidRDefault="001B4E07" w:rsidP="009F1A99">
            <w:pPr>
              <w:pStyle w:val="VCAAtablecondensed"/>
              <w:rPr>
                <w:lang w:val="en-AU"/>
              </w:rPr>
            </w:pPr>
            <w:r w:rsidRPr="006A61CD">
              <w:rPr>
                <w:lang w:val="en-AU"/>
              </w:rPr>
              <w:t>1</w:t>
            </w:r>
          </w:p>
        </w:tc>
        <w:tc>
          <w:tcPr>
            <w:tcW w:w="576" w:type="dxa"/>
          </w:tcPr>
          <w:p w14:paraId="64710111" w14:textId="77777777" w:rsidR="001B4E07" w:rsidRPr="006A61CD" w:rsidRDefault="001B4E07" w:rsidP="009F1A99">
            <w:pPr>
              <w:pStyle w:val="VCAAtablecondensed"/>
              <w:rPr>
                <w:lang w:val="en-AU"/>
              </w:rPr>
            </w:pPr>
            <w:r w:rsidRPr="006A61CD">
              <w:rPr>
                <w:lang w:val="en-AU"/>
              </w:rPr>
              <w:t>2</w:t>
            </w:r>
          </w:p>
        </w:tc>
        <w:tc>
          <w:tcPr>
            <w:tcW w:w="576" w:type="dxa"/>
          </w:tcPr>
          <w:p w14:paraId="5E42C81C" w14:textId="77777777" w:rsidR="001B4E07" w:rsidRPr="006A61CD" w:rsidRDefault="001B4E07" w:rsidP="009F1A99">
            <w:pPr>
              <w:pStyle w:val="VCAAtablecondensed"/>
              <w:rPr>
                <w:lang w:val="en-AU"/>
              </w:rPr>
            </w:pPr>
            <w:r w:rsidRPr="006A61CD">
              <w:rPr>
                <w:lang w:val="en-AU"/>
              </w:rPr>
              <w:t>3</w:t>
            </w:r>
          </w:p>
        </w:tc>
        <w:tc>
          <w:tcPr>
            <w:tcW w:w="576" w:type="dxa"/>
          </w:tcPr>
          <w:p w14:paraId="4303B955" w14:textId="77777777" w:rsidR="001B4E07" w:rsidRPr="006A61CD" w:rsidRDefault="001B4E07" w:rsidP="009F1A99">
            <w:pPr>
              <w:pStyle w:val="VCAAtablecondensed"/>
              <w:rPr>
                <w:lang w:val="en-AU"/>
              </w:rPr>
            </w:pPr>
            <w:r w:rsidRPr="006A61CD">
              <w:rPr>
                <w:lang w:val="en-AU"/>
              </w:rPr>
              <w:t>4</w:t>
            </w:r>
          </w:p>
        </w:tc>
        <w:tc>
          <w:tcPr>
            <w:tcW w:w="576" w:type="dxa"/>
          </w:tcPr>
          <w:p w14:paraId="00E9BF95" w14:textId="77777777" w:rsidR="001B4E07" w:rsidRPr="006A61CD" w:rsidRDefault="001B4E07" w:rsidP="009F1A99">
            <w:pPr>
              <w:pStyle w:val="VCAAtablecondensed"/>
              <w:rPr>
                <w:lang w:val="en-AU"/>
              </w:rPr>
            </w:pPr>
            <w:r w:rsidRPr="006A61CD">
              <w:rPr>
                <w:lang w:val="en-AU"/>
              </w:rPr>
              <w:t>5</w:t>
            </w:r>
          </w:p>
        </w:tc>
        <w:tc>
          <w:tcPr>
            <w:tcW w:w="576" w:type="dxa"/>
          </w:tcPr>
          <w:p w14:paraId="22677878" w14:textId="77777777" w:rsidR="001B4E07" w:rsidRPr="006A61CD" w:rsidRDefault="001B4E07" w:rsidP="009F1A99">
            <w:pPr>
              <w:pStyle w:val="VCAAtablecondensed"/>
              <w:rPr>
                <w:lang w:val="en-AU"/>
              </w:rPr>
            </w:pPr>
            <w:r w:rsidRPr="006A61CD">
              <w:rPr>
                <w:lang w:val="en-AU"/>
              </w:rPr>
              <w:t>6</w:t>
            </w:r>
          </w:p>
        </w:tc>
        <w:tc>
          <w:tcPr>
            <w:tcW w:w="0" w:type="auto"/>
          </w:tcPr>
          <w:p w14:paraId="7685560E" w14:textId="77777777" w:rsidR="001B4E07" w:rsidRPr="006A61CD" w:rsidRDefault="001B4E07" w:rsidP="009F1A99">
            <w:pPr>
              <w:pStyle w:val="VCAAtablecondensed"/>
              <w:rPr>
                <w:lang w:val="en-AU"/>
              </w:rPr>
            </w:pPr>
            <w:r w:rsidRPr="006A61CD">
              <w:rPr>
                <w:lang w:val="en-AU"/>
              </w:rPr>
              <w:t>Average</w:t>
            </w:r>
          </w:p>
        </w:tc>
      </w:tr>
      <w:tr w:rsidR="001B4E07" w:rsidRPr="006A61CD" w14:paraId="3FC580E2" w14:textId="77777777" w:rsidTr="009F1A99">
        <w:tc>
          <w:tcPr>
            <w:tcW w:w="0" w:type="auto"/>
          </w:tcPr>
          <w:p w14:paraId="531B9A53" w14:textId="77777777" w:rsidR="001B4E07" w:rsidRPr="00620C0D" w:rsidRDefault="001B4E07" w:rsidP="009F1A99">
            <w:pPr>
              <w:pStyle w:val="VCAAtablecondensed"/>
              <w:rPr>
                <w:szCs w:val="20"/>
                <w:lang w:val="en-AU"/>
              </w:rPr>
            </w:pPr>
            <w:r w:rsidRPr="00620C0D">
              <w:rPr>
                <w:szCs w:val="20"/>
                <w:lang w:val="en-AU"/>
              </w:rPr>
              <w:t>%</w:t>
            </w:r>
          </w:p>
        </w:tc>
        <w:tc>
          <w:tcPr>
            <w:tcW w:w="576" w:type="dxa"/>
            <w:vAlign w:val="center"/>
          </w:tcPr>
          <w:p w14:paraId="64FC45BB" w14:textId="7C4B4671" w:rsidR="001B4E07" w:rsidRPr="006A61CD" w:rsidRDefault="00492895" w:rsidP="009F1A99">
            <w:pPr>
              <w:pStyle w:val="VCAAtablecondensed"/>
              <w:rPr>
                <w:szCs w:val="20"/>
                <w:lang w:val="en-AU"/>
              </w:rPr>
            </w:pPr>
            <w:r w:rsidRPr="006A61CD">
              <w:rPr>
                <w:rFonts w:cs="Calibri"/>
                <w:color w:val="000000"/>
                <w:szCs w:val="20"/>
                <w:lang w:val="en-AU"/>
              </w:rPr>
              <w:t>7</w:t>
            </w:r>
          </w:p>
        </w:tc>
        <w:tc>
          <w:tcPr>
            <w:tcW w:w="576" w:type="dxa"/>
            <w:vAlign w:val="center"/>
          </w:tcPr>
          <w:p w14:paraId="3D0C0022" w14:textId="79C69AA5" w:rsidR="001B4E07" w:rsidRPr="006A61CD" w:rsidRDefault="00492895" w:rsidP="009F1A99">
            <w:pPr>
              <w:pStyle w:val="VCAAtablecondensed"/>
              <w:rPr>
                <w:szCs w:val="20"/>
                <w:lang w:val="en-AU"/>
              </w:rPr>
            </w:pPr>
            <w:r w:rsidRPr="006A61CD">
              <w:rPr>
                <w:rFonts w:cs="Calibri"/>
                <w:color w:val="000000"/>
                <w:szCs w:val="20"/>
                <w:lang w:val="en-AU"/>
              </w:rPr>
              <w:t>5</w:t>
            </w:r>
          </w:p>
        </w:tc>
        <w:tc>
          <w:tcPr>
            <w:tcW w:w="576" w:type="dxa"/>
            <w:vAlign w:val="center"/>
          </w:tcPr>
          <w:p w14:paraId="106DF318" w14:textId="3066C5C1" w:rsidR="001B4E07" w:rsidRPr="006A61CD" w:rsidRDefault="00A969D0" w:rsidP="009F1A99">
            <w:pPr>
              <w:pStyle w:val="VCAAtablecondensed"/>
              <w:rPr>
                <w:szCs w:val="20"/>
                <w:lang w:val="en-AU"/>
              </w:rPr>
            </w:pPr>
            <w:r w:rsidRPr="006A61CD">
              <w:rPr>
                <w:rFonts w:cs="Calibri"/>
                <w:color w:val="000000"/>
                <w:szCs w:val="20"/>
                <w:lang w:val="en-AU"/>
              </w:rPr>
              <w:t>1</w:t>
            </w:r>
            <w:r w:rsidR="00492895" w:rsidRPr="006A61CD">
              <w:rPr>
                <w:rFonts w:cs="Calibri"/>
                <w:color w:val="000000"/>
                <w:szCs w:val="20"/>
                <w:lang w:val="en-AU"/>
              </w:rPr>
              <w:t>2</w:t>
            </w:r>
          </w:p>
        </w:tc>
        <w:tc>
          <w:tcPr>
            <w:tcW w:w="576" w:type="dxa"/>
            <w:vAlign w:val="center"/>
          </w:tcPr>
          <w:p w14:paraId="651391EB" w14:textId="64B632C0" w:rsidR="001B4E07" w:rsidRPr="006A61CD" w:rsidRDefault="00A969D0" w:rsidP="009F1A99">
            <w:pPr>
              <w:pStyle w:val="VCAAtablecondensed"/>
              <w:rPr>
                <w:szCs w:val="20"/>
                <w:lang w:val="en-AU"/>
              </w:rPr>
            </w:pPr>
            <w:r w:rsidRPr="006A61CD">
              <w:rPr>
                <w:rFonts w:cs="Calibri"/>
                <w:color w:val="000000"/>
                <w:szCs w:val="20"/>
                <w:lang w:val="en-AU"/>
              </w:rPr>
              <w:t>17</w:t>
            </w:r>
          </w:p>
        </w:tc>
        <w:tc>
          <w:tcPr>
            <w:tcW w:w="576" w:type="dxa"/>
            <w:vAlign w:val="center"/>
          </w:tcPr>
          <w:p w14:paraId="3AD1D909" w14:textId="55BB6AF9" w:rsidR="001B4E07" w:rsidRPr="006A61CD" w:rsidRDefault="00A969D0" w:rsidP="009F1A99">
            <w:pPr>
              <w:pStyle w:val="VCAAtablecondensed"/>
              <w:rPr>
                <w:szCs w:val="20"/>
                <w:lang w:val="en-AU"/>
              </w:rPr>
            </w:pPr>
            <w:r w:rsidRPr="006A61CD">
              <w:rPr>
                <w:rFonts w:cs="Calibri"/>
                <w:color w:val="000000"/>
                <w:szCs w:val="20"/>
                <w:lang w:val="en-AU"/>
              </w:rPr>
              <w:t>22</w:t>
            </w:r>
          </w:p>
        </w:tc>
        <w:tc>
          <w:tcPr>
            <w:tcW w:w="576" w:type="dxa"/>
            <w:vAlign w:val="center"/>
          </w:tcPr>
          <w:p w14:paraId="1F8000FE" w14:textId="79F6D10A" w:rsidR="001B4E07" w:rsidRPr="006A61CD" w:rsidRDefault="001B4E07" w:rsidP="009F1A99">
            <w:pPr>
              <w:pStyle w:val="VCAAtablecondensed"/>
              <w:rPr>
                <w:szCs w:val="20"/>
                <w:lang w:val="en-AU"/>
              </w:rPr>
            </w:pPr>
            <w:r w:rsidRPr="006A61CD">
              <w:rPr>
                <w:rFonts w:cs="Calibri"/>
                <w:color w:val="000000"/>
                <w:szCs w:val="20"/>
                <w:lang w:val="en-AU"/>
              </w:rPr>
              <w:t>16</w:t>
            </w:r>
          </w:p>
        </w:tc>
        <w:tc>
          <w:tcPr>
            <w:tcW w:w="576" w:type="dxa"/>
            <w:vAlign w:val="center"/>
          </w:tcPr>
          <w:p w14:paraId="0CB2D822" w14:textId="5DB5CFF8" w:rsidR="001B4E07" w:rsidRPr="006A61CD" w:rsidRDefault="00A969D0" w:rsidP="009F1A99">
            <w:pPr>
              <w:pStyle w:val="VCAAtablecondensed"/>
              <w:rPr>
                <w:szCs w:val="20"/>
                <w:lang w:val="en-AU"/>
              </w:rPr>
            </w:pPr>
            <w:r w:rsidRPr="006A61CD">
              <w:rPr>
                <w:szCs w:val="20"/>
                <w:lang w:val="en-AU"/>
              </w:rPr>
              <w:t>2</w:t>
            </w:r>
            <w:r w:rsidR="00492895" w:rsidRPr="006A61CD">
              <w:rPr>
                <w:szCs w:val="20"/>
                <w:lang w:val="en-AU"/>
              </w:rPr>
              <w:t>1</w:t>
            </w:r>
          </w:p>
        </w:tc>
        <w:tc>
          <w:tcPr>
            <w:tcW w:w="0" w:type="auto"/>
          </w:tcPr>
          <w:p w14:paraId="441A4B3F" w14:textId="611F1EC4" w:rsidR="001B4E07" w:rsidRPr="006A61CD" w:rsidRDefault="001B4E07" w:rsidP="009F1A99">
            <w:pPr>
              <w:pStyle w:val="VCAAtablecondensed"/>
              <w:rPr>
                <w:szCs w:val="20"/>
                <w:lang w:val="en-AU"/>
              </w:rPr>
            </w:pPr>
            <w:r w:rsidRPr="006A61CD">
              <w:rPr>
                <w:szCs w:val="20"/>
                <w:lang w:val="en-AU"/>
              </w:rPr>
              <w:t>3.</w:t>
            </w:r>
            <w:r w:rsidR="00550D55" w:rsidRPr="006A61CD">
              <w:rPr>
                <w:szCs w:val="20"/>
                <w:lang w:val="en-AU"/>
              </w:rPr>
              <w:t>8</w:t>
            </w:r>
          </w:p>
        </w:tc>
      </w:tr>
    </w:tbl>
    <w:p w14:paraId="7E4D9128" w14:textId="5683C4D0" w:rsidR="00E74BF6" w:rsidRPr="006A61CD" w:rsidRDefault="00EC3A6D" w:rsidP="00E74BF6">
      <w:pPr>
        <w:pStyle w:val="VCAAbody"/>
        <w:rPr>
          <w:lang w:val="en-AU"/>
        </w:rPr>
      </w:pPr>
      <w:r w:rsidRPr="00620C0D">
        <w:rPr>
          <w:lang w:val="en-AU"/>
        </w:rPr>
        <w:t>Students were required</w:t>
      </w:r>
      <w:r w:rsidR="00E74BF6" w:rsidRPr="006A61CD">
        <w:rPr>
          <w:lang w:val="en-AU"/>
        </w:rPr>
        <w:t xml:space="preserve"> to analyse the potential impact that the two threats identified in part b. might have </w:t>
      </w:r>
      <w:r w:rsidR="00E21A8A" w:rsidRPr="006A61CD">
        <w:rPr>
          <w:lang w:val="en-AU"/>
        </w:rPr>
        <w:t xml:space="preserve">on </w:t>
      </w:r>
      <w:r w:rsidR="00E74BF6" w:rsidRPr="006A61CD">
        <w:rPr>
          <w:lang w:val="en-AU"/>
        </w:rPr>
        <w:t>the chosen environment.</w:t>
      </w:r>
    </w:p>
    <w:p w14:paraId="1E4B9F87" w14:textId="75B5E26E" w:rsidR="00E74BF6" w:rsidRPr="006A61CD" w:rsidRDefault="00545DCB" w:rsidP="00E74BF6">
      <w:pPr>
        <w:pStyle w:val="VCAAbody"/>
        <w:rPr>
          <w:lang w:val="en-AU"/>
        </w:rPr>
      </w:pPr>
      <w:r w:rsidRPr="006A61CD">
        <w:rPr>
          <w:lang w:val="en-AU"/>
        </w:rPr>
        <w:t>High</w:t>
      </w:r>
      <w:r w:rsidR="008675AD" w:rsidRPr="006A61CD">
        <w:rPr>
          <w:lang w:val="en-AU"/>
        </w:rPr>
        <w:t>-</w:t>
      </w:r>
      <w:r w:rsidRPr="006A61CD">
        <w:rPr>
          <w:lang w:val="en-AU"/>
        </w:rPr>
        <w:t>scoring students were able</w:t>
      </w:r>
      <w:r w:rsidR="00E74BF6" w:rsidRPr="006A61CD">
        <w:rPr>
          <w:lang w:val="en-AU"/>
        </w:rPr>
        <w:t xml:space="preserve"> to demonstrate </w:t>
      </w:r>
      <w:r w:rsidRPr="006A61CD">
        <w:rPr>
          <w:lang w:val="en-AU"/>
        </w:rPr>
        <w:t xml:space="preserve">further </w:t>
      </w:r>
      <w:r w:rsidR="00E74BF6" w:rsidRPr="006A61CD">
        <w:rPr>
          <w:lang w:val="en-AU"/>
        </w:rPr>
        <w:t xml:space="preserve">understanding of the </w:t>
      </w:r>
      <w:r w:rsidRPr="006A61CD">
        <w:rPr>
          <w:lang w:val="en-AU"/>
        </w:rPr>
        <w:t>threat (simply repeating their outline from part b. was not mark</w:t>
      </w:r>
      <w:r w:rsidR="008675AD" w:rsidRPr="006A61CD">
        <w:rPr>
          <w:lang w:val="en-AU"/>
        </w:rPr>
        <w:t>-</w:t>
      </w:r>
      <w:r w:rsidRPr="006A61CD">
        <w:rPr>
          <w:lang w:val="en-AU"/>
        </w:rPr>
        <w:t xml:space="preserve">attracting) and then unpack the effect of the impact. Specific references to the chosen environment were also included in the response. </w:t>
      </w:r>
    </w:p>
    <w:p w14:paraId="623F7E08" w14:textId="34D2AAF6" w:rsidR="00545DCB" w:rsidRPr="006A61CD" w:rsidRDefault="00545DCB" w:rsidP="00545DCB">
      <w:pPr>
        <w:pStyle w:val="VCAAbody"/>
        <w:rPr>
          <w:lang w:val="en-AU"/>
        </w:rPr>
      </w:pPr>
      <w:r w:rsidRPr="006A61CD">
        <w:rPr>
          <w:lang w:val="en-AU"/>
        </w:rPr>
        <w:t>The following is an example of a high</w:t>
      </w:r>
      <w:r w:rsidR="008675AD" w:rsidRPr="006A61CD">
        <w:rPr>
          <w:lang w:val="en-AU"/>
        </w:rPr>
        <w:t>-</w:t>
      </w:r>
      <w:r w:rsidRPr="006A61CD">
        <w:rPr>
          <w:lang w:val="en-AU"/>
        </w:rPr>
        <w:t>scoring response</w:t>
      </w:r>
      <w:r w:rsidR="00447402">
        <w:rPr>
          <w:lang w:val="en-AU"/>
        </w:rPr>
        <w:t>:</w:t>
      </w:r>
    </w:p>
    <w:p w14:paraId="34815FA8" w14:textId="53EFBAFC" w:rsidR="00545DCB" w:rsidRPr="006A61CD" w:rsidRDefault="00545DCB" w:rsidP="00146E64">
      <w:pPr>
        <w:pStyle w:val="VCAAstudentsample"/>
      </w:pPr>
      <w:r w:rsidRPr="006A61CD">
        <w:t xml:space="preserve">Climate change will cause the world’s average </w:t>
      </w:r>
      <w:r w:rsidR="009F406E" w:rsidRPr="006A61CD">
        <w:t>temperatures</w:t>
      </w:r>
      <w:r w:rsidRPr="006A61CD">
        <w:t xml:space="preserve"> to increase. This will reduce areas that it will be cold enough for snow and reduce overall snowfall all together. This will harm animals such as the mountain pygmy possum that relies on snow coverage for insulation and it will </w:t>
      </w:r>
      <w:r w:rsidR="00005D0F" w:rsidRPr="006A61CD">
        <w:t xml:space="preserve">affect </w:t>
      </w:r>
      <w:r w:rsidRPr="006A61CD">
        <w:t>recreational users as the snow season will be shorter, therefore people won’t appreciate the Alpine National Park. Urbanisation is another threat that will impact the Alpine National Park as more and more people will create development and construct buildings. This will cause increased land clearing which will eliminate many habitats and more development will contribute to carbon emissions through the use of fossil fuels which will pollute the air at the Alpine National Park and contribute to climate change.</w:t>
      </w:r>
    </w:p>
    <w:p w14:paraId="30C20D81" w14:textId="577F73A9" w:rsidR="008F5F5F" w:rsidRPr="006A61CD" w:rsidRDefault="008F5F5F" w:rsidP="005A2159">
      <w:pPr>
        <w:pStyle w:val="VCAAHeading3"/>
        <w:rPr>
          <w:lang w:val="en-AU"/>
        </w:rPr>
      </w:pPr>
      <w:r w:rsidRPr="006A61CD">
        <w:rPr>
          <w:lang w:val="en-AU"/>
        </w:rPr>
        <w:t>Question 6d</w:t>
      </w:r>
      <w:r w:rsidR="00146E64" w:rsidRPr="006A61CD">
        <w:rPr>
          <w:lang w:val="en-AU"/>
        </w:rPr>
        <w:t>.</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864"/>
      </w:tblGrid>
      <w:tr w:rsidR="00D20519" w:rsidRPr="006A61CD" w14:paraId="71F1A131"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2F434B29" w14:textId="77777777" w:rsidR="00D20519" w:rsidRPr="006A61CD" w:rsidRDefault="00D20519" w:rsidP="009F1A99">
            <w:pPr>
              <w:pStyle w:val="VCAAtablecondensed"/>
              <w:rPr>
                <w:lang w:val="en-AU"/>
              </w:rPr>
            </w:pPr>
            <w:r w:rsidRPr="006A61CD">
              <w:rPr>
                <w:lang w:val="en-AU"/>
              </w:rPr>
              <w:t>Marks</w:t>
            </w:r>
          </w:p>
        </w:tc>
        <w:tc>
          <w:tcPr>
            <w:tcW w:w="576" w:type="dxa"/>
          </w:tcPr>
          <w:p w14:paraId="43A72F0C" w14:textId="77777777" w:rsidR="00D20519" w:rsidRPr="006A61CD" w:rsidRDefault="00D20519" w:rsidP="009F1A99">
            <w:pPr>
              <w:pStyle w:val="VCAAtablecondensed"/>
              <w:rPr>
                <w:lang w:val="en-AU"/>
              </w:rPr>
            </w:pPr>
            <w:r w:rsidRPr="006A61CD">
              <w:rPr>
                <w:lang w:val="en-AU"/>
              </w:rPr>
              <w:t>0</w:t>
            </w:r>
          </w:p>
        </w:tc>
        <w:tc>
          <w:tcPr>
            <w:tcW w:w="576" w:type="dxa"/>
          </w:tcPr>
          <w:p w14:paraId="7FC4C050" w14:textId="77777777" w:rsidR="00D20519" w:rsidRPr="006A61CD" w:rsidRDefault="00D20519" w:rsidP="009F1A99">
            <w:pPr>
              <w:pStyle w:val="VCAAtablecondensed"/>
              <w:rPr>
                <w:lang w:val="en-AU"/>
              </w:rPr>
            </w:pPr>
            <w:r w:rsidRPr="006A61CD">
              <w:rPr>
                <w:lang w:val="en-AU"/>
              </w:rPr>
              <w:t>1</w:t>
            </w:r>
          </w:p>
        </w:tc>
        <w:tc>
          <w:tcPr>
            <w:tcW w:w="576" w:type="dxa"/>
          </w:tcPr>
          <w:p w14:paraId="3A12BEEA" w14:textId="77777777" w:rsidR="00D20519" w:rsidRPr="006A61CD" w:rsidRDefault="00D20519" w:rsidP="009F1A99">
            <w:pPr>
              <w:pStyle w:val="VCAAtablecondensed"/>
              <w:rPr>
                <w:lang w:val="en-AU"/>
              </w:rPr>
            </w:pPr>
            <w:r w:rsidRPr="006A61CD">
              <w:rPr>
                <w:lang w:val="en-AU"/>
              </w:rPr>
              <w:t>2</w:t>
            </w:r>
          </w:p>
        </w:tc>
        <w:tc>
          <w:tcPr>
            <w:tcW w:w="576" w:type="dxa"/>
          </w:tcPr>
          <w:p w14:paraId="7C32E89A" w14:textId="77777777" w:rsidR="00D20519" w:rsidRPr="006A61CD" w:rsidRDefault="00D20519" w:rsidP="009F1A99">
            <w:pPr>
              <w:pStyle w:val="VCAAtablecondensed"/>
              <w:rPr>
                <w:lang w:val="en-AU"/>
              </w:rPr>
            </w:pPr>
            <w:r w:rsidRPr="006A61CD">
              <w:rPr>
                <w:lang w:val="en-AU"/>
              </w:rPr>
              <w:t>3</w:t>
            </w:r>
          </w:p>
        </w:tc>
        <w:tc>
          <w:tcPr>
            <w:tcW w:w="576" w:type="dxa"/>
          </w:tcPr>
          <w:p w14:paraId="481254BB" w14:textId="77777777" w:rsidR="00D20519" w:rsidRPr="006A61CD" w:rsidRDefault="00D20519" w:rsidP="009F1A99">
            <w:pPr>
              <w:pStyle w:val="VCAAtablecondensed"/>
              <w:rPr>
                <w:lang w:val="en-AU"/>
              </w:rPr>
            </w:pPr>
            <w:r w:rsidRPr="006A61CD">
              <w:rPr>
                <w:lang w:val="en-AU"/>
              </w:rPr>
              <w:t>4</w:t>
            </w:r>
          </w:p>
        </w:tc>
        <w:tc>
          <w:tcPr>
            <w:tcW w:w="576" w:type="dxa"/>
          </w:tcPr>
          <w:p w14:paraId="02495C49" w14:textId="77777777" w:rsidR="00D20519" w:rsidRPr="006A61CD" w:rsidRDefault="00D20519" w:rsidP="009F1A99">
            <w:pPr>
              <w:pStyle w:val="VCAAtablecondensed"/>
              <w:rPr>
                <w:lang w:val="en-AU"/>
              </w:rPr>
            </w:pPr>
            <w:r w:rsidRPr="006A61CD">
              <w:rPr>
                <w:lang w:val="en-AU"/>
              </w:rPr>
              <w:t>5</w:t>
            </w:r>
          </w:p>
        </w:tc>
        <w:tc>
          <w:tcPr>
            <w:tcW w:w="0" w:type="auto"/>
          </w:tcPr>
          <w:p w14:paraId="0B55B446" w14:textId="77777777" w:rsidR="00D20519" w:rsidRPr="006A61CD" w:rsidRDefault="00D20519" w:rsidP="009F1A99">
            <w:pPr>
              <w:pStyle w:val="VCAAtablecondensed"/>
              <w:rPr>
                <w:lang w:val="en-AU"/>
              </w:rPr>
            </w:pPr>
            <w:r w:rsidRPr="006A61CD">
              <w:rPr>
                <w:lang w:val="en-AU"/>
              </w:rPr>
              <w:t>Average</w:t>
            </w:r>
          </w:p>
        </w:tc>
      </w:tr>
      <w:tr w:rsidR="00D20519" w:rsidRPr="006A61CD" w14:paraId="6E99E6E7" w14:textId="77777777" w:rsidTr="009F1A99">
        <w:tc>
          <w:tcPr>
            <w:tcW w:w="0" w:type="auto"/>
          </w:tcPr>
          <w:p w14:paraId="5DC1C4BE" w14:textId="77777777" w:rsidR="00D20519" w:rsidRPr="00620C0D" w:rsidRDefault="00D20519" w:rsidP="009F1A99">
            <w:pPr>
              <w:pStyle w:val="VCAAtablecondensed"/>
              <w:rPr>
                <w:szCs w:val="20"/>
                <w:lang w:val="en-AU"/>
              </w:rPr>
            </w:pPr>
            <w:r w:rsidRPr="00620C0D">
              <w:rPr>
                <w:szCs w:val="20"/>
                <w:lang w:val="en-AU"/>
              </w:rPr>
              <w:t>%</w:t>
            </w:r>
          </w:p>
        </w:tc>
        <w:tc>
          <w:tcPr>
            <w:tcW w:w="576" w:type="dxa"/>
            <w:vAlign w:val="center"/>
          </w:tcPr>
          <w:p w14:paraId="6DA5953F" w14:textId="00F917A2" w:rsidR="00D20519" w:rsidRPr="006A61CD" w:rsidRDefault="00780455" w:rsidP="009F1A99">
            <w:pPr>
              <w:pStyle w:val="VCAAtablecondensed"/>
              <w:rPr>
                <w:szCs w:val="20"/>
                <w:lang w:val="en-AU"/>
              </w:rPr>
            </w:pPr>
            <w:r w:rsidRPr="006A61CD">
              <w:rPr>
                <w:szCs w:val="20"/>
                <w:lang w:val="en-AU"/>
              </w:rPr>
              <w:t>11</w:t>
            </w:r>
          </w:p>
        </w:tc>
        <w:tc>
          <w:tcPr>
            <w:tcW w:w="576" w:type="dxa"/>
            <w:vAlign w:val="center"/>
          </w:tcPr>
          <w:p w14:paraId="045B8521" w14:textId="6F0C5061" w:rsidR="00D20519" w:rsidRPr="006A61CD" w:rsidRDefault="00780455" w:rsidP="009F1A99">
            <w:pPr>
              <w:pStyle w:val="VCAAtablecondensed"/>
              <w:rPr>
                <w:szCs w:val="20"/>
                <w:lang w:val="en-AU"/>
              </w:rPr>
            </w:pPr>
            <w:r w:rsidRPr="006A61CD">
              <w:rPr>
                <w:szCs w:val="20"/>
                <w:lang w:val="en-AU"/>
              </w:rPr>
              <w:t>9</w:t>
            </w:r>
          </w:p>
        </w:tc>
        <w:tc>
          <w:tcPr>
            <w:tcW w:w="576" w:type="dxa"/>
            <w:vAlign w:val="center"/>
          </w:tcPr>
          <w:p w14:paraId="460F048D" w14:textId="105E84F2" w:rsidR="00D20519" w:rsidRPr="006A61CD" w:rsidRDefault="00780455" w:rsidP="009F1A99">
            <w:pPr>
              <w:pStyle w:val="VCAAtablecondensed"/>
              <w:rPr>
                <w:szCs w:val="20"/>
                <w:lang w:val="en-AU"/>
              </w:rPr>
            </w:pPr>
            <w:r w:rsidRPr="006A61CD">
              <w:rPr>
                <w:szCs w:val="20"/>
                <w:lang w:val="en-AU"/>
              </w:rPr>
              <w:t xml:space="preserve">19 </w:t>
            </w:r>
          </w:p>
        </w:tc>
        <w:tc>
          <w:tcPr>
            <w:tcW w:w="576" w:type="dxa"/>
            <w:vAlign w:val="center"/>
          </w:tcPr>
          <w:p w14:paraId="492E6C97" w14:textId="5F13AEAC" w:rsidR="00D20519" w:rsidRPr="006A61CD" w:rsidRDefault="00780455" w:rsidP="009F1A99">
            <w:pPr>
              <w:pStyle w:val="VCAAtablecondensed"/>
              <w:rPr>
                <w:szCs w:val="20"/>
                <w:lang w:val="en-AU"/>
              </w:rPr>
            </w:pPr>
            <w:r w:rsidRPr="006A61CD">
              <w:rPr>
                <w:szCs w:val="20"/>
                <w:lang w:val="en-AU"/>
              </w:rPr>
              <w:t>23</w:t>
            </w:r>
          </w:p>
        </w:tc>
        <w:tc>
          <w:tcPr>
            <w:tcW w:w="576" w:type="dxa"/>
            <w:vAlign w:val="center"/>
          </w:tcPr>
          <w:p w14:paraId="1508AEC1" w14:textId="34FA4238" w:rsidR="00D20519" w:rsidRPr="006A61CD" w:rsidRDefault="00780455" w:rsidP="009F1A99">
            <w:pPr>
              <w:pStyle w:val="VCAAtablecondensed"/>
              <w:rPr>
                <w:szCs w:val="20"/>
                <w:lang w:val="en-AU"/>
              </w:rPr>
            </w:pPr>
            <w:r w:rsidRPr="006A61CD">
              <w:rPr>
                <w:szCs w:val="20"/>
                <w:lang w:val="en-AU"/>
              </w:rPr>
              <w:t>18</w:t>
            </w:r>
          </w:p>
        </w:tc>
        <w:tc>
          <w:tcPr>
            <w:tcW w:w="576" w:type="dxa"/>
            <w:vAlign w:val="center"/>
          </w:tcPr>
          <w:p w14:paraId="0924EA0C" w14:textId="30C1858F" w:rsidR="00D20519" w:rsidRPr="006A61CD" w:rsidRDefault="00780455" w:rsidP="009F1A99">
            <w:pPr>
              <w:pStyle w:val="VCAAtablecondensed"/>
              <w:rPr>
                <w:szCs w:val="20"/>
                <w:lang w:val="en-AU"/>
              </w:rPr>
            </w:pPr>
            <w:r w:rsidRPr="006A61CD">
              <w:rPr>
                <w:szCs w:val="20"/>
                <w:lang w:val="en-AU"/>
              </w:rPr>
              <w:t>18</w:t>
            </w:r>
          </w:p>
        </w:tc>
        <w:tc>
          <w:tcPr>
            <w:tcW w:w="0" w:type="auto"/>
          </w:tcPr>
          <w:p w14:paraId="1D30A796" w14:textId="2D65AF54" w:rsidR="00D20519" w:rsidRPr="006A61CD" w:rsidRDefault="00780455" w:rsidP="009F1A99">
            <w:pPr>
              <w:pStyle w:val="VCAAtablecondensed"/>
              <w:rPr>
                <w:szCs w:val="20"/>
                <w:lang w:val="en-AU"/>
              </w:rPr>
            </w:pPr>
            <w:r w:rsidRPr="006A61CD">
              <w:rPr>
                <w:szCs w:val="20"/>
                <w:lang w:val="en-AU"/>
              </w:rPr>
              <w:t>2.9</w:t>
            </w:r>
          </w:p>
        </w:tc>
      </w:tr>
    </w:tbl>
    <w:p w14:paraId="612381A3" w14:textId="2EE52FB0" w:rsidR="00545DCB" w:rsidRPr="006A61CD" w:rsidRDefault="00E13CA2" w:rsidP="00545DCB">
      <w:pPr>
        <w:pStyle w:val="VCAAbody"/>
        <w:rPr>
          <w:lang w:val="en-AU"/>
        </w:rPr>
      </w:pPr>
      <w:r w:rsidRPr="00620C0D">
        <w:rPr>
          <w:lang w:val="en-AU"/>
        </w:rPr>
        <w:t>Students were required</w:t>
      </w:r>
      <w:r w:rsidR="00545DCB" w:rsidRPr="006A61CD">
        <w:rPr>
          <w:lang w:val="en-AU"/>
        </w:rPr>
        <w:t xml:space="preserve"> to identify two actions </w:t>
      </w:r>
      <w:r w:rsidR="004A7BD1" w:rsidRPr="006A61CD">
        <w:rPr>
          <w:lang w:val="en-AU"/>
        </w:rPr>
        <w:t xml:space="preserve">that could be used to sustain the chosen environment and outline why it is important for individuals and future society that the specific outdoor environment remains healthy. </w:t>
      </w:r>
    </w:p>
    <w:p w14:paraId="58533832" w14:textId="10F57F6E" w:rsidR="004A7BD1" w:rsidRPr="006A61CD" w:rsidRDefault="009B5CE5" w:rsidP="00545DCB">
      <w:pPr>
        <w:pStyle w:val="VCAAbody"/>
        <w:rPr>
          <w:lang w:val="en-AU"/>
        </w:rPr>
      </w:pPr>
      <w:r w:rsidRPr="006A61CD">
        <w:rPr>
          <w:lang w:val="en-AU"/>
        </w:rPr>
        <w:t>To allow greater scope in responses and use of specific examples from their selected outdoor environment, the actions</w:t>
      </w:r>
      <w:r w:rsidR="004A7BD1" w:rsidRPr="006A61CD">
        <w:rPr>
          <w:lang w:val="en-AU"/>
        </w:rPr>
        <w:t xml:space="preserve"> students could identify were not limited to those in the study design</w:t>
      </w:r>
      <w:r w:rsidRPr="006A61CD">
        <w:rPr>
          <w:lang w:val="en-AU"/>
        </w:rPr>
        <w:t>.</w:t>
      </w:r>
      <w:r w:rsidR="004A7BD1" w:rsidRPr="006A61CD">
        <w:rPr>
          <w:lang w:val="en-AU"/>
        </w:rPr>
        <w:t xml:space="preserve"> However, actions had to be direct and specific to the environment being used. Indirect actions, such as reduction of </w:t>
      </w:r>
      <w:proofErr w:type="gramStart"/>
      <w:r w:rsidR="004A7BD1" w:rsidRPr="006A61CD">
        <w:rPr>
          <w:lang w:val="en-AU"/>
        </w:rPr>
        <w:t>CO</w:t>
      </w:r>
      <w:r w:rsidR="004A7BD1" w:rsidRPr="006A61CD">
        <w:rPr>
          <w:vertAlign w:val="subscript"/>
          <w:lang w:val="en-AU"/>
        </w:rPr>
        <w:t xml:space="preserve">2 </w:t>
      </w:r>
      <w:r w:rsidRPr="006A61CD">
        <w:rPr>
          <w:vertAlign w:val="subscript"/>
          <w:lang w:val="en-AU"/>
        </w:rPr>
        <w:t xml:space="preserve"> </w:t>
      </w:r>
      <w:r w:rsidR="004A7BD1" w:rsidRPr="006A61CD">
        <w:rPr>
          <w:lang w:val="en-AU"/>
        </w:rPr>
        <w:t>emissions</w:t>
      </w:r>
      <w:proofErr w:type="gramEnd"/>
      <w:r w:rsidRPr="006A61CD">
        <w:rPr>
          <w:lang w:val="en-AU"/>
        </w:rPr>
        <w:t xml:space="preserve">, did not attract marks. </w:t>
      </w:r>
      <w:r w:rsidR="004A7BD1" w:rsidRPr="006A61CD">
        <w:rPr>
          <w:lang w:val="en-AU"/>
        </w:rPr>
        <w:t xml:space="preserve">Students then needed to outline why the ongoing health of that environment was important to both individuals and society. </w:t>
      </w:r>
    </w:p>
    <w:p w14:paraId="281136B0" w14:textId="65771988" w:rsidR="004A7BD1" w:rsidRPr="006A61CD" w:rsidRDefault="004A7BD1" w:rsidP="00545DCB">
      <w:pPr>
        <w:pStyle w:val="VCAAbody"/>
        <w:rPr>
          <w:lang w:val="en-AU"/>
        </w:rPr>
      </w:pPr>
      <w:r w:rsidRPr="006A61CD">
        <w:rPr>
          <w:lang w:val="en-AU"/>
        </w:rPr>
        <w:t>High</w:t>
      </w:r>
      <w:r w:rsidR="009B5CE5" w:rsidRPr="006A61CD">
        <w:rPr>
          <w:lang w:val="en-AU"/>
        </w:rPr>
        <w:t>er-</w:t>
      </w:r>
      <w:r w:rsidRPr="006A61CD">
        <w:rPr>
          <w:lang w:val="en-AU"/>
        </w:rPr>
        <w:t>scoring students chose very specific actions that directly related to the environments they were focusing on. This allowed them to provide stronger and clearer examples that demonstrated their understanding. They then went on</w:t>
      </w:r>
      <w:r w:rsidR="009B5CE5" w:rsidRPr="006A61CD">
        <w:rPr>
          <w:lang w:val="en-AU"/>
        </w:rPr>
        <w:t xml:space="preserve"> </w:t>
      </w:r>
      <w:r w:rsidRPr="006A61CD">
        <w:rPr>
          <w:lang w:val="en-AU"/>
        </w:rPr>
        <w:t xml:space="preserve">to discuss the importance of the health of that environment for both individuals and society, again with specific examples for both groups. </w:t>
      </w:r>
    </w:p>
    <w:p w14:paraId="1FA3121F" w14:textId="35264D31" w:rsidR="004A7BD1" w:rsidRPr="006A61CD" w:rsidRDefault="004A7BD1" w:rsidP="004A7BD1">
      <w:pPr>
        <w:pStyle w:val="VCAAbody"/>
        <w:rPr>
          <w:lang w:val="en-AU"/>
        </w:rPr>
      </w:pPr>
      <w:r w:rsidRPr="006A61CD">
        <w:rPr>
          <w:lang w:val="en-AU"/>
        </w:rPr>
        <w:t>The following is an example of a high</w:t>
      </w:r>
      <w:r w:rsidR="009B5CE5" w:rsidRPr="006A61CD">
        <w:rPr>
          <w:lang w:val="en-AU"/>
        </w:rPr>
        <w:t>-</w:t>
      </w:r>
      <w:r w:rsidRPr="006A61CD">
        <w:rPr>
          <w:lang w:val="en-AU"/>
        </w:rPr>
        <w:t>scoring response</w:t>
      </w:r>
      <w:r w:rsidR="00447402">
        <w:rPr>
          <w:lang w:val="en-AU"/>
        </w:rPr>
        <w:t>:</w:t>
      </w:r>
    </w:p>
    <w:p w14:paraId="5DE7BCA9" w14:textId="7EFE8D99" w:rsidR="004A7BD1" w:rsidRPr="006A61CD" w:rsidRDefault="004A7BD1" w:rsidP="00146E64">
      <w:pPr>
        <w:pStyle w:val="VCAAstudentsample"/>
      </w:pPr>
      <w:r w:rsidRPr="006A61CD">
        <w:t>Green building design and Landcare could be used to help sustain the Alpine National Park. The Alpine National Park is imp</w:t>
      </w:r>
      <w:r w:rsidR="007824E8" w:rsidRPr="006A61CD">
        <w:t xml:space="preserve">ortant to individuals as it provides a place for recreation and adventure, this allows people to escape their everyday lives and relax from stress through activities such as skiing, while helping build fitness. The Alpine National Park is important to society as it provides a place to help the economy. Through people visiting to ski for the day, local ski resorts benefit from providing ski lessons, food, rentals, apparel, and accommodation. A health economy helps to protect the alpine national park for future generations as money is available to help restoration and revegetation. </w:t>
      </w:r>
    </w:p>
    <w:p w14:paraId="50855544" w14:textId="4F84F4FB" w:rsidR="008F5F5F" w:rsidRPr="006A61CD" w:rsidRDefault="008F5F5F" w:rsidP="005A2159">
      <w:pPr>
        <w:pStyle w:val="VCAAHeading3"/>
        <w:rPr>
          <w:lang w:val="en-AU"/>
        </w:rPr>
      </w:pPr>
      <w:r w:rsidRPr="006A61CD">
        <w:rPr>
          <w:lang w:val="en-AU"/>
        </w:rPr>
        <w:lastRenderedPageBreak/>
        <w:t>Question 7a</w:t>
      </w:r>
      <w:r w:rsidR="00146E64" w:rsidRPr="006A61CD">
        <w:rPr>
          <w:lang w:val="en-AU"/>
        </w:rPr>
        <w:t>.</w:t>
      </w:r>
    </w:p>
    <w:tbl>
      <w:tblPr>
        <w:tblStyle w:val="VCAATableClosed"/>
        <w:tblW w:w="0" w:type="auto"/>
        <w:tblLook w:val="04A0" w:firstRow="1" w:lastRow="0" w:firstColumn="1" w:lastColumn="0" w:noHBand="0" w:noVBand="1"/>
      </w:tblPr>
      <w:tblGrid>
        <w:gridCol w:w="599"/>
        <w:gridCol w:w="576"/>
        <w:gridCol w:w="576"/>
        <w:gridCol w:w="576"/>
        <w:gridCol w:w="864"/>
      </w:tblGrid>
      <w:tr w:rsidR="00357AC1" w:rsidRPr="006A61CD" w14:paraId="44B5557C"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488740FD" w14:textId="77777777" w:rsidR="00357AC1" w:rsidRPr="006A61CD" w:rsidRDefault="00357AC1" w:rsidP="009F1A99">
            <w:pPr>
              <w:pStyle w:val="VCAAtablecondensed"/>
              <w:rPr>
                <w:lang w:val="en-AU"/>
              </w:rPr>
            </w:pPr>
            <w:r w:rsidRPr="006A61CD">
              <w:rPr>
                <w:lang w:val="en-AU"/>
              </w:rPr>
              <w:t>Mark</w:t>
            </w:r>
          </w:p>
        </w:tc>
        <w:tc>
          <w:tcPr>
            <w:tcW w:w="576" w:type="dxa"/>
          </w:tcPr>
          <w:p w14:paraId="07D505C7" w14:textId="77777777" w:rsidR="00357AC1" w:rsidRPr="006A61CD" w:rsidRDefault="00357AC1" w:rsidP="009F1A99">
            <w:pPr>
              <w:pStyle w:val="VCAAtablecondensed"/>
              <w:rPr>
                <w:lang w:val="en-AU"/>
              </w:rPr>
            </w:pPr>
            <w:r w:rsidRPr="006A61CD">
              <w:rPr>
                <w:lang w:val="en-AU"/>
              </w:rPr>
              <w:t>0</w:t>
            </w:r>
          </w:p>
        </w:tc>
        <w:tc>
          <w:tcPr>
            <w:tcW w:w="576" w:type="dxa"/>
          </w:tcPr>
          <w:p w14:paraId="124B4AEF" w14:textId="77777777" w:rsidR="00357AC1" w:rsidRPr="006A61CD" w:rsidRDefault="00357AC1" w:rsidP="009F1A99">
            <w:pPr>
              <w:pStyle w:val="VCAAtablecondensed"/>
              <w:rPr>
                <w:lang w:val="en-AU"/>
              </w:rPr>
            </w:pPr>
            <w:r w:rsidRPr="006A61CD">
              <w:rPr>
                <w:lang w:val="en-AU"/>
              </w:rPr>
              <w:t>1</w:t>
            </w:r>
          </w:p>
        </w:tc>
        <w:tc>
          <w:tcPr>
            <w:tcW w:w="576" w:type="dxa"/>
          </w:tcPr>
          <w:p w14:paraId="6D8669AB" w14:textId="77777777" w:rsidR="00357AC1" w:rsidRPr="006A61CD" w:rsidRDefault="00357AC1" w:rsidP="009F1A99">
            <w:pPr>
              <w:pStyle w:val="VCAAtablecondensed"/>
              <w:rPr>
                <w:lang w:val="en-AU"/>
              </w:rPr>
            </w:pPr>
            <w:r w:rsidRPr="006A61CD">
              <w:rPr>
                <w:lang w:val="en-AU"/>
              </w:rPr>
              <w:t>2</w:t>
            </w:r>
          </w:p>
        </w:tc>
        <w:tc>
          <w:tcPr>
            <w:tcW w:w="0" w:type="auto"/>
          </w:tcPr>
          <w:p w14:paraId="5890C3D3" w14:textId="77777777" w:rsidR="00357AC1" w:rsidRPr="006A61CD" w:rsidRDefault="00357AC1" w:rsidP="009F1A99">
            <w:pPr>
              <w:pStyle w:val="VCAAtablecondensed"/>
              <w:rPr>
                <w:lang w:val="en-AU"/>
              </w:rPr>
            </w:pPr>
            <w:r w:rsidRPr="006A61CD">
              <w:rPr>
                <w:lang w:val="en-AU"/>
              </w:rPr>
              <w:t>Average</w:t>
            </w:r>
          </w:p>
        </w:tc>
      </w:tr>
      <w:tr w:rsidR="00357AC1" w:rsidRPr="006A61CD" w14:paraId="605C881C" w14:textId="77777777" w:rsidTr="009F1A99">
        <w:tc>
          <w:tcPr>
            <w:tcW w:w="0" w:type="auto"/>
          </w:tcPr>
          <w:p w14:paraId="7B9D5C19" w14:textId="77777777" w:rsidR="00357AC1" w:rsidRPr="00620C0D" w:rsidRDefault="00357AC1" w:rsidP="009F1A99">
            <w:pPr>
              <w:pStyle w:val="VCAAtablecondensed"/>
              <w:rPr>
                <w:szCs w:val="20"/>
                <w:lang w:val="en-AU"/>
              </w:rPr>
            </w:pPr>
            <w:r w:rsidRPr="00620C0D">
              <w:rPr>
                <w:szCs w:val="20"/>
                <w:lang w:val="en-AU"/>
              </w:rPr>
              <w:t>%</w:t>
            </w:r>
          </w:p>
        </w:tc>
        <w:tc>
          <w:tcPr>
            <w:tcW w:w="576" w:type="dxa"/>
            <w:vAlign w:val="center"/>
          </w:tcPr>
          <w:p w14:paraId="5EE3140E" w14:textId="1BB23709" w:rsidR="00357AC1" w:rsidRPr="006A61CD" w:rsidRDefault="00357AC1" w:rsidP="009F1A99">
            <w:pPr>
              <w:pStyle w:val="VCAAtablecondensed"/>
              <w:rPr>
                <w:szCs w:val="20"/>
                <w:lang w:val="en-AU"/>
              </w:rPr>
            </w:pPr>
            <w:r w:rsidRPr="006A61CD">
              <w:rPr>
                <w:szCs w:val="20"/>
                <w:lang w:val="en-AU"/>
              </w:rPr>
              <w:t>13</w:t>
            </w:r>
          </w:p>
        </w:tc>
        <w:tc>
          <w:tcPr>
            <w:tcW w:w="576" w:type="dxa"/>
            <w:vAlign w:val="center"/>
          </w:tcPr>
          <w:p w14:paraId="4885495B" w14:textId="5F2C80B6" w:rsidR="00357AC1" w:rsidRPr="006A61CD" w:rsidRDefault="00357AC1" w:rsidP="009F1A99">
            <w:pPr>
              <w:pStyle w:val="VCAAtablecondensed"/>
              <w:rPr>
                <w:szCs w:val="20"/>
                <w:lang w:val="en-AU"/>
              </w:rPr>
            </w:pPr>
            <w:r w:rsidRPr="006A61CD">
              <w:rPr>
                <w:szCs w:val="20"/>
                <w:lang w:val="en-AU"/>
              </w:rPr>
              <w:t>28</w:t>
            </w:r>
          </w:p>
        </w:tc>
        <w:tc>
          <w:tcPr>
            <w:tcW w:w="576" w:type="dxa"/>
            <w:vAlign w:val="center"/>
          </w:tcPr>
          <w:p w14:paraId="3C5C13F5" w14:textId="06BA5309" w:rsidR="00357AC1" w:rsidRPr="006A61CD" w:rsidRDefault="00357AC1" w:rsidP="009F1A99">
            <w:pPr>
              <w:pStyle w:val="VCAAtablecondensed"/>
              <w:rPr>
                <w:szCs w:val="20"/>
                <w:lang w:val="en-AU"/>
              </w:rPr>
            </w:pPr>
            <w:r w:rsidRPr="006A61CD">
              <w:rPr>
                <w:szCs w:val="20"/>
                <w:lang w:val="en-AU"/>
              </w:rPr>
              <w:t>60</w:t>
            </w:r>
          </w:p>
        </w:tc>
        <w:tc>
          <w:tcPr>
            <w:tcW w:w="0" w:type="auto"/>
          </w:tcPr>
          <w:p w14:paraId="3376670F" w14:textId="25BE653A" w:rsidR="00357AC1" w:rsidRPr="006A61CD" w:rsidRDefault="00357AC1" w:rsidP="009F1A99">
            <w:pPr>
              <w:pStyle w:val="VCAAtablecondensed"/>
              <w:rPr>
                <w:szCs w:val="20"/>
                <w:lang w:val="en-AU"/>
              </w:rPr>
            </w:pPr>
            <w:r w:rsidRPr="006A61CD">
              <w:rPr>
                <w:szCs w:val="20"/>
                <w:lang w:val="en-AU"/>
              </w:rPr>
              <w:t>1.5</w:t>
            </w:r>
          </w:p>
        </w:tc>
      </w:tr>
    </w:tbl>
    <w:p w14:paraId="248F5101" w14:textId="4E751AEE" w:rsidR="007824E8" w:rsidRPr="006A61CD" w:rsidRDefault="005E4FDE" w:rsidP="007824E8">
      <w:pPr>
        <w:pStyle w:val="VCAAbody"/>
        <w:rPr>
          <w:lang w:val="en-AU"/>
        </w:rPr>
      </w:pPr>
      <w:r w:rsidRPr="00620C0D">
        <w:rPr>
          <w:lang w:val="en-AU"/>
        </w:rPr>
        <w:t>Students were required</w:t>
      </w:r>
      <w:r w:rsidR="007824E8" w:rsidRPr="006A61CD">
        <w:rPr>
          <w:lang w:val="en-AU"/>
        </w:rPr>
        <w:t xml:space="preserve"> </w:t>
      </w:r>
      <w:r w:rsidR="00A46C4F" w:rsidRPr="006A61CD">
        <w:rPr>
          <w:lang w:val="en-AU"/>
        </w:rPr>
        <w:t xml:space="preserve">to describe a management strategy that Parks Victoria could implement to reduce competing recreational impacts and maintain the health of the new national parks depicted in the stimulus material. </w:t>
      </w:r>
    </w:p>
    <w:p w14:paraId="1F49E059" w14:textId="1F7182DA" w:rsidR="00A46C4F" w:rsidRPr="00620C0D" w:rsidRDefault="00A46C4F" w:rsidP="007824E8">
      <w:pPr>
        <w:pStyle w:val="VCAAbody"/>
        <w:rPr>
          <w:lang w:val="en-AU"/>
        </w:rPr>
      </w:pPr>
      <w:r w:rsidRPr="006A61CD">
        <w:rPr>
          <w:lang w:val="en-AU"/>
        </w:rPr>
        <w:t>The management strategy had to be suitable for a dry forest</w:t>
      </w:r>
      <w:r w:rsidR="00447402">
        <w:rPr>
          <w:lang w:val="en-AU"/>
        </w:rPr>
        <w:t xml:space="preserve"> </w:t>
      </w:r>
      <w:r w:rsidRPr="00620C0D">
        <w:rPr>
          <w:lang w:val="en-AU"/>
        </w:rPr>
        <w:t>/</w:t>
      </w:r>
      <w:r w:rsidR="00447402">
        <w:rPr>
          <w:lang w:val="en-AU"/>
        </w:rPr>
        <w:t xml:space="preserve"> </w:t>
      </w:r>
      <w:r w:rsidRPr="00620C0D">
        <w:rPr>
          <w:lang w:val="en-AU"/>
        </w:rPr>
        <w:t xml:space="preserve">woodland forest as stated in the stimulus and had to be accurately described. </w:t>
      </w:r>
    </w:p>
    <w:p w14:paraId="606DB61F" w14:textId="196C2D6A" w:rsidR="00A46C4F" w:rsidRPr="006A61CD" w:rsidRDefault="00A46C4F" w:rsidP="007824E8">
      <w:pPr>
        <w:pStyle w:val="VCAAbody"/>
        <w:rPr>
          <w:lang w:val="en-AU"/>
        </w:rPr>
      </w:pPr>
      <w:r w:rsidRPr="006A61CD">
        <w:rPr>
          <w:lang w:val="en-AU"/>
        </w:rPr>
        <w:t>The following is an example of a high</w:t>
      </w:r>
      <w:r w:rsidR="00C62BEE" w:rsidRPr="006A61CD">
        <w:rPr>
          <w:lang w:val="en-AU"/>
        </w:rPr>
        <w:t>-</w:t>
      </w:r>
      <w:r w:rsidRPr="006A61CD">
        <w:rPr>
          <w:lang w:val="en-AU"/>
        </w:rPr>
        <w:t>scoring response</w:t>
      </w:r>
      <w:r w:rsidR="00447402">
        <w:rPr>
          <w:lang w:val="en-AU"/>
        </w:rPr>
        <w:t>:</w:t>
      </w:r>
    </w:p>
    <w:p w14:paraId="401E9592" w14:textId="7ADE192F" w:rsidR="006751E9" w:rsidRPr="006A61CD" w:rsidRDefault="00DD4F18" w:rsidP="00146E64">
      <w:pPr>
        <w:pStyle w:val="VCAAstudentsample"/>
      </w:pPr>
      <w:r w:rsidRPr="006A61CD">
        <w:t xml:space="preserve">A public land management strategy they could use is zoning which involves dividing the land into different areas based on their specific purpose. This can reduce competitiveness </w:t>
      </w:r>
      <w:r w:rsidR="00D339C8" w:rsidRPr="006A61CD">
        <w:t xml:space="preserve">as it allows Parks Victoria to minimise potential or existing conflicts between different recreational users and their activities, promoting better environmental health in the new national park. </w:t>
      </w:r>
    </w:p>
    <w:p w14:paraId="784B6339" w14:textId="3AB7322D" w:rsidR="008F5F5F" w:rsidRPr="006A61CD" w:rsidRDefault="008F5F5F" w:rsidP="005A2159">
      <w:pPr>
        <w:pStyle w:val="VCAAHeading3"/>
        <w:rPr>
          <w:lang w:val="en-AU"/>
        </w:rPr>
      </w:pPr>
      <w:r w:rsidRPr="006A61CD">
        <w:rPr>
          <w:lang w:val="en-AU"/>
        </w:rPr>
        <w:t>Question 7b</w:t>
      </w:r>
      <w:r w:rsidR="00146E64" w:rsidRPr="006A61CD">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AE4B73" w:rsidRPr="006A61CD" w14:paraId="0232D7F5"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19C22094" w14:textId="77777777" w:rsidR="00AE4B73" w:rsidRPr="006A61CD" w:rsidRDefault="00AE4B73" w:rsidP="009F1A99">
            <w:pPr>
              <w:pStyle w:val="VCAAtablecondensed"/>
              <w:rPr>
                <w:lang w:val="en-AU"/>
              </w:rPr>
            </w:pPr>
            <w:r w:rsidRPr="006A61CD">
              <w:rPr>
                <w:lang w:val="en-AU"/>
              </w:rPr>
              <w:t>Mark</w:t>
            </w:r>
          </w:p>
        </w:tc>
        <w:tc>
          <w:tcPr>
            <w:tcW w:w="576" w:type="dxa"/>
          </w:tcPr>
          <w:p w14:paraId="47687BFF" w14:textId="77777777" w:rsidR="00AE4B73" w:rsidRPr="006A61CD" w:rsidRDefault="00AE4B73" w:rsidP="009F1A99">
            <w:pPr>
              <w:pStyle w:val="VCAAtablecondensed"/>
              <w:rPr>
                <w:lang w:val="en-AU"/>
              </w:rPr>
            </w:pPr>
            <w:r w:rsidRPr="006A61CD">
              <w:rPr>
                <w:lang w:val="en-AU"/>
              </w:rPr>
              <w:t>0</w:t>
            </w:r>
          </w:p>
        </w:tc>
        <w:tc>
          <w:tcPr>
            <w:tcW w:w="576" w:type="dxa"/>
          </w:tcPr>
          <w:p w14:paraId="0E69C240" w14:textId="77777777" w:rsidR="00AE4B73" w:rsidRPr="006A61CD" w:rsidRDefault="00AE4B73" w:rsidP="009F1A99">
            <w:pPr>
              <w:pStyle w:val="VCAAtablecondensed"/>
              <w:rPr>
                <w:lang w:val="en-AU"/>
              </w:rPr>
            </w:pPr>
            <w:r w:rsidRPr="006A61CD">
              <w:rPr>
                <w:lang w:val="en-AU"/>
              </w:rPr>
              <w:t>1</w:t>
            </w:r>
          </w:p>
        </w:tc>
        <w:tc>
          <w:tcPr>
            <w:tcW w:w="576" w:type="dxa"/>
          </w:tcPr>
          <w:p w14:paraId="0A4DD836" w14:textId="77777777" w:rsidR="00AE4B73" w:rsidRPr="006A61CD" w:rsidRDefault="00AE4B73" w:rsidP="009F1A99">
            <w:pPr>
              <w:pStyle w:val="VCAAtablecondensed"/>
              <w:rPr>
                <w:lang w:val="en-AU"/>
              </w:rPr>
            </w:pPr>
            <w:r w:rsidRPr="006A61CD">
              <w:rPr>
                <w:lang w:val="en-AU"/>
              </w:rPr>
              <w:t>2</w:t>
            </w:r>
          </w:p>
        </w:tc>
        <w:tc>
          <w:tcPr>
            <w:tcW w:w="576" w:type="dxa"/>
          </w:tcPr>
          <w:p w14:paraId="676C439E" w14:textId="77777777" w:rsidR="00AE4B73" w:rsidRPr="006A61CD" w:rsidRDefault="00AE4B73" w:rsidP="009F1A99">
            <w:pPr>
              <w:pStyle w:val="VCAAtablecondensed"/>
              <w:rPr>
                <w:lang w:val="en-AU"/>
              </w:rPr>
            </w:pPr>
            <w:r w:rsidRPr="006A61CD">
              <w:rPr>
                <w:lang w:val="en-AU"/>
              </w:rPr>
              <w:t>3</w:t>
            </w:r>
          </w:p>
        </w:tc>
        <w:tc>
          <w:tcPr>
            <w:tcW w:w="0" w:type="auto"/>
          </w:tcPr>
          <w:p w14:paraId="3F6AE07C" w14:textId="77777777" w:rsidR="00AE4B73" w:rsidRPr="006A61CD" w:rsidRDefault="00AE4B73" w:rsidP="009F1A99">
            <w:pPr>
              <w:pStyle w:val="VCAAtablecondensed"/>
              <w:rPr>
                <w:lang w:val="en-AU"/>
              </w:rPr>
            </w:pPr>
            <w:r w:rsidRPr="006A61CD">
              <w:rPr>
                <w:lang w:val="en-AU"/>
              </w:rPr>
              <w:t>Average</w:t>
            </w:r>
          </w:p>
        </w:tc>
      </w:tr>
      <w:tr w:rsidR="00AE4B73" w:rsidRPr="006A61CD" w14:paraId="79AB5C93" w14:textId="77777777" w:rsidTr="009F1A99">
        <w:tc>
          <w:tcPr>
            <w:tcW w:w="0" w:type="auto"/>
          </w:tcPr>
          <w:p w14:paraId="73937C7C" w14:textId="77777777" w:rsidR="00AE4B73" w:rsidRPr="00620C0D" w:rsidRDefault="00AE4B73" w:rsidP="009F1A99">
            <w:pPr>
              <w:pStyle w:val="VCAAtablecondensed"/>
              <w:rPr>
                <w:szCs w:val="20"/>
                <w:lang w:val="en-AU"/>
              </w:rPr>
            </w:pPr>
            <w:r w:rsidRPr="00620C0D">
              <w:rPr>
                <w:szCs w:val="20"/>
                <w:lang w:val="en-AU"/>
              </w:rPr>
              <w:t>%</w:t>
            </w:r>
          </w:p>
        </w:tc>
        <w:tc>
          <w:tcPr>
            <w:tcW w:w="576" w:type="dxa"/>
            <w:vAlign w:val="center"/>
          </w:tcPr>
          <w:p w14:paraId="7C1BA0E0" w14:textId="1851C9D1" w:rsidR="00AE4B73" w:rsidRPr="006A61CD" w:rsidRDefault="00223E3E" w:rsidP="009F1A99">
            <w:pPr>
              <w:pStyle w:val="VCAAtablecondensed"/>
              <w:rPr>
                <w:szCs w:val="20"/>
                <w:lang w:val="en-AU"/>
              </w:rPr>
            </w:pPr>
            <w:r w:rsidRPr="006A61CD">
              <w:rPr>
                <w:szCs w:val="20"/>
                <w:lang w:val="en-AU"/>
              </w:rPr>
              <w:t>15</w:t>
            </w:r>
          </w:p>
        </w:tc>
        <w:tc>
          <w:tcPr>
            <w:tcW w:w="576" w:type="dxa"/>
            <w:vAlign w:val="center"/>
          </w:tcPr>
          <w:p w14:paraId="4AF79DA5" w14:textId="726B6EFC" w:rsidR="00AE4B73" w:rsidRPr="006A61CD" w:rsidRDefault="00223E3E" w:rsidP="009F1A99">
            <w:pPr>
              <w:pStyle w:val="VCAAtablecondensed"/>
              <w:rPr>
                <w:szCs w:val="20"/>
                <w:lang w:val="en-AU"/>
              </w:rPr>
            </w:pPr>
            <w:r w:rsidRPr="006A61CD">
              <w:rPr>
                <w:szCs w:val="20"/>
                <w:lang w:val="en-AU"/>
              </w:rPr>
              <w:t>21</w:t>
            </w:r>
          </w:p>
        </w:tc>
        <w:tc>
          <w:tcPr>
            <w:tcW w:w="576" w:type="dxa"/>
            <w:vAlign w:val="center"/>
          </w:tcPr>
          <w:p w14:paraId="1867AEEA" w14:textId="3D5E1508" w:rsidR="00AE4B73" w:rsidRPr="006A61CD" w:rsidRDefault="00223E3E" w:rsidP="009F1A99">
            <w:pPr>
              <w:pStyle w:val="VCAAtablecondensed"/>
              <w:rPr>
                <w:szCs w:val="20"/>
                <w:lang w:val="en-AU"/>
              </w:rPr>
            </w:pPr>
            <w:r w:rsidRPr="006A61CD">
              <w:rPr>
                <w:szCs w:val="20"/>
                <w:lang w:val="en-AU"/>
              </w:rPr>
              <w:t>39</w:t>
            </w:r>
          </w:p>
        </w:tc>
        <w:tc>
          <w:tcPr>
            <w:tcW w:w="576" w:type="dxa"/>
            <w:vAlign w:val="center"/>
          </w:tcPr>
          <w:p w14:paraId="5CAE1708" w14:textId="55E998DB" w:rsidR="00AE4B73" w:rsidRPr="006A61CD" w:rsidRDefault="00223E3E" w:rsidP="009F1A99">
            <w:pPr>
              <w:pStyle w:val="VCAAtablecondensed"/>
              <w:rPr>
                <w:szCs w:val="20"/>
                <w:lang w:val="en-AU"/>
              </w:rPr>
            </w:pPr>
            <w:r w:rsidRPr="006A61CD">
              <w:rPr>
                <w:szCs w:val="20"/>
                <w:lang w:val="en-AU"/>
              </w:rPr>
              <w:t>25</w:t>
            </w:r>
          </w:p>
        </w:tc>
        <w:tc>
          <w:tcPr>
            <w:tcW w:w="0" w:type="auto"/>
          </w:tcPr>
          <w:p w14:paraId="1DB66773" w14:textId="223EDD89" w:rsidR="00AE4B73" w:rsidRPr="006A61CD" w:rsidRDefault="00223E3E" w:rsidP="009F1A99">
            <w:pPr>
              <w:pStyle w:val="VCAAtablecondensed"/>
              <w:rPr>
                <w:szCs w:val="20"/>
                <w:lang w:val="en-AU"/>
              </w:rPr>
            </w:pPr>
            <w:r w:rsidRPr="006A61CD">
              <w:rPr>
                <w:szCs w:val="20"/>
                <w:lang w:val="en-AU"/>
              </w:rPr>
              <w:t>1.8</w:t>
            </w:r>
          </w:p>
        </w:tc>
      </w:tr>
    </w:tbl>
    <w:p w14:paraId="75A10B14" w14:textId="5BC52166" w:rsidR="009849E6" w:rsidRPr="006A61CD" w:rsidRDefault="00C62BEE" w:rsidP="009849E6">
      <w:pPr>
        <w:pStyle w:val="VCAAbody"/>
        <w:rPr>
          <w:lang w:val="en-AU"/>
        </w:rPr>
      </w:pPr>
      <w:r w:rsidRPr="00620C0D">
        <w:rPr>
          <w:lang w:val="en-AU"/>
        </w:rPr>
        <w:t>Students were required</w:t>
      </w:r>
      <w:r w:rsidR="009849E6" w:rsidRPr="006A61CD">
        <w:rPr>
          <w:lang w:val="en-AU"/>
        </w:rPr>
        <w:t xml:space="preserve"> to analyse the effectiveness of the management strategy </w:t>
      </w:r>
      <w:r w:rsidR="00DB01DE" w:rsidRPr="006A61CD">
        <w:rPr>
          <w:lang w:val="en-AU"/>
        </w:rPr>
        <w:t>described in part a.</w:t>
      </w:r>
    </w:p>
    <w:p w14:paraId="763DBFAA" w14:textId="349F272A" w:rsidR="00DB01DE" w:rsidRPr="006A61CD" w:rsidRDefault="00DB01DE" w:rsidP="009849E6">
      <w:pPr>
        <w:pStyle w:val="VCAAbody"/>
        <w:rPr>
          <w:lang w:val="en-AU"/>
        </w:rPr>
      </w:pPr>
      <w:r w:rsidRPr="006A61CD">
        <w:rPr>
          <w:lang w:val="en-AU"/>
        </w:rPr>
        <w:t>Students needed to be able to further their description of the management strategy and then show how this strategy could be effective.</w:t>
      </w:r>
    </w:p>
    <w:p w14:paraId="19598776" w14:textId="73DD26BD" w:rsidR="00DB01DE" w:rsidRPr="006A61CD" w:rsidRDefault="00DB01DE" w:rsidP="009849E6">
      <w:pPr>
        <w:pStyle w:val="VCAAbody"/>
        <w:rPr>
          <w:lang w:val="en-AU"/>
        </w:rPr>
      </w:pPr>
      <w:r w:rsidRPr="006A61CD">
        <w:rPr>
          <w:lang w:val="en-AU"/>
        </w:rPr>
        <w:t>High</w:t>
      </w:r>
      <w:r w:rsidR="00C62BEE" w:rsidRPr="006A61CD">
        <w:rPr>
          <w:lang w:val="en-AU"/>
        </w:rPr>
        <w:t>er-</w:t>
      </w:r>
      <w:r w:rsidRPr="006A61CD">
        <w:rPr>
          <w:lang w:val="en-AU"/>
        </w:rPr>
        <w:t>scoring students demonstrate</w:t>
      </w:r>
      <w:r w:rsidR="00C62BEE" w:rsidRPr="006A61CD">
        <w:rPr>
          <w:lang w:val="en-AU"/>
        </w:rPr>
        <w:t>d</w:t>
      </w:r>
      <w:r w:rsidRPr="006A61CD">
        <w:rPr>
          <w:lang w:val="en-AU"/>
        </w:rPr>
        <w:t xml:space="preserve"> a strong understanding of their management strategy and provide</w:t>
      </w:r>
      <w:r w:rsidR="00C62BEE" w:rsidRPr="006A61CD">
        <w:rPr>
          <w:lang w:val="en-AU"/>
        </w:rPr>
        <w:t>d</w:t>
      </w:r>
      <w:r w:rsidRPr="006A61CD">
        <w:rPr>
          <w:lang w:val="en-AU"/>
        </w:rPr>
        <w:t xml:space="preserve"> specific detail </w:t>
      </w:r>
      <w:r w:rsidR="00DD4F18" w:rsidRPr="006A61CD">
        <w:rPr>
          <w:lang w:val="en-AU"/>
        </w:rPr>
        <w:t xml:space="preserve">on the level of effectiveness. </w:t>
      </w:r>
    </w:p>
    <w:p w14:paraId="36D8A536" w14:textId="66170277" w:rsidR="00DD4F18" w:rsidRPr="006A61CD" w:rsidRDefault="00DD4F18" w:rsidP="009849E6">
      <w:pPr>
        <w:pStyle w:val="VCAAbody"/>
        <w:rPr>
          <w:lang w:val="en-AU"/>
        </w:rPr>
      </w:pPr>
      <w:r w:rsidRPr="006A61CD">
        <w:rPr>
          <w:lang w:val="en-AU"/>
        </w:rPr>
        <w:t>The following is an example of a high</w:t>
      </w:r>
      <w:r w:rsidR="00C62BEE" w:rsidRPr="006A61CD">
        <w:rPr>
          <w:lang w:val="en-AU"/>
        </w:rPr>
        <w:t>-</w:t>
      </w:r>
      <w:r w:rsidRPr="006A61CD">
        <w:rPr>
          <w:lang w:val="en-AU"/>
        </w:rPr>
        <w:t>scoring response</w:t>
      </w:r>
      <w:r w:rsidR="00447402">
        <w:rPr>
          <w:lang w:val="en-AU"/>
        </w:rPr>
        <w:t>:</w:t>
      </w:r>
    </w:p>
    <w:p w14:paraId="1E2B9307" w14:textId="2224817A" w:rsidR="00DD4F18" w:rsidRPr="006A61CD" w:rsidRDefault="00DD4F18" w:rsidP="00146E64">
      <w:pPr>
        <w:pStyle w:val="VCAAstudentsample"/>
      </w:pPr>
      <w:r w:rsidRPr="006A61CD">
        <w:t xml:space="preserve">Zoning </w:t>
      </w:r>
      <w:r w:rsidR="00D339C8" w:rsidRPr="006A61CD">
        <w:t xml:space="preserve">causes environments to be split up </w:t>
      </w:r>
      <w:r w:rsidR="00D339C8" w:rsidRPr="00620C0D">
        <w:t>areas based on their use</w:t>
      </w:r>
      <w:r w:rsidR="001F48D7" w:rsidRPr="006A61CD">
        <w:t>,</w:t>
      </w:r>
      <w:r w:rsidR="00D339C8" w:rsidRPr="006A61CD">
        <w:t xml:space="preserve"> such as being purely used for recreation or conservation. This </w:t>
      </w:r>
      <w:r w:rsidR="00C13B17" w:rsidRPr="006A61CD">
        <w:t>e</w:t>
      </w:r>
      <w:r w:rsidR="00521F70" w:rsidRPr="006A61CD">
        <w:t xml:space="preserve">ffects </w:t>
      </w:r>
      <w:r w:rsidR="00D339C8" w:rsidRPr="006A61CD">
        <w:t xml:space="preserve">environments as it allows Parks Victoria to have a geographic framework to better manage each zone. It also </w:t>
      </w:r>
      <w:r w:rsidR="00C13B17" w:rsidRPr="006A61CD">
        <w:t>e</w:t>
      </w:r>
      <w:r w:rsidR="00521F70" w:rsidRPr="006A61CD">
        <w:t xml:space="preserve">ffects </w:t>
      </w:r>
      <w:r w:rsidR="00D339C8" w:rsidRPr="006A61CD">
        <w:t xml:space="preserve">environments as Parks Victoria can identify areas of priority and focus on those, allowing for more effective management.  </w:t>
      </w:r>
      <w:r w:rsidRPr="006A61CD">
        <w:t xml:space="preserve"> </w:t>
      </w:r>
    </w:p>
    <w:p w14:paraId="03B66F72" w14:textId="210CBEE4" w:rsidR="008F5F5F" w:rsidRPr="006A61CD" w:rsidRDefault="008F5F5F" w:rsidP="005A2159">
      <w:pPr>
        <w:pStyle w:val="VCAAHeading3"/>
        <w:rPr>
          <w:lang w:val="en-AU"/>
        </w:rPr>
      </w:pPr>
      <w:r w:rsidRPr="006A61CD">
        <w:rPr>
          <w:lang w:val="en-AU"/>
        </w:rPr>
        <w:t>Question 7c</w:t>
      </w:r>
      <w:r w:rsidR="00146E64" w:rsidRPr="006A61CD">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6258EF" w:rsidRPr="006A61CD" w14:paraId="4200E2A7"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05556C2E" w14:textId="77777777" w:rsidR="006258EF" w:rsidRPr="006A61CD" w:rsidRDefault="006258EF" w:rsidP="009F1A99">
            <w:pPr>
              <w:pStyle w:val="VCAAtablecondensed"/>
              <w:rPr>
                <w:lang w:val="en-AU"/>
              </w:rPr>
            </w:pPr>
            <w:r w:rsidRPr="006A61CD">
              <w:rPr>
                <w:lang w:val="en-AU"/>
              </w:rPr>
              <w:t>Mark</w:t>
            </w:r>
          </w:p>
        </w:tc>
        <w:tc>
          <w:tcPr>
            <w:tcW w:w="576" w:type="dxa"/>
          </w:tcPr>
          <w:p w14:paraId="3923D0D1" w14:textId="77777777" w:rsidR="006258EF" w:rsidRPr="006A61CD" w:rsidRDefault="006258EF" w:rsidP="009F1A99">
            <w:pPr>
              <w:pStyle w:val="VCAAtablecondensed"/>
              <w:rPr>
                <w:lang w:val="en-AU"/>
              </w:rPr>
            </w:pPr>
            <w:r w:rsidRPr="006A61CD">
              <w:rPr>
                <w:lang w:val="en-AU"/>
              </w:rPr>
              <w:t>0</w:t>
            </w:r>
          </w:p>
        </w:tc>
        <w:tc>
          <w:tcPr>
            <w:tcW w:w="576" w:type="dxa"/>
          </w:tcPr>
          <w:p w14:paraId="2E0EACEE" w14:textId="77777777" w:rsidR="006258EF" w:rsidRPr="006A61CD" w:rsidRDefault="006258EF" w:rsidP="009F1A99">
            <w:pPr>
              <w:pStyle w:val="VCAAtablecondensed"/>
              <w:rPr>
                <w:lang w:val="en-AU"/>
              </w:rPr>
            </w:pPr>
            <w:r w:rsidRPr="006A61CD">
              <w:rPr>
                <w:lang w:val="en-AU"/>
              </w:rPr>
              <w:t>1</w:t>
            </w:r>
          </w:p>
        </w:tc>
        <w:tc>
          <w:tcPr>
            <w:tcW w:w="576" w:type="dxa"/>
          </w:tcPr>
          <w:p w14:paraId="040CF97C" w14:textId="77777777" w:rsidR="006258EF" w:rsidRPr="006A61CD" w:rsidRDefault="006258EF" w:rsidP="009F1A99">
            <w:pPr>
              <w:pStyle w:val="VCAAtablecondensed"/>
              <w:rPr>
                <w:lang w:val="en-AU"/>
              </w:rPr>
            </w:pPr>
            <w:r w:rsidRPr="006A61CD">
              <w:rPr>
                <w:lang w:val="en-AU"/>
              </w:rPr>
              <w:t>2</w:t>
            </w:r>
          </w:p>
        </w:tc>
        <w:tc>
          <w:tcPr>
            <w:tcW w:w="576" w:type="dxa"/>
          </w:tcPr>
          <w:p w14:paraId="00CBC76B" w14:textId="77777777" w:rsidR="006258EF" w:rsidRPr="006A61CD" w:rsidRDefault="006258EF" w:rsidP="009F1A99">
            <w:pPr>
              <w:pStyle w:val="VCAAtablecondensed"/>
              <w:rPr>
                <w:lang w:val="en-AU"/>
              </w:rPr>
            </w:pPr>
            <w:r w:rsidRPr="006A61CD">
              <w:rPr>
                <w:lang w:val="en-AU"/>
              </w:rPr>
              <w:t>3</w:t>
            </w:r>
          </w:p>
        </w:tc>
        <w:tc>
          <w:tcPr>
            <w:tcW w:w="0" w:type="auto"/>
          </w:tcPr>
          <w:p w14:paraId="24ADFE48" w14:textId="77777777" w:rsidR="006258EF" w:rsidRPr="006A61CD" w:rsidRDefault="006258EF" w:rsidP="009F1A99">
            <w:pPr>
              <w:pStyle w:val="VCAAtablecondensed"/>
              <w:rPr>
                <w:lang w:val="en-AU"/>
              </w:rPr>
            </w:pPr>
            <w:r w:rsidRPr="006A61CD">
              <w:rPr>
                <w:lang w:val="en-AU"/>
              </w:rPr>
              <w:t>Average</w:t>
            </w:r>
          </w:p>
        </w:tc>
      </w:tr>
      <w:tr w:rsidR="006258EF" w:rsidRPr="006A61CD" w14:paraId="4F770B31" w14:textId="77777777" w:rsidTr="009F1A99">
        <w:tc>
          <w:tcPr>
            <w:tcW w:w="0" w:type="auto"/>
          </w:tcPr>
          <w:p w14:paraId="3704057C" w14:textId="77777777" w:rsidR="006258EF" w:rsidRPr="00620C0D" w:rsidRDefault="006258EF" w:rsidP="009F1A99">
            <w:pPr>
              <w:pStyle w:val="VCAAtablecondensed"/>
              <w:rPr>
                <w:szCs w:val="20"/>
                <w:lang w:val="en-AU"/>
              </w:rPr>
            </w:pPr>
            <w:r w:rsidRPr="00620C0D">
              <w:rPr>
                <w:szCs w:val="20"/>
                <w:lang w:val="en-AU"/>
              </w:rPr>
              <w:t>%</w:t>
            </w:r>
          </w:p>
        </w:tc>
        <w:tc>
          <w:tcPr>
            <w:tcW w:w="576" w:type="dxa"/>
            <w:vAlign w:val="center"/>
          </w:tcPr>
          <w:p w14:paraId="30533BEA" w14:textId="1DB78813" w:rsidR="006258EF" w:rsidRPr="006A61CD" w:rsidRDefault="00A67A80" w:rsidP="009F1A99">
            <w:pPr>
              <w:pStyle w:val="VCAAtablecondensed"/>
              <w:rPr>
                <w:szCs w:val="20"/>
                <w:lang w:val="en-AU"/>
              </w:rPr>
            </w:pPr>
            <w:r w:rsidRPr="006A61CD">
              <w:rPr>
                <w:szCs w:val="20"/>
                <w:lang w:val="en-AU"/>
              </w:rPr>
              <w:t>24</w:t>
            </w:r>
          </w:p>
        </w:tc>
        <w:tc>
          <w:tcPr>
            <w:tcW w:w="576" w:type="dxa"/>
            <w:vAlign w:val="center"/>
          </w:tcPr>
          <w:p w14:paraId="042E5FFF" w14:textId="46DB5EA8" w:rsidR="006258EF" w:rsidRPr="006A61CD" w:rsidRDefault="00A67A80" w:rsidP="009F1A99">
            <w:pPr>
              <w:pStyle w:val="VCAAtablecondensed"/>
              <w:rPr>
                <w:szCs w:val="20"/>
                <w:lang w:val="en-AU"/>
              </w:rPr>
            </w:pPr>
            <w:r w:rsidRPr="006A61CD">
              <w:rPr>
                <w:szCs w:val="20"/>
                <w:lang w:val="en-AU"/>
              </w:rPr>
              <w:t>16</w:t>
            </w:r>
          </w:p>
        </w:tc>
        <w:tc>
          <w:tcPr>
            <w:tcW w:w="576" w:type="dxa"/>
            <w:vAlign w:val="center"/>
          </w:tcPr>
          <w:p w14:paraId="022560E7" w14:textId="55F83382" w:rsidR="006258EF" w:rsidRPr="006A61CD" w:rsidRDefault="00A67A80" w:rsidP="009F1A99">
            <w:pPr>
              <w:pStyle w:val="VCAAtablecondensed"/>
              <w:rPr>
                <w:szCs w:val="20"/>
                <w:lang w:val="en-AU"/>
              </w:rPr>
            </w:pPr>
            <w:r w:rsidRPr="006A61CD">
              <w:rPr>
                <w:szCs w:val="20"/>
                <w:lang w:val="en-AU"/>
              </w:rPr>
              <w:t>31</w:t>
            </w:r>
          </w:p>
        </w:tc>
        <w:tc>
          <w:tcPr>
            <w:tcW w:w="576" w:type="dxa"/>
            <w:vAlign w:val="center"/>
          </w:tcPr>
          <w:p w14:paraId="6F033849" w14:textId="10ECDC12" w:rsidR="006258EF" w:rsidRPr="006A61CD" w:rsidRDefault="00A67A80" w:rsidP="009F1A99">
            <w:pPr>
              <w:pStyle w:val="VCAAtablecondensed"/>
              <w:rPr>
                <w:szCs w:val="20"/>
                <w:lang w:val="en-AU"/>
              </w:rPr>
            </w:pPr>
            <w:r w:rsidRPr="006A61CD">
              <w:rPr>
                <w:szCs w:val="20"/>
                <w:lang w:val="en-AU"/>
              </w:rPr>
              <w:t>29</w:t>
            </w:r>
          </w:p>
        </w:tc>
        <w:tc>
          <w:tcPr>
            <w:tcW w:w="0" w:type="auto"/>
          </w:tcPr>
          <w:p w14:paraId="69933577" w14:textId="62898F33" w:rsidR="006258EF" w:rsidRPr="006A61CD" w:rsidRDefault="00A67A80" w:rsidP="009F1A99">
            <w:pPr>
              <w:pStyle w:val="VCAAtablecondensed"/>
              <w:rPr>
                <w:szCs w:val="20"/>
                <w:lang w:val="en-AU"/>
              </w:rPr>
            </w:pPr>
            <w:r w:rsidRPr="006A61CD">
              <w:rPr>
                <w:szCs w:val="20"/>
                <w:lang w:val="en-AU"/>
              </w:rPr>
              <w:t>1.7</w:t>
            </w:r>
          </w:p>
        </w:tc>
      </w:tr>
    </w:tbl>
    <w:p w14:paraId="132F98EE" w14:textId="3BE22197" w:rsidR="00D339C8" w:rsidRPr="006A61CD" w:rsidRDefault="0087711E" w:rsidP="00D339C8">
      <w:pPr>
        <w:pStyle w:val="VCAAbody"/>
        <w:rPr>
          <w:lang w:val="en-AU"/>
        </w:rPr>
      </w:pPr>
      <w:r w:rsidRPr="00620C0D">
        <w:rPr>
          <w:lang w:val="en-AU"/>
        </w:rPr>
        <w:t>Students were required</w:t>
      </w:r>
      <w:r w:rsidR="00D339C8" w:rsidRPr="006A61CD">
        <w:rPr>
          <w:lang w:val="en-AU"/>
        </w:rPr>
        <w:t xml:space="preserve"> to describe a management strategy that a private landholder could use to maintain the health of an environment that the</w:t>
      </w:r>
      <w:r w:rsidR="00FE5EB4" w:rsidRPr="006A61CD">
        <w:rPr>
          <w:lang w:val="en-AU"/>
        </w:rPr>
        <w:t xml:space="preserve"> student</w:t>
      </w:r>
      <w:r w:rsidR="00D339C8" w:rsidRPr="006A61CD">
        <w:rPr>
          <w:lang w:val="en-AU"/>
        </w:rPr>
        <w:t xml:space="preserve"> had visited or studied this year. </w:t>
      </w:r>
    </w:p>
    <w:p w14:paraId="45A65AA9" w14:textId="2ED6CD6F" w:rsidR="00D339C8" w:rsidRPr="006A61CD" w:rsidRDefault="00B017FF" w:rsidP="00D339C8">
      <w:pPr>
        <w:pStyle w:val="VCAAbody"/>
        <w:rPr>
          <w:lang w:val="en-AU"/>
        </w:rPr>
      </w:pPr>
      <w:r w:rsidRPr="006A61CD">
        <w:rPr>
          <w:lang w:val="en-AU"/>
        </w:rPr>
        <w:t xml:space="preserve">Students had to ensure that the environment they chose </w:t>
      </w:r>
      <w:r w:rsidR="0087711E" w:rsidRPr="006A61CD">
        <w:rPr>
          <w:lang w:val="en-AU"/>
        </w:rPr>
        <w:t>for</w:t>
      </w:r>
      <w:r w:rsidRPr="006A61CD">
        <w:rPr>
          <w:lang w:val="en-AU"/>
        </w:rPr>
        <w:t xml:space="preserve"> their response was private land and that the management strategy was appropriate </w:t>
      </w:r>
      <w:r w:rsidR="002B0E07" w:rsidRPr="006A61CD">
        <w:rPr>
          <w:lang w:val="en-AU"/>
        </w:rPr>
        <w:t>for that environment</w:t>
      </w:r>
      <w:r w:rsidRPr="006A61CD">
        <w:rPr>
          <w:lang w:val="en-AU"/>
        </w:rPr>
        <w:t xml:space="preserve">. </w:t>
      </w:r>
      <w:r w:rsidR="0087711E" w:rsidRPr="006A61CD">
        <w:rPr>
          <w:lang w:val="en-AU"/>
        </w:rPr>
        <w:t>Many students chose public land or stated that</w:t>
      </w:r>
      <w:r w:rsidRPr="006A61CD">
        <w:rPr>
          <w:lang w:val="en-AU"/>
        </w:rPr>
        <w:t xml:space="preserve"> Parks Victoria implemented the management strategy.</w:t>
      </w:r>
    </w:p>
    <w:p w14:paraId="2B9875B9" w14:textId="0A163FE2" w:rsidR="00B017FF" w:rsidRPr="006A61CD" w:rsidRDefault="00B017FF" w:rsidP="00D339C8">
      <w:pPr>
        <w:pStyle w:val="VCAAbody"/>
        <w:rPr>
          <w:lang w:val="en-AU"/>
        </w:rPr>
      </w:pPr>
      <w:r w:rsidRPr="006A61CD">
        <w:rPr>
          <w:lang w:val="en-AU"/>
        </w:rPr>
        <w:t>High</w:t>
      </w:r>
      <w:r w:rsidR="0087711E" w:rsidRPr="006A61CD">
        <w:rPr>
          <w:lang w:val="en-AU"/>
        </w:rPr>
        <w:t>er-</w:t>
      </w:r>
      <w:r w:rsidRPr="006A61CD">
        <w:rPr>
          <w:lang w:val="en-AU"/>
        </w:rPr>
        <w:t>scoring students were able to discuss in detail a specific area of private land, providing a name and location</w:t>
      </w:r>
      <w:r w:rsidR="0087711E" w:rsidRPr="006A61CD">
        <w:rPr>
          <w:lang w:val="en-AU"/>
        </w:rPr>
        <w:t>,</w:t>
      </w:r>
      <w:r w:rsidRPr="006A61CD">
        <w:rPr>
          <w:lang w:val="en-AU"/>
        </w:rPr>
        <w:t xml:space="preserve"> and then</w:t>
      </w:r>
      <w:r w:rsidR="00C054DC" w:rsidRPr="006A61CD">
        <w:rPr>
          <w:lang w:val="en-AU"/>
        </w:rPr>
        <w:t xml:space="preserve"> describe</w:t>
      </w:r>
      <w:r w:rsidRPr="006A61CD">
        <w:rPr>
          <w:lang w:val="en-AU"/>
        </w:rPr>
        <w:t xml:space="preserve"> a</w:t>
      </w:r>
      <w:r w:rsidR="0087711E" w:rsidRPr="006A61CD">
        <w:rPr>
          <w:lang w:val="en-AU"/>
        </w:rPr>
        <w:t>n appropriate</w:t>
      </w:r>
      <w:r w:rsidRPr="006A61CD">
        <w:rPr>
          <w:lang w:val="en-AU"/>
        </w:rPr>
        <w:t xml:space="preserve"> management strategy. It was clearly evident that they had either visited and/or studied the area in depth as they were able to apply this knowledge in their response. </w:t>
      </w:r>
    </w:p>
    <w:p w14:paraId="4DC4537E" w14:textId="3C888F35" w:rsidR="00B017FF" w:rsidRPr="006A61CD" w:rsidRDefault="00B017FF" w:rsidP="00D339C8">
      <w:pPr>
        <w:pStyle w:val="VCAAbody"/>
        <w:rPr>
          <w:lang w:val="en-AU"/>
        </w:rPr>
      </w:pPr>
      <w:r w:rsidRPr="006A61CD">
        <w:rPr>
          <w:lang w:val="en-AU"/>
        </w:rPr>
        <w:lastRenderedPageBreak/>
        <w:t>The following is an example of a high</w:t>
      </w:r>
      <w:r w:rsidR="0087711E" w:rsidRPr="006A61CD">
        <w:rPr>
          <w:lang w:val="en-AU"/>
        </w:rPr>
        <w:t>-</w:t>
      </w:r>
      <w:r w:rsidRPr="006A61CD">
        <w:rPr>
          <w:lang w:val="en-AU"/>
        </w:rPr>
        <w:t>scoring response</w:t>
      </w:r>
      <w:r w:rsidR="0087711E" w:rsidRPr="006A61CD">
        <w:rPr>
          <w:lang w:val="en-AU"/>
        </w:rPr>
        <w:t>.</w:t>
      </w:r>
    </w:p>
    <w:p w14:paraId="658BE671" w14:textId="4EFBC989" w:rsidR="007463DB" w:rsidRPr="006A61CD" w:rsidRDefault="007463DB" w:rsidP="00146E64">
      <w:pPr>
        <w:pStyle w:val="VCAAstudentsample"/>
      </w:pPr>
      <w:r w:rsidRPr="006A61CD">
        <w:t xml:space="preserve">Private land can be managed by Trust for Nature, a non-profit organisation. A strategy that private landowners could implement would be to work with </w:t>
      </w:r>
      <w:r w:rsidR="005609D6" w:rsidRPr="006A61CD">
        <w:t xml:space="preserve">Trust </w:t>
      </w:r>
      <w:r w:rsidRPr="006A61CD">
        <w:t>for Nature and place a conservation covenant on the land indefinitely protecting it and giving landowners access to conservation advice and support on maintaining the land. In the South-east Grampians, Trust for Nature partnered with Glenelg Trust to purchase properties in the Walker Swamp of high conservation value so the covenant could be placed, indefinitely protecting it</w:t>
      </w:r>
      <w:r w:rsidR="008F5DE7" w:rsidRPr="006A61CD">
        <w:t>,</w:t>
      </w:r>
      <w:r w:rsidRPr="006A61CD">
        <w:t xml:space="preserve"> and then sold as part of the revolving fund.</w:t>
      </w:r>
    </w:p>
    <w:p w14:paraId="5EDD7BE1" w14:textId="010402CE" w:rsidR="008F5F5F" w:rsidRPr="006A61CD" w:rsidRDefault="008F5F5F" w:rsidP="005A2159">
      <w:pPr>
        <w:pStyle w:val="VCAAHeading3"/>
        <w:rPr>
          <w:lang w:val="en-AU"/>
        </w:rPr>
      </w:pPr>
      <w:r w:rsidRPr="006A61CD">
        <w:rPr>
          <w:lang w:val="en-AU"/>
        </w:rPr>
        <w:t xml:space="preserve">Question </w:t>
      </w:r>
      <w:r w:rsidR="00B41C87" w:rsidRPr="006A61CD">
        <w:rPr>
          <w:lang w:val="en-AU"/>
        </w:rPr>
        <w:t>8</w:t>
      </w:r>
      <w:r w:rsidRPr="006A61CD">
        <w:rPr>
          <w:lang w:val="en-AU"/>
        </w:rPr>
        <w:t>a</w:t>
      </w:r>
      <w:r w:rsidR="00146E64" w:rsidRPr="006A61CD">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366B2E" w:rsidRPr="006A61CD" w14:paraId="0AEA6F65"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4FDE07DE" w14:textId="77777777" w:rsidR="00366B2E" w:rsidRPr="006A61CD" w:rsidRDefault="00366B2E" w:rsidP="009F1A99">
            <w:pPr>
              <w:pStyle w:val="VCAAtablecondensed"/>
              <w:rPr>
                <w:lang w:val="en-AU"/>
              </w:rPr>
            </w:pPr>
            <w:r w:rsidRPr="006A61CD">
              <w:rPr>
                <w:lang w:val="en-AU"/>
              </w:rPr>
              <w:t>Mark</w:t>
            </w:r>
          </w:p>
        </w:tc>
        <w:tc>
          <w:tcPr>
            <w:tcW w:w="576" w:type="dxa"/>
          </w:tcPr>
          <w:p w14:paraId="13E09EDA" w14:textId="77777777" w:rsidR="00366B2E" w:rsidRPr="006A61CD" w:rsidRDefault="00366B2E" w:rsidP="009F1A99">
            <w:pPr>
              <w:pStyle w:val="VCAAtablecondensed"/>
              <w:rPr>
                <w:lang w:val="en-AU"/>
              </w:rPr>
            </w:pPr>
            <w:r w:rsidRPr="006A61CD">
              <w:rPr>
                <w:lang w:val="en-AU"/>
              </w:rPr>
              <w:t>0</w:t>
            </w:r>
          </w:p>
        </w:tc>
        <w:tc>
          <w:tcPr>
            <w:tcW w:w="576" w:type="dxa"/>
          </w:tcPr>
          <w:p w14:paraId="2B3AC473" w14:textId="77777777" w:rsidR="00366B2E" w:rsidRPr="006A61CD" w:rsidRDefault="00366B2E" w:rsidP="009F1A99">
            <w:pPr>
              <w:pStyle w:val="VCAAtablecondensed"/>
              <w:rPr>
                <w:lang w:val="en-AU"/>
              </w:rPr>
            </w:pPr>
            <w:r w:rsidRPr="006A61CD">
              <w:rPr>
                <w:lang w:val="en-AU"/>
              </w:rPr>
              <w:t>1</w:t>
            </w:r>
          </w:p>
        </w:tc>
        <w:tc>
          <w:tcPr>
            <w:tcW w:w="576" w:type="dxa"/>
          </w:tcPr>
          <w:p w14:paraId="088F2C8C" w14:textId="77777777" w:rsidR="00366B2E" w:rsidRPr="006A61CD" w:rsidRDefault="00366B2E" w:rsidP="009F1A99">
            <w:pPr>
              <w:pStyle w:val="VCAAtablecondensed"/>
              <w:rPr>
                <w:lang w:val="en-AU"/>
              </w:rPr>
            </w:pPr>
            <w:r w:rsidRPr="006A61CD">
              <w:rPr>
                <w:lang w:val="en-AU"/>
              </w:rPr>
              <w:t>2</w:t>
            </w:r>
          </w:p>
        </w:tc>
        <w:tc>
          <w:tcPr>
            <w:tcW w:w="576" w:type="dxa"/>
          </w:tcPr>
          <w:p w14:paraId="77ACB63F" w14:textId="77777777" w:rsidR="00366B2E" w:rsidRPr="006A61CD" w:rsidRDefault="00366B2E" w:rsidP="009F1A99">
            <w:pPr>
              <w:pStyle w:val="VCAAtablecondensed"/>
              <w:rPr>
                <w:lang w:val="en-AU"/>
              </w:rPr>
            </w:pPr>
            <w:r w:rsidRPr="006A61CD">
              <w:rPr>
                <w:lang w:val="en-AU"/>
              </w:rPr>
              <w:t>3</w:t>
            </w:r>
          </w:p>
        </w:tc>
        <w:tc>
          <w:tcPr>
            <w:tcW w:w="576" w:type="dxa"/>
          </w:tcPr>
          <w:p w14:paraId="37D8825A" w14:textId="77777777" w:rsidR="00366B2E" w:rsidRPr="006A61CD" w:rsidRDefault="00366B2E" w:rsidP="009F1A99">
            <w:pPr>
              <w:pStyle w:val="VCAAtablecondensed"/>
              <w:rPr>
                <w:lang w:val="en-AU"/>
              </w:rPr>
            </w:pPr>
            <w:r w:rsidRPr="006A61CD">
              <w:rPr>
                <w:lang w:val="en-AU"/>
              </w:rPr>
              <w:t>4</w:t>
            </w:r>
          </w:p>
        </w:tc>
        <w:tc>
          <w:tcPr>
            <w:tcW w:w="0" w:type="auto"/>
          </w:tcPr>
          <w:p w14:paraId="080D8D17" w14:textId="77777777" w:rsidR="00366B2E" w:rsidRPr="006A61CD" w:rsidRDefault="00366B2E" w:rsidP="009F1A99">
            <w:pPr>
              <w:pStyle w:val="VCAAtablecondensed"/>
              <w:rPr>
                <w:lang w:val="en-AU"/>
              </w:rPr>
            </w:pPr>
            <w:r w:rsidRPr="006A61CD">
              <w:rPr>
                <w:lang w:val="en-AU"/>
              </w:rPr>
              <w:t>Average</w:t>
            </w:r>
          </w:p>
        </w:tc>
      </w:tr>
      <w:tr w:rsidR="00366B2E" w:rsidRPr="006A61CD" w14:paraId="56B381C6" w14:textId="77777777" w:rsidTr="009F1A99">
        <w:tc>
          <w:tcPr>
            <w:tcW w:w="0" w:type="auto"/>
          </w:tcPr>
          <w:p w14:paraId="5EC02678" w14:textId="77777777" w:rsidR="00366B2E" w:rsidRPr="00620C0D" w:rsidRDefault="00366B2E" w:rsidP="009F1A99">
            <w:pPr>
              <w:pStyle w:val="VCAAtablecondensed"/>
              <w:rPr>
                <w:szCs w:val="20"/>
                <w:lang w:val="en-AU"/>
              </w:rPr>
            </w:pPr>
            <w:r w:rsidRPr="00620C0D">
              <w:rPr>
                <w:szCs w:val="20"/>
                <w:lang w:val="en-AU"/>
              </w:rPr>
              <w:t>%</w:t>
            </w:r>
          </w:p>
        </w:tc>
        <w:tc>
          <w:tcPr>
            <w:tcW w:w="576" w:type="dxa"/>
            <w:vAlign w:val="center"/>
          </w:tcPr>
          <w:p w14:paraId="0C90ACF4" w14:textId="34E3AC96" w:rsidR="00366B2E" w:rsidRPr="006A61CD" w:rsidRDefault="00DC1D39" w:rsidP="009F1A99">
            <w:pPr>
              <w:pStyle w:val="VCAAtablecondensed"/>
              <w:rPr>
                <w:szCs w:val="20"/>
                <w:lang w:val="en-AU"/>
              </w:rPr>
            </w:pPr>
            <w:r w:rsidRPr="006A61CD">
              <w:rPr>
                <w:szCs w:val="20"/>
                <w:lang w:val="en-AU"/>
              </w:rPr>
              <w:t>10</w:t>
            </w:r>
          </w:p>
        </w:tc>
        <w:tc>
          <w:tcPr>
            <w:tcW w:w="576" w:type="dxa"/>
            <w:vAlign w:val="center"/>
          </w:tcPr>
          <w:p w14:paraId="2547BA93" w14:textId="1D60D534" w:rsidR="00366B2E" w:rsidRPr="006A61CD" w:rsidRDefault="00DC1D39" w:rsidP="009F1A99">
            <w:pPr>
              <w:pStyle w:val="VCAAtablecondensed"/>
              <w:rPr>
                <w:szCs w:val="20"/>
                <w:lang w:val="en-AU"/>
              </w:rPr>
            </w:pPr>
            <w:r w:rsidRPr="006A61CD">
              <w:rPr>
                <w:szCs w:val="20"/>
                <w:lang w:val="en-AU"/>
              </w:rPr>
              <w:t>5</w:t>
            </w:r>
          </w:p>
        </w:tc>
        <w:tc>
          <w:tcPr>
            <w:tcW w:w="576" w:type="dxa"/>
            <w:vAlign w:val="center"/>
          </w:tcPr>
          <w:p w14:paraId="4BCD5A24" w14:textId="78F2C381" w:rsidR="00366B2E" w:rsidRPr="006A61CD" w:rsidRDefault="00DC1D39" w:rsidP="009F1A99">
            <w:pPr>
              <w:pStyle w:val="VCAAtablecondensed"/>
              <w:rPr>
                <w:szCs w:val="20"/>
                <w:lang w:val="en-AU"/>
              </w:rPr>
            </w:pPr>
            <w:r w:rsidRPr="006A61CD">
              <w:rPr>
                <w:szCs w:val="20"/>
                <w:lang w:val="en-AU"/>
              </w:rPr>
              <w:t>13</w:t>
            </w:r>
          </w:p>
        </w:tc>
        <w:tc>
          <w:tcPr>
            <w:tcW w:w="576" w:type="dxa"/>
            <w:vAlign w:val="center"/>
          </w:tcPr>
          <w:p w14:paraId="2007EE86" w14:textId="6C274626" w:rsidR="00366B2E" w:rsidRPr="006A61CD" w:rsidRDefault="00DC1D39" w:rsidP="009F1A99">
            <w:pPr>
              <w:pStyle w:val="VCAAtablecondensed"/>
              <w:rPr>
                <w:szCs w:val="20"/>
                <w:lang w:val="en-AU"/>
              </w:rPr>
            </w:pPr>
            <w:r w:rsidRPr="006A61CD">
              <w:rPr>
                <w:szCs w:val="20"/>
                <w:lang w:val="en-AU"/>
              </w:rPr>
              <w:t>28</w:t>
            </w:r>
          </w:p>
        </w:tc>
        <w:tc>
          <w:tcPr>
            <w:tcW w:w="576" w:type="dxa"/>
            <w:vAlign w:val="center"/>
          </w:tcPr>
          <w:p w14:paraId="6B563D2E" w14:textId="5A40A47A" w:rsidR="00366B2E" w:rsidRPr="006A61CD" w:rsidRDefault="00DC1D39" w:rsidP="009F1A99">
            <w:pPr>
              <w:pStyle w:val="VCAAtablecondensed"/>
              <w:rPr>
                <w:szCs w:val="20"/>
                <w:lang w:val="en-AU"/>
              </w:rPr>
            </w:pPr>
            <w:r w:rsidRPr="006A61CD">
              <w:rPr>
                <w:szCs w:val="20"/>
                <w:lang w:val="en-AU"/>
              </w:rPr>
              <w:t>45</w:t>
            </w:r>
          </w:p>
        </w:tc>
        <w:tc>
          <w:tcPr>
            <w:tcW w:w="0" w:type="auto"/>
          </w:tcPr>
          <w:p w14:paraId="6675F7E2" w14:textId="076B56A3" w:rsidR="00366B2E" w:rsidRPr="006A61CD" w:rsidRDefault="00DC1D39" w:rsidP="009F1A99">
            <w:pPr>
              <w:pStyle w:val="VCAAtablecondensed"/>
              <w:rPr>
                <w:szCs w:val="20"/>
                <w:lang w:val="en-AU"/>
              </w:rPr>
            </w:pPr>
            <w:r w:rsidRPr="006A61CD">
              <w:rPr>
                <w:szCs w:val="20"/>
                <w:lang w:val="en-AU"/>
              </w:rPr>
              <w:t>2.9</w:t>
            </w:r>
          </w:p>
        </w:tc>
      </w:tr>
    </w:tbl>
    <w:p w14:paraId="63B1FCC2" w14:textId="2C6F5CA5" w:rsidR="0026186C" w:rsidRPr="006A61CD" w:rsidRDefault="00BE6578" w:rsidP="0026186C">
      <w:pPr>
        <w:pStyle w:val="VCAAbody"/>
        <w:rPr>
          <w:lang w:val="en-AU"/>
        </w:rPr>
      </w:pPr>
      <w:r w:rsidRPr="00620C0D">
        <w:rPr>
          <w:lang w:val="en-AU"/>
        </w:rPr>
        <w:t>Students were</w:t>
      </w:r>
      <w:r w:rsidRPr="006A61CD">
        <w:rPr>
          <w:lang w:val="en-AU"/>
        </w:rPr>
        <w:t xml:space="preserve"> required</w:t>
      </w:r>
      <w:r w:rsidR="0026186C" w:rsidRPr="006A61CD">
        <w:rPr>
          <w:lang w:val="en-AU"/>
        </w:rPr>
        <w:t xml:space="preserve"> to name an environmental conflict that they had studied this year and provide a description of the conflict, including identifying the two main groups. </w:t>
      </w:r>
    </w:p>
    <w:p w14:paraId="1316308C" w14:textId="46A6896C" w:rsidR="0026186C" w:rsidRPr="006A61CD" w:rsidRDefault="00411DF2" w:rsidP="0026186C">
      <w:pPr>
        <w:pStyle w:val="VCAAbody"/>
        <w:rPr>
          <w:lang w:val="en-AU"/>
        </w:rPr>
      </w:pPr>
      <w:r w:rsidRPr="006A61CD">
        <w:rPr>
          <w:lang w:val="en-AU"/>
        </w:rPr>
        <w:t>Most s</w:t>
      </w:r>
      <w:r w:rsidR="0026186C" w:rsidRPr="006A61CD">
        <w:rPr>
          <w:lang w:val="en-AU"/>
        </w:rPr>
        <w:t>tudents performed strongly on this question and</w:t>
      </w:r>
      <w:r w:rsidR="00BE6578" w:rsidRPr="006A61CD">
        <w:rPr>
          <w:lang w:val="en-AU"/>
        </w:rPr>
        <w:t>,</w:t>
      </w:r>
      <w:r w:rsidR="0026186C" w:rsidRPr="006A61CD">
        <w:rPr>
          <w:lang w:val="en-AU"/>
        </w:rPr>
        <w:t xml:space="preserve"> while </w:t>
      </w:r>
      <w:r w:rsidRPr="006A61CD">
        <w:rPr>
          <w:lang w:val="en-AU"/>
        </w:rPr>
        <w:t xml:space="preserve">the majority </w:t>
      </w:r>
      <w:r w:rsidR="0026186C" w:rsidRPr="006A61CD">
        <w:rPr>
          <w:lang w:val="en-AU"/>
        </w:rPr>
        <w:t xml:space="preserve">used conflicts specified in the study design, it was also acceptable to use other conflicts they </w:t>
      </w:r>
      <w:r w:rsidR="00BE6578" w:rsidRPr="006A61CD">
        <w:rPr>
          <w:lang w:val="en-AU"/>
        </w:rPr>
        <w:t>had</w:t>
      </w:r>
      <w:r w:rsidR="0026186C" w:rsidRPr="006A61CD">
        <w:rPr>
          <w:lang w:val="en-AU"/>
        </w:rPr>
        <w:t xml:space="preserve"> studied. </w:t>
      </w:r>
      <w:r w:rsidR="00BE6578" w:rsidRPr="006A61CD">
        <w:rPr>
          <w:lang w:val="en-AU"/>
        </w:rPr>
        <w:t>High-scoring students</w:t>
      </w:r>
      <w:r w:rsidR="0026186C" w:rsidRPr="006A61CD">
        <w:rPr>
          <w:lang w:val="en-AU"/>
        </w:rPr>
        <w:t xml:space="preserve"> were able to provide a strong description of the conflict</w:t>
      </w:r>
      <w:r w:rsidR="00147A29" w:rsidRPr="006A61CD">
        <w:rPr>
          <w:lang w:val="en-AU"/>
        </w:rPr>
        <w:t>, which</w:t>
      </w:r>
      <w:r w:rsidR="0026186C" w:rsidRPr="006A61CD">
        <w:rPr>
          <w:lang w:val="en-AU"/>
        </w:rPr>
        <w:t xml:space="preserve"> included a demonstrated understanding of the key issues</w:t>
      </w:r>
      <w:r w:rsidR="005C644E" w:rsidRPr="006A61CD">
        <w:rPr>
          <w:lang w:val="en-AU"/>
        </w:rPr>
        <w:t>,</w:t>
      </w:r>
      <w:r w:rsidR="0026186C" w:rsidRPr="006A61CD">
        <w:rPr>
          <w:lang w:val="en-AU"/>
        </w:rPr>
        <w:t xml:space="preserve"> the major groups involved</w:t>
      </w:r>
      <w:r w:rsidR="00147A29" w:rsidRPr="006A61CD">
        <w:rPr>
          <w:lang w:val="en-AU"/>
        </w:rPr>
        <w:t>,</w:t>
      </w:r>
      <w:r w:rsidR="005C644E" w:rsidRPr="006A61CD">
        <w:rPr>
          <w:lang w:val="en-AU"/>
        </w:rPr>
        <w:t xml:space="preserve"> and accurate knowledge of key dates, events and people.</w:t>
      </w:r>
    </w:p>
    <w:p w14:paraId="65298C1E" w14:textId="67AD3701" w:rsidR="005C644E" w:rsidRPr="006A61CD" w:rsidRDefault="005C644E" w:rsidP="005C644E">
      <w:pPr>
        <w:pStyle w:val="VCAAbody"/>
        <w:rPr>
          <w:lang w:val="en-AU"/>
        </w:rPr>
      </w:pPr>
      <w:r w:rsidRPr="006A61CD">
        <w:rPr>
          <w:lang w:val="en-AU"/>
        </w:rPr>
        <w:t>The following is an example of a high</w:t>
      </w:r>
      <w:r w:rsidR="00BE6578" w:rsidRPr="006A61CD">
        <w:rPr>
          <w:lang w:val="en-AU"/>
        </w:rPr>
        <w:t>-</w:t>
      </w:r>
      <w:r w:rsidRPr="006A61CD">
        <w:rPr>
          <w:lang w:val="en-AU"/>
        </w:rPr>
        <w:t>scoring response</w:t>
      </w:r>
      <w:r w:rsidR="00BE6578" w:rsidRPr="006A61CD">
        <w:rPr>
          <w:lang w:val="en-AU"/>
        </w:rPr>
        <w:t>.</w:t>
      </w:r>
    </w:p>
    <w:p w14:paraId="7D62EEEB" w14:textId="005C809F" w:rsidR="005C644E" w:rsidRPr="006A61CD" w:rsidRDefault="005C644E" w:rsidP="0026186C">
      <w:pPr>
        <w:pStyle w:val="VCAAbody"/>
        <w:rPr>
          <w:i/>
          <w:iCs/>
          <w:lang w:val="en-AU"/>
        </w:rPr>
      </w:pPr>
      <w:r w:rsidRPr="006A61CD">
        <w:rPr>
          <w:i/>
          <w:iCs/>
          <w:lang w:val="en-AU"/>
        </w:rPr>
        <w:t>Conflict: Proposed Great Forest National Park</w:t>
      </w:r>
    </w:p>
    <w:p w14:paraId="74943734" w14:textId="6D87F7BD" w:rsidR="005C644E" w:rsidRPr="006A61CD" w:rsidRDefault="005C644E" w:rsidP="00146E64">
      <w:pPr>
        <w:pStyle w:val="VCAAstudentsample"/>
      </w:pPr>
      <w:r w:rsidRPr="006A61CD">
        <w:t xml:space="preserve">The proposed Great Forest National Park proposes adding 355,000 hectares of protected forest to the existing 170,000 hectares in central highlands of Victoria. The conflict began when the Forestry Industry consisting of Friends of Forestry and local forestry employees opposed the proposal. They argued that there would be many social, economic, and environmental impacts that needed to be considered. The Great Forest National Park working group consisting of friends of Leadbeater’s possum and the Wilderness Society were for the </w:t>
      </w:r>
      <w:r w:rsidR="007A1A75" w:rsidRPr="006A61CD">
        <w:t xml:space="preserve">conflict </w:t>
      </w:r>
      <w:r w:rsidRPr="006A61CD">
        <w:t xml:space="preserve">as they wished to save the critically endangered Leadbeater’s possum and forest environment from </w:t>
      </w:r>
      <w:r w:rsidR="0066185F" w:rsidRPr="006A61CD">
        <w:t xml:space="preserve">the </w:t>
      </w:r>
      <w:r w:rsidRPr="006A61CD">
        <w:t>tim</w:t>
      </w:r>
      <w:r w:rsidR="0066185F" w:rsidRPr="006A61CD">
        <w:t>b</w:t>
      </w:r>
      <w:r w:rsidRPr="006A61CD">
        <w:t xml:space="preserve">er industry. </w:t>
      </w:r>
    </w:p>
    <w:p w14:paraId="57B768A5" w14:textId="11EC4160" w:rsidR="00B41C87" w:rsidRPr="006A61CD" w:rsidRDefault="008F5F5F" w:rsidP="004F1591">
      <w:pPr>
        <w:pStyle w:val="VCAAHeading3"/>
        <w:rPr>
          <w:lang w:val="en-AU"/>
        </w:rPr>
      </w:pPr>
      <w:r w:rsidRPr="006A61CD">
        <w:rPr>
          <w:lang w:val="en-AU"/>
        </w:rPr>
        <w:t xml:space="preserve">Question </w:t>
      </w:r>
      <w:r w:rsidR="00B41C87" w:rsidRPr="006A61CD">
        <w:rPr>
          <w:lang w:val="en-AU"/>
        </w:rPr>
        <w:t>8b</w:t>
      </w:r>
      <w:r w:rsidR="00146E64" w:rsidRPr="006A61CD">
        <w:rPr>
          <w:lang w:val="en-AU"/>
        </w:rPr>
        <w:t>.</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B233B2" w:rsidRPr="006A61CD" w14:paraId="35428F8B"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0C003C8F" w14:textId="77777777" w:rsidR="00B233B2" w:rsidRPr="006A61CD" w:rsidRDefault="00B233B2" w:rsidP="009F1A99">
            <w:pPr>
              <w:pStyle w:val="VCAAtablecondensed"/>
              <w:rPr>
                <w:lang w:val="en-AU"/>
              </w:rPr>
            </w:pPr>
            <w:r w:rsidRPr="006A61CD">
              <w:rPr>
                <w:lang w:val="en-AU"/>
              </w:rPr>
              <w:t>Mark</w:t>
            </w:r>
          </w:p>
        </w:tc>
        <w:tc>
          <w:tcPr>
            <w:tcW w:w="576" w:type="dxa"/>
          </w:tcPr>
          <w:p w14:paraId="001FDE38" w14:textId="77777777" w:rsidR="00B233B2" w:rsidRPr="006A61CD" w:rsidRDefault="00B233B2" w:rsidP="009F1A99">
            <w:pPr>
              <w:pStyle w:val="VCAAtablecondensed"/>
              <w:rPr>
                <w:lang w:val="en-AU"/>
              </w:rPr>
            </w:pPr>
            <w:r w:rsidRPr="006A61CD">
              <w:rPr>
                <w:lang w:val="en-AU"/>
              </w:rPr>
              <w:t>0</w:t>
            </w:r>
          </w:p>
        </w:tc>
        <w:tc>
          <w:tcPr>
            <w:tcW w:w="576" w:type="dxa"/>
          </w:tcPr>
          <w:p w14:paraId="619CBA85" w14:textId="77777777" w:rsidR="00B233B2" w:rsidRPr="006A61CD" w:rsidRDefault="00B233B2" w:rsidP="009F1A99">
            <w:pPr>
              <w:pStyle w:val="VCAAtablecondensed"/>
              <w:rPr>
                <w:lang w:val="en-AU"/>
              </w:rPr>
            </w:pPr>
            <w:r w:rsidRPr="006A61CD">
              <w:rPr>
                <w:lang w:val="en-AU"/>
              </w:rPr>
              <w:t>1</w:t>
            </w:r>
          </w:p>
        </w:tc>
        <w:tc>
          <w:tcPr>
            <w:tcW w:w="576" w:type="dxa"/>
          </w:tcPr>
          <w:p w14:paraId="54AC78A7" w14:textId="77777777" w:rsidR="00B233B2" w:rsidRPr="006A61CD" w:rsidRDefault="00B233B2" w:rsidP="009F1A99">
            <w:pPr>
              <w:pStyle w:val="VCAAtablecondensed"/>
              <w:rPr>
                <w:lang w:val="en-AU"/>
              </w:rPr>
            </w:pPr>
            <w:r w:rsidRPr="006A61CD">
              <w:rPr>
                <w:lang w:val="en-AU"/>
              </w:rPr>
              <w:t>2</w:t>
            </w:r>
          </w:p>
        </w:tc>
        <w:tc>
          <w:tcPr>
            <w:tcW w:w="576" w:type="dxa"/>
          </w:tcPr>
          <w:p w14:paraId="779D7BF3" w14:textId="77777777" w:rsidR="00B233B2" w:rsidRPr="006A61CD" w:rsidRDefault="00B233B2" w:rsidP="009F1A99">
            <w:pPr>
              <w:pStyle w:val="VCAAtablecondensed"/>
              <w:rPr>
                <w:lang w:val="en-AU"/>
              </w:rPr>
            </w:pPr>
            <w:r w:rsidRPr="006A61CD">
              <w:rPr>
                <w:lang w:val="en-AU"/>
              </w:rPr>
              <w:t>3</w:t>
            </w:r>
          </w:p>
        </w:tc>
        <w:tc>
          <w:tcPr>
            <w:tcW w:w="576" w:type="dxa"/>
          </w:tcPr>
          <w:p w14:paraId="6FA91EF2" w14:textId="77777777" w:rsidR="00B233B2" w:rsidRPr="006A61CD" w:rsidRDefault="00B233B2" w:rsidP="009F1A99">
            <w:pPr>
              <w:pStyle w:val="VCAAtablecondensed"/>
              <w:rPr>
                <w:lang w:val="en-AU"/>
              </w:rPr>
            </w:pPr>
            <w:r w:rsidRPr="006A61CD">
              <w:rPr>
                <w:lang w:val="en-AU"/>
              </w:rPr>
              <w:t>4</w:t>
            </w:r>
          </w:p>
        </w:tc>
        <w:tc>
          <w:tcPr>
            <w:tcW w:w="0" w:type="auto"/>
          </w:tcPr>
          <w:p w14:paraId="46152BEA" w14:textId="77777777" w:rsidR="00B233B2" w:rsidRPr="006A61CD" w:rsidRDefault="00B233B2" w:rsidP="009F1A99">
            <w:pPr>
              <w:pStyle w:val="VCAAtablecondensed"/>
              <w:rPr>
                <w:lang w:val="en-AU"/>
              </w:rPr>
            </w:pPr>
            <w:r w:rsidRPr="006A61CD">
              <w:rPr>
                <w:lang w:val="en-AU"/>
              </w:rPr>
              <w:t>Average</w:t>
            </w:r>
          </w:p>
        </w:tc>
      </w:tr>
      <w:tr w:rsidR="00B233B2" w:rsidRPr="006A61CD" w14:paraId="0037C68A" w14:textId="77777777" w:rsidTr="009F1A99">
        <w:tc>
          <w:tcPr>
            <w:tcW w:w="0" w:type="auto"/>
          </w:tcPr>
          <w:p w14:paraId="558991AD" w14:textId="77777777" w:rsidR="00B233B2" w:rsidRPr="00620C0D" w:rsidRDefault="00B233B2" w:rsidP="009F1A99">
            <w:pPr>
              <w:pStyle w:val="VCAAtablecondensed"/>
              <w:rPr>
                <w:szCs w:val="20"/>
                <w:lang w:val="en-AU"/>
              </w:rPr>
            </w:pPr>
            <w:r w:rsidRPr="00620C0D">
              <w:rPr>
                <w:szCs w:val="20"/>
                <w:lang w:val="en-AU"/>
              </w:rPr>
              <w:t>%</w:t>
            </w:r>
          </w:p>
        </w:tc>
        <w:tc>
          <w:tcPr>
            <w:tcW w:w="576" w:type="dxa"/>
            <w:vAlign w:val="center"/>
          </w:tcPr>
          <w:p w14:paraId="19A66CF2" w14:textId="2A799578" w:rsidR="00B233B2" w:rsidRPr="006A61CD" w:rsidRDefault="00204DDD" w:rsidP="009F1A99">
            <w:pPr>
              <w:pStyle w:val="VCAAtablecondensed"/>
              <w:rPr>
                <w:szCs w:val="20"/>
                <w:lang w:val="en-AU"/>
              </w:rPr>
            </w:pPr>
            <w:r w:rsidRPr="006A61CD">
              <w:rPr>
                <w:szCs w:val="20"/>
                <w:lang w:val="en-AU"/>
              </w:rPr>
              <w:t>10</w:t>
            </w:r>
          </w:p>
        </w:tc>
        <w:tc>
          <w:tcPr>
            <w:tcW w:w="576" w:type="dxa"/>
            <w:vAlign w:val="center"/>
          </w:tcPr>
          <w:p w14:paraId="20AE4440" w14:textId="1567EFFE" w:rsidR="00B233B2" w:rsidRPr="006A61CD" w:rsidRDefault="00204DDD" w:rsidP="009F1A99">
            <w:pPr>
              <w:pStyle w:val="VCAAtablecondensed"/>
              <w:rPr>
                <w:szCs w:val="20"/>
                <w:lang w:val="en-AU"/>
              </w:rPr>
            </w:pPr>
            <w:r w:rsidRPr="006A61CD">
              <w:rPr>
                <w:szCs w:val="20"/>
                <w:lang w:val="en-AU"/>
              </w:rPr>
              <w:t>7</w:t>
            </w:r>
          </w:p>
        </w:tc>
        <w:tc>
          <w:tcPr>
            <w:tcW w:w="576" w:type="dxa"/>
            <w:vAlign w:val="center"/>
          </w:tcPr>
          <w:p w14:paraId="587D17E7" w14:textId="618E6A6D" w:rsidR="00B233B2" w:rsidRPr="006A61CD" w:rsidRDefault="00204DDD" w:rsidP="009F1A99">
            <w:pPr>
              <w:pStyle w:val="VCAAtablecondensed"/>
              <w:rPr>
                <w:szCs w:val="20"/>
                <w:lang w:val="en-AU"/>
              </w:rPr>
            </w:pPr>
            <w:r w:rsidRPr="006A61CD">
              <w:rPr>
                <w:szCs w:val="20"/>
                <w:lang w:val="en-AU"/>
              </w:rPr>
              <w:t>26</w:t>
            </w:r>
          </w:p>
        </w:tc>
        <w:tc>
          <w:tcPr>
            <w:tcW w:w="576" w:type="dxa"/>
            <w:vAlign w:val="center"/>
          </w:tcPr>
          <w:p w14:paraId="520ACBCA" w14:textId="21B2CE96" w:rsidR="00B233B2" w:rsidRPr="006A61CD" w:rsidRDefault="00204DDD" w:rsidP="009F1A99">
            <w:pPr>
              <w:pStyle w:val="VCAAtablecondensed"/>
              <w:rPr>
                <w:szCs w:val="20"/>
                <w:lang w:val="en-AU"/>
              </w:rPr>
            </w:pPr>
            <w:r w:rsidRPr="006A61CD">
              <w:rPr>
                <w:szCs w:val="20"/>
                <w:lang w:val="en-AU"/>
              </w:rPr>
              <w:t>21</w:t>
            </w:r>
          </w:p>
        </w:tc>
        <w:tc>
          <w:tcPr>
            <w:tcW w:w="576" w:type="dxa"/>
            <w:vAlign w:val="center"/>
          </w:tcPr>
          <w:p w14:paraId="0338DA2E" w14:textId="5DE6BBCD" w:rsidR="00B233B2" w:rsidRPr="006A61CD" w:rsidRDefault="00204DDD" w:rsidP="009F1A99">
            <w:pPr>
              <w:pStyle w:val="VCAAtablecondensed"/>
              <w:rPr>
                <w:szCs w:val="20"/>
                <w:lang w:val="en-AU"/>
              </w:rPr>
            </w:pPr>
            <w:r w:rsidRPr="006A61CD">
              <w:rPr>
                <w:szCs w:val="20"/>
                <w:lang w:val="en-AU"/>
              </w:rPr>
              <w:t>36</w:t>
            </w:r>
          </w:p>
        </w:tc>
        <w:tc>
          <w:tcPr>
            <w:tcW w:w="0" w:type="auto"/>
          </w:tcPr>
          <w:p w14:paraId="3716C95D" w14:textId="403250B6" w:rsidR="00B233B2" w:rsidRPr="006A61CD" w:rsidRDefault="00204DDD" w:rsidP="009F1A99">
            <w:pPr>
              <w:pStyle w:val="VCAAtablecondensed"/>
              <w:rPr>
                <w:szCs w:val="20"/>
                <w:lang w:val="en-AU"/>
              </w:rPr>
            </w:pPr>
            <w:r w:rsidRPr="006A61CD">
              <w:rPr>
                <w:szCs w:val="20"/>
                <w:lang w:val="en-AU"/>
              </w:rPr>
              <w:t>2.6</w:t>
            </w:r>
          </w:p>
        </w:tc>
      </w:tr>
    </w:tbl>
    <w:p w14:paraId="67F5B3EA" w14:textId="4E4E5F90" w:rsidR="005C644E" w:rsidRPr="00620C0D" w:rsidRDefault="00BB4E3C" w:rsidP="005C644E">
      <w:pPr>
        <w:pStyle w:val="VCAAbody"/>
        <w:rPr>
          <w:lang w:val="en-AU"/>
        </w:rPr>
      </w:pPr>
      <w:r w:rsidRPr="00620C0D">
        <w:rPr>
          <w:lang w:val="en-AU"/>
        </w:rPr>
        <w:t>Students were required</w:t>
      </w:r>
      <w:r w:rsidR="005C644E" w:rsidRPr="006A61CD">
        <w:rPr>
          <w:lang w:val="en-AU"/>
        </w:rPr>
        <w:t xml:space="preserve"> to describe two methods used by individuals or groups to influence decision</w:t>
      </w:r>
      <w:r w:rsidR="002D1ADD">
        <w:rPr>
          <w:lang w:val="en-AU"/>
        </w:rPr>
        <w:t>s</w:t>
      </w:r>
      <w:r w:rsidR="005C644E" w:rsidRPr="00620C0D">
        <w:rPr>
          <w:lang w:val="en-AU"/>
        </w:rPr>
        <w:t xml:space="preserve"> in the chosen conflict.</w:t>
      </w:r>
    </w:p>
    <w:p w14:paraId="4FEFF286" w14:textId="3A1F1465" w:rsidR="005C644E" w:rsidRPr="006A61CD" w:rsidRDefault="00F97EC9" w:rsidP="005C644E">
      <w:pPr>
        <w:pStyle w:val="VCAAbody"/>
        <w:rPr>
          <w:lang w:val="en-AU"/>
        </w:rPr>
      </w:pPr>
      <w:r w:rsidRPr="006A61CD">
        <w:rPr>
          <w:lang w:val="en-AU"/>
        </w:rPr>
        <w:t>Most students were</w:t>
      </w:r>
      <w:r w:rsidR="008970EA" w:rsidRPr="006A61CD">
        <w:rPr>
          <w:lang w:val="en-AU"/>
        </w:rPr>
        <w:t xml:space="preserve"> able to accurately describe two different methods and provide clear links back to their selected conflict. In order to </w:t>
      </w:r>
      <w:r w:rsidRPr="006A61CD">
        <w:rPr>
          <w:lang w:val="en-AU"/>
        </w:rPr>
        <w:t xml:space="preserve">attract </w:t>
      </w:r>
      <w:r w:rsidR="008970EA" w:rsidRPr="006A61CD">
        <w:rPr>
          <w:lang w:val="en-AU"/>
        </w:rPr>
        <w:t>marks, the method described had to be relevant to the conflict and linked to the appropriate group.</w:t>
      </w:r>
    </w:p>
    <w:p w14:paraId="6BECD336" w14:textId="628A3B3D" w:rsidR="008970EA" w:rsidRPr="00620C0D" w:rsidRDefault="008970EA" w:rsidP="008970EA">
      <w:pPr>
        <w:pStyle w:val="VCAAbody"/>
        <w:rPr>
          <w:lang w:val="en-AU"/>
        </w:rPr>
      </w:pPr>
      <w:r w:rsidRPr="006A61CD">
        <w:rPr>
          <w:lang w:val="en-AU"/>
        </w:rPr>
        <w:t>The following is an example of a high</w:t>
      </w:r>
      <w:r w:rsidR="00F97EC9" w:rsidRPr="006A61CD">
        <w:rPr>
          <w:lang w:val="en-AU"/>
        </w:rPr>
        <w:t>-</w:t>
      </w:r>
      <w:r w:rsidRPr="006A61CD">
        <w:rPr>
          <w:lang w:val="en-AU"/>
        </w:rPr>
        <w:t>scoring response</w:t>
      </w:r>
      <w:r w:rsidR="002D1ADD">
        <w:rPr>
          <w:lang w:val="en-AU"/>
        </w:rPr>
        <w:t>:</w:t>
      </w:r>
    </w:p>
    <w:p w14:paraId="5FD0E4F7" w14:textId="090C19A5" w:rsidR="008970EA" w:rsidRPr="006A61CD" w:rsidRDefault="008970EA" w:rsidP="00146E64">
      <w:pPr>
        <w:pStyle w:val="VCAAstudentsample"/>
      </w:pPr>
      <w:r w:rsidRPr="006A61CD">
        <w:t xml:space="preserve">The Great Forest National Park working group used direct action to try to influence decision makers. The working group protested and blockaded Toolangi State Forest to cause disruption to the industry and make their position known on the conflict. The forestry industry used the method of petitions to influence decision makers. They created the petition and Facebook campaign ‘Say NO to proposed Great Forest National Park’ that got over 16,000 signatures and showed support. </w:t>
      </w:r>
    </w:p>
    <w:p w14:paraId="275317E4" w14:textId="2F94BD9E" w:rsidR="00B41C87" w:rsidRPr="006A61CD" w:rsidRDefault="00B41C87" w:rsidP="004F1591">
      <w:pPr>
        <w:pStyle w:val="VCAAHeading3"/>
        <w:rPr>
          <w:lang w:val="en-AU"/>
        </w:rPr>
      </w:pPr>
      <w:r w:rsidRPr="006A61CD">
        <w:rPr>
          <w:lang w:val="en-AU"/>
        </w:rPr>
        <w:lastRenderedPageBreak/>
        <w:t>Question 8c</w:t>
      </w:r>
      <w:r w:rsidR="00146E64" w:rsidRPr="006A61CD">
        <w:rPr>
          <w:lang w:val="en-AU"/>
        </w:rPr>
        <w:t>.</w:t>
      </w:r>
    </w:p>
    <w:tbl>
      <w:tblPr>
        <w:tblStyle w:val="VCAATableClosed"/>
        <w:tblW w:w="0" w:type="auto"/>
        <w:tblLook w:val="04A0" w:firstRow="1" w:lastRow="0" w:firstColumn="1" w:lastColumn="0" w:noHBand="0" w:noVBand="1"/>
      </w:tblPr>
      <w:tblGrid>
        <w:gridCol w:w="691"/>
        <w:gridCol w:w="576"/>
        <w:gridCol w:w="576"/>
        <w:gridCol w:w="576"/>
        <w:gridCol w:w="576"/>
        <w:gridCol w:w="576"/>
        <w:gridCol w:w="576"/>
        <w:gridCol w:w="576"/>
        <w:gridCol w:w="864"/>
      </w:tblGrid>
      <w:tr w:rsidR="006052DD" w:rsidRPr="006A61CD" w14:paraId="29E515F2"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558FE18E" w14:textId="77777777" w:rsidR="006052DD" w:rsidRPr="006A61CD" w:rsidRDefault="006052DD" w:rsidP="009F1A99">
            <w:pPr>
              <w:pStyle w:val="VCAAtablecondensed"/>
              <w:rPr>
                <w:lang w:val="en-AU"/>
              </w:rPr>
            </w:pPr>
            <w:r w:rsidRPr="006A61CD">
              <w:rPr>
                <w:lang w:val="en-AU"/>
              </w:rPr>
              <w:t>Marks</w:t>
            </w:r>
          </w:p>
        </w:tc>
        <w:tc>
          <w:tcPr>
            <w:tcW w:w="576" w:type="dxa"/>
          </w:tcPr>
          <w:p w14:paraId="0BCCDF8D" w14:textId="77777777" w:rsidR="006052DD" w:rsidRPr="006A61CD" w:rsidRDefault="006052DD" w:rsidP="009F1A99">
            <w:pPr>
              <w:pStyle w:val="VCAAtablecondensed"/>
              <w:rPr>
                <w:lang w:val="en-AU"/>
              </w:rPr>
            </w:pPr>
            <w:r w:rsidRPr="006A61CD">
              <w:rPr>
                <w:lang w:val="en-AU"/>
              </w:rPr>
              <w:t>0</w:t>
            </w:r>
          </w:p>
        </w:tc>
        <w:tc>
          <w:tcPr>
            <w:tcW w:w="576" w:type="dxa"/>
          </w:tcPr>
          <w:p w14:paraId="4DA8EB54" w14:textId="77777777" w:rsidR="006052DD" w:rsidRPr="006A61CD" w:rsidRDefault="006052DD" w:rsidP="009F1A99">
            <w:pPr>
              <w:pStyle w:val="VCAAtablecondensed"/>
              <w:rPr>
                <w:lang w:val="en-AU"/>
              </w:rPr>
            </w:pPr>
            <w:r w:rsidRPr="006A61CD">
              <w:rPr>
                <w:lang w:val="en-AU"/>
              </w:rPr>
              <w:t>1</w:t>
            </w:r>
          </w:p>
        </w:tc>
        <w:tc>
          <w:tcPr>
            <w:tcW w:w="576" w:type="dxa"/>
          </w:tcPr>
          <w:p w14:paraId="6458DDD0" w14:textId="77777777" w:rsidR="006052DD" w:rsidRPr="006A61CD" w:rsidRDefault="006052DD" w:rsidP="009F1A99">
            <w:pPr>
              <w:pStyle w:val="VCAAtablecondensed"/>
              <w:rPr>
                <w:lang w:val="en-AU"/>
              </w:rPr>
            </w:pPr>
            <w:r w:rsidRPr="006A61CD">
              <w:rPr>
                <w:lang w:val="en-AU"/>
              </w:rPr>
              <w:t>2</w:t>
            </w:r>
          </w:p>
        </w:tc>
        <w:tc>
          <w:tcPr>
            <w:tcW w:w="576" w:type="dxa"/>
          </w:tcPr>
          <w:p w14:paraId="40426EC5" w14:textId="77777777" w:rsidR="006052DD" w:rsidRPr="006A61CD" w:rsidRDefault="006052DD" w:rsidP="009F1A99">
            <w:pPr>
              <w:pStyle w:val="VCAAtablecondensed"/>
              <w:rPr>
                <w:lang w:val="en-AU"/>
              </w:rPr>
            </w:pPr>
            <w:r w:rsidRPr="006A61CD">
              <w:rPr>
                <w:lang w:val="en-AU"/>
              </w:rPr>
              <w:t>3</w:t>
            </w:r>
          </w:p>
        </w:tc>
        <w:tc>
          <w:tcPr>
            <w:tcW w:w="576" w:type="dxa"/>
          </w:tcPr>
          <w:p w14:paraId="4FA05F38" w14:textId="77777777" w:rsidR="006052DD" w:rsidRPr="006A61CD" w:rsidRDefault="006052DD" w:rsidP="009F1A99">
            <w:pPr>
              <w:pStyle w:val="VCAAtablecondensed"/>
              <w:rPr>
                <w:lang w:val="en-AU"/>
              </w:rPr>
            </w:pPr>
            <w:r w:rsidRPr="006A61CD">
              <w:rPr>
                <w:lang w:val="en-AU"/>
              </w:rPr>
              <w:t>4</w:t>
            </w:r>
          </w:p>
        </w:tc>
        <w:tc>
          <w:tcPr>
            <w:tcW w:w="576" w:type="dxa"/>
          </w:tcPr>
          <w:p w14:paraId="5671D783" w14:textId="77777777" w:rsidR="006052DD" w:rsidRPr="006A61CD" w:rsidRDefault="006052DD" w:rsidP="009F1A99">
            <w:pPr>
              <w:pStyle w:val="VCAAtablecondensed"/>
              <w:rPr>
                <w:lang w:val="en-AU"/>
              </w:rPr>
            </w:pPr>
            <w:r w:rsidRPr="006A61CD">
              <w:rPr>
                <w:lang w:val="en-AU"/>
              </w:rPr>
              <w:t>5</w:t>
            </w:r>
          </w:p>
        </w:tc>
        <w:tc>
          <w:tcPr>
            <w:tcW w:w="576" w:type="dxa"/>
          </w:tcPr>
          <w:p w14:paraId="68659334" w14:textId="77777777" w:rsidR="006052DD" w:rsidRPr="006A61CD" w:rsidRDefault="006052DD" w:rsidP="009F1A99">
            <w:pPr>
              <w:pStyle w:val="VCAAtablecondensed"/>
              <w:rPr>
                <w:lang w:val="en-AU"/>
              </w:rPr>
            </w:pPr>
            <w:r w:rsidRPr="006A61CD">
              <w:rPr>
                <w:lang w:val="en-AU"/>
              </w:rPr>
              <w:t>6</w:t>
            </w:r>
          </w:p>
        </w:tc>
        <w:tc>
          <w:tcPr>
            <w:tcW w:w="0" w:type="auto"/>
          </w:tcPr>
          <w:p w14:paraId="1BCD3132" w14:textId="77777777" w:rsidR="006052DD" w:rsidRPr="006A61CD" w:rsidRDefault="006052DD" w:rsidP="009F1A99">
            <w:pPr>
              <w:pStyle w:val="VCAAtablecondensed"/>
              <w:rPr>
                <w:lang w:val="en-AU"/>
              </w:rPr>
            </w:pPr>
            <w:r w:rsidRPr="006A61CD">
              <w:rPr>
                <w:lang w:val="en-AU"/>
              </w:rPr>
              <w:t>Average</w:t>
            </w:r>
          </w:p>
        </w:tc>
      </w:tr>
      <w:tr w:rsidR="006052DD" w:rsidRPr="006A61CD" w14:paraId="7467995E" w14:textId="77777777" w:rsidTr="009F1A99">
        <w:tc>
          <w:tcPr>
            <w:tcW w:w="0" w:type="auto"/>
          </w:tcPr>
          <w:p w14:paraId="5487A307" w14:textId="77777777" w:rsidR="006052DD" w:rsidRPr="00620C0D" w:rsidRDefault="006052DD" w:rsidP="009F1A99">
            <w:pPr>
              <w:pStyle w:val="VCAAtablecondensed"/>
              <w:rPr>
                <w:szCs w:val="20"/>
                <w:lang w:val="en-AU"/>
              </w:rPr>
            </w:pPr>
            <w:r w:rsidRPr="00620C0D">
              <w:rPr>
                <w:szCs w:val="20"/>
                <w:lang w:val="en-AU"/>
              </w:rPr>
              <w:t>%</w:t>
            </w:r>
          </w:p>
        </w:tc>
        <w:tc>
          <w:tcPr>
            <w:tcW w:w="576" w:type="dxa"/>
            <w:vAlign w:val="center"/>
          </w:tcPr>
          <w:p w14:paraId="728633A2" w14:textId="75BE68C6" w:rsidR="006052DD" w:rsidRPr="006A61CD" w:rsidRDefault="00D24529" w:rsidP="009F1A99">
            <w:pPr>
              <w:pStyle w:val="VCAAtablecondensed"/>
              <w:rPr>
                <w:szCs w:val="20"/>
                <w:lang w:val="en-AU"/>
              </w:rPr>
            </w:pPr>
            <w:r w:rsidRPr="006A61CD">
              <w:rPr>
                <w:szCs w:val="20"/>
                <w:lang w:val="en-AU"/>
              </w:rPr>
              <w:t>13</w:t>
            </w:r>
          </w:p>
        </w:tc>
        <w:tc>
          <w:tcPr>
            <w:tcW w:w="576" w:type="dxa"/>
            <w:vAlign w:val="center"/>
          </w:tcPr>
          <w:p w14:paraId="2177C3DE" w14:textId="24C67123" w:rsidR="006052DD" w:rsidRPr="006A61CD" w:rsidRDefault="00D24529" w:rsidP="009F1A99">
            <w:pPr>
              <w:pStyle w:val="VCAAtablecondensed"/>
              <w:rPr>
                <w:szCs w:val="20"/>
                <w:lang w:val="en-AU"/>
              </w:rPr>
            </w:pPr>
            <w:r w:rsidRPr="006A61CD">
              <w:rPr>
                <w:szCs w:val="20"/>
                <w:lang w:val="en-AU"/>
              </w:rPr>
              <w:t>6</w:t>
            </w:r>
          </w:p>
        </w:tc>
        <w:tc>
          <w:tcPr>
            <w:tcW w:w="576" w:type="dxa"/>
            <w:vAlign w:val="center"/>
          </w:tcPr>
          <w:p w14:paraId="0AA1D26D" w14:textId="4DC329D0" w:rsidR="006052DD" w:rsidRPr="006A61CD" w:rsidRDefault="00D24529" w:rsidP="009F1A99">
            <w:pPr>
              <w:pStyle w:val="VCAAtablecondensed"/>
              <w:rPr>
                <w:szCs w:val="20"/>
                <w:lang w:val="en-AU"/>
              </w:rPr>
            </w:pPr>
            <w:r w:rsidRPr="006A61CD">
              <w:rPr>
                <w:szCs w:val="20"/>
                <w:lang w:val="en-AU"/>
              </w:rPr>
              <w:t>13</w:t>
            </w:r>
          </w:p>
        </w:tc>
        <w:tc>
          <w:tcPr>
            <w:tcW w:w="576" w:type="dxa"/>
            <w:vAlign w:val="center"/>
          </w:tcPr>
          <w:p w14:paraId="7D124A9A" w14:textId="3E8335A4" w:rsidR="006052DD" w:rsidRPr="006A61CD" w:rsidRDefault="00D24529" w:rsidP="009F1A99">
            <w:pPr>
              <w:pStyle w:val="VCAAtablecondensed"/>
              <w:rPr>
                <w:szCs w:val="20"/>
                <w:lang w:val="en-AU"/>
              </w:rPr>
            </w:pPr>
            <w:r w:rsidRPr="006A61CD">
              <w:rPr>
                <w:szCs w:val="20"/>
                <w:lang w:val="en-AU"/>
              </w:rPr>
              <w:t>15</w:t>
            </w:r>
          </w:p>
        </w:tc>
        <w:tc>
          <w:tcPr>
            <w:tcW w:w="576" w:type="dxa"/>
            <w:vAlign w:val="center"/>
          </w:tcPr>
          <w:p w14:paraId="41C50030" w14:textId="02FADCB4" w:rsidR="006052DD" w:rsidRPr="006A61CD" w:rsidRDefault="00D24529" w:rsidP="009F1A99">
            <w:pPr>
              <w:pStyle w:val="VCAAtablecondensed"/>
              <w:rPr>
                <w:szCs w:val="20"/>
                <w:lang w:val="en-AU"/>
              </w:rPr>
            </w:pPr>
            <w:r w:rsidRPr="006A61CD">
              <w:rPr>
                <w:szCs w:val="20"/>
                <w:lang w:val="en-AU"/>
              </w:rPr>
              <w:t>25</w:t>
            </w:r>
          </w:p>
        </w:tc>
        <w:tc>
          <w:tcPr>
            <w:tcW w:w="576" w:type="dxa"/>
            <w:vAlign w:val="center"/>
          </w:tcPr>
          <w:p w14:paraId="3DA51039" w14:textId="0C00C8A3" w:rsidR="006052DD" w:rsidRPr="006A61CD" w:rsidRDefault="00D24529" w:rsidP="009F1A99">
            <w:pPr>
              <w:pStyle w:val="VCAAtablecondensed"/>
              <w:rPr>
                <w:szCs w:val="20"/>
                <w:lang w:val="en-AU"/>
              </w:rPr>
            </w:pPr>
            <w:r w:rsidRPr="006A61CD">
              <w:rPr>
                <w:szCs w:val="20"/>
                <w:lang w:val="en-AU"/>
              </w:rPr>
              <w:t>15</w:t>
            </w:r>
          </w:p>
        </w:tc>
        <w:tc>
          <w:tcPr>
            <w:tcW w:w="576" w:type="dxa"/>
            <w:vAlign w:val="center"/>
          </w:tcPr>
          <w:p w14:paraId="006C2BEF" w14:textId="31DFC907" w:rsidR="006052DD" w:rsidRPr="006A61CD" w:rsidRDefault="00D24529" w:rsidP="009F1A99">
            <w:pPr>
              <w:pStyle w:val="VCAAtablecondensed"/>
              <w:rPr>
                <w:szCs w:val="20"/>
                <w:lang w:val="en-AU"/>
              </w:rPr>
            </w:pPr>
            <w:r w:rsidRPr="006A61CD">
              <w:rPr>
                <w:szCs w:val="20"/>
                <w:lang w:val="en-AU"/>
              </w:rPr>
              <w:t>14</w:t>
            </w:r>
          </w:p>
        </w:tc>
        <w:tc>
          <w:tcPr>
            <w:tcW w:w="0" w:type="auto"/>
          </w:tcPr>
          <w:p w14:paraId="50DE1F67" w14:textId="2598B246" w:rsidR="006052DD" w:rsidRPr="006A61CD" w:rsidRDefault="00D24529" w:rsidP="009F1A99">
            <w:pPr>
              <w:pStyle w:val="VCAAtablecondensed"/>
              <w:rPr>
                <w:szCs w:val="20"/>
                <w:lang w:val="en-AU"/>
              </w:rPr>
            </w:pPr>
            <w:r w:rsidRPr="006A61CD">
              <w:rPr>
                <w:szCs w:val="20"/>
                <w:lang w:val="en-AU"/>
              </w:rPr>
              <w:t>3.3</w:t>
            </w:r>
          </w:p>
        </w:tc>
      </w:tr>
    </w:tbl>
    <w:p w14:paraId="55605172" w14:textId="22CEB12A" w:rsidR="008970EA" w:rsidRPr="006A61CD" w:rsidRDefault="00770E2D" w:rsidP="008970EA">
      <w:pPr>
        <w:pStyle w:val="VCAAbody"/>
        <w:rPr>
          <w:lang w:val="en-AU"/>
        </w:rPr>
      </w:pPr>
      <w:r w:rsidRPr="00620C0D">
        <w:rPr>
          <w:lang w:val="en-AU"/>
        </w:rPr>
        <w:t>Students were required</w:t>
      </w:r>
      <w:r w:rsidR="008970EA" w:rsidRPr="006A61CD">
        <w:rPr>
          <w:lang w:val="en-AU"/>
        </w:rPr>
        <w:t xml:space="preserve"> to evaluate the effectiveness of each of the methods they described in part b. </w:t>
      </w:r>
    </w:p>
    <w:p w14:paraId="7132F0BA" w14:textId="16071B6D" w:rsidR="008970EA" w:rsidRPr="006A61CD" w:rsidRDefault="00770E2D" w:rsidP="008970EA">
      <w:pPr>
        <w:pStyle w:val="VCAAbody"/>
        <w:rPr>
          <w:lang w:val="en-AU"/>
        </w:rPr>
      </w:pPr>
      <w:r w:rsidRPr="006A61CD">
        <w:rPr>
          <w:lang w:val="en-AU"/>
        </w:rPr>
        <w:t xml:space="preserve">Many students did not score as </w:t>
      </w:r>
      <w:r w:rsidR="008970EA" w:rsidRPr="006A61CD">
        <w:rPr>
          <w:lang w:val="en-AU"/>
        </w:rPr>
        <w:t xml:space="preserve">strongly on this question </w:t>
      </w:r>
      <w:r w:rsidRPr="006A61CD">
        <w:rPr>
          <w:lang w:val="en-AU"/>
        </w:rPr>
        <w:t xml:space="preserve">because their response lacked </w:t>
      </w:r>
      <w:r w:rsidR="00DF3272" w:rsidRPr="006A61CD">
        <w:rPr>
          <w:lang w:val="en-AU"/>
        </w:rPr>
        <w:t xml:space="preserve">a clear judgement supported by evidence. For each method, students needed to provide any combination of positive and/or negative arguments on factors </w:t>
      </w:r>
      <w:r w:rsidR="00C45B8A" w:rsidRPr="006A61CD">
        <w:rPr>
          <w:lang w:val="en-AU"/>
        </w:rPr>
        <w:t xml:space="preserve">affecting </w:t>
      </w:r>
      <w:r w:rsidR="00DF3272" w:rsidRPr="006A61CD">
        <w:rPr>
          <w:lang w:val="en-AU"/>
        </w:rPr>
        <w:t>the effectiveness of each method. They then needed to provide a clear judgement on the level of effectiveness</w:t>
      </w:r>
      <w:r w:rsidR="00DD0EBA" w:rsidRPr="006A61CD">
        <w:rPr>
          <w:lang w:val="en-AU"/>
        </w:rPr>
        <w:t>,</w:t>
      </w:r>
      <w:r w:rsidR="00DF3272" w:rsidRPr="006A61CD">
        <w:rPr>
          <w:lang w:val="en-AU"/>
        </w:rPr>
        <w:t xml:space="preserve"> with an additional piece of support information. </w:t>
      </w:r>
    </w:p>
    <w:p w14:paraId="0E1033E6" w14:textId="0156B3CC" w:rsidR="00DF3272" w:rsidRPr="006A61CD" w:rsidRDefault="00DF3272" w:rsidP="008970EA">
      <w:pPr>
        <w:pStyle w:val="VCAAbody"/>
        <w:rPr>
          <w:lang w:val="en-AU"/>
        </w:rPr>
      </w:pPr>
      <w:r w:rsidRPr="006A61CD">
        <w:rPr>
          <w:lang w:val="en-AU"/>
        </w:rPr>
        <w:t>High</w:t>
      </w:r>
      <w:r w:rsidR="00D47F09" w:rsidRPr="006A61CD">
        <w:rPr>
          <w:lang w:val="en-AU"/>
        </w:rPr>
        <w:t>-</w:t>
      </w:r>
      <w:r w:rsidRPr="006A61CD">
        <w:rPr>
          <w:lang w:val="en-AU"/>
        </w:rPr>
        <w:t>scoring students were able to demonstrate their depth of knowledge, both of the method and the conflict in general</w:t>
      </w:r>
      <w:r w:rsidR="00D47F09" w:rsidRPr="006A61CD">
        <w:rPr>
          <w:lang w:val="en-AU"/>
        </w:rPr>
        <w:t>,</w:t>
      </w:r>
      <w:r w:rsidRPr="006A61CD">
        <w:rPr>
          <w:lang w:val="en-AU"/>
        </w:rPr>
        <w:t xml:space="preserve"> as they provide</w:t>
      </w:r>
      <w:r w:rsidR="00D47F09" w:rsidRPr="006A61CD">
        <w:rPr>
          <w:lang w:val="en-AU"/>
        </w:rPr>
        <w:t>d</w:t>
      </w:r>
      <w:r w:rsidRPr="006A61CD">
        <w:rPr>
          <w:lang w:val="en-AU"/>
        </w:rPr>
        <w:t xml:space="preserve"> strong supporting evidence with direct links to the conflict</w:t>
      </w:r>
    </w:p>
    <w:p w14:paraId="3691814F" w14:textId="2B3C37FA" w:rsidR="00DF3272" w:rsidRPr="006A61CD" w:rsidRDefault="00DF3272" w:rsidP="00DF3272">
      <w:pPr>
        <w:pStyle w:val="VCAAbody"/>
        <w:rPr>
          <w:lang w:val="en-AU"/>
        </w:rPr>
      </w:pPr>
      <w:r w:rsidRPr="006A61CD">
        <w:rPr>
          <w:lang w:val="en-AU"/>
        </w:rPr>
        <w:t>The following is an example of a high</w:t>
      </w:r>
      <w:r w:rsidR="002D1ADD">
        <w:rPr>
          <w:lang w:val="en-AU"/>
        </w:rPr>
        <w:t>-</w:t>
      </w:r>
      <w:r w:rsidRPr="006A61CD">
        <w:rPr>
          <w:lang w:val="en-AU"/>
        </w:rPr>
        <w:t>scoring response</w:t>
      </w:r>
      <w:r w:rsidR="002D1ADD">
        <w:rPr>
          <w:lang w:val="en-AU"/>
        </w:rPr>
        <w:t>:</w:t>
      </w:r>
    </w:p>
    <w:p w14:paraId="328BC1AB" w14:textId="351BD42D" w:rsidR="00DF3272" w:rsidRPr="006A61CD" w:rsidRDefault="00DF3272" w:rsidP="00146E64">
      <w:pPr>
        <w:pStyle w:val="VCAAstudentsample"/>
      </w:pPr>
      <w:r w:rsidRPr="006A61CD">
        <w:t>The Great Forest National Park working group’s</w:t>
      </w:r>
      <w:r w:rsidR="003A06D6" w:rsidRPr="006A61CD">
        <w:t xml:space="preserve"> decision to undertake</w:t>
      </w:r>
      <w:r w:rsidRPr="006A61CD">
        <w:t xml:space="preserve"> direct action has the </w:t>
      </w:r>
      <w:r w:rsidR="003A06D6" w:rsidRPr="006A61CD">
        <w:t>advantage</w:t>
      </w:r>
      <w:r w:rsidRPr="006A61CD">
        <w:t xml:space="preserve"> of gaining free media attention which therefore raise</w:t>
      </w:r>
      <w:r w:rsidR="003A06D6" w:rsidRPr="006A61CD">
        <w:t>d</w:t>
      </w:r>
      <w:r w:rsidRPr="006A61CD">
        <w:t xml:space="preserve"> awareness as people </w:t>
      </w:r>
      <w:r w:rsidR="003A06D6" w:rsidRPr="006A61CD">
        <w:t>were able to</w:t>
      </w:r>
      <w:r w:rsidRPr="006A61CD">
        <w:t xml:space="preserve"> learn about the issue and </w:t>
      </w:r>
      <w:r w:rsidR="003A06D6" w:rsidRPr="006A61CD">
        <w:t>this can help the groups</w:t>
      </w:r>
      <w:r w:rsidRPr="006A61CD">
        <w:t xml:space="preserve"> gain support. However, direct action can </w:t>
      </w:r>
      <w:r w:rsidR="003A06D6" w:rsidRPr="006A61CD">
        <w:t>alienate</w:t>
      </w:r>
      <w:r w:rsidRPr="006A61CD">
        <w:t xml:space="preserve"> groups</w:t>
      </w:r>
      <w:r w:rsidR="003A06D6" w:rsidRPr="006A61CD">
        <w:t xml:space="preserve"> in society depending on how they are depicted as they can be seen as being a nuisance. Direct action also requires a large number of people for it to be effective and requires significant organisation. Despite this, the direct action in this case was effective as it raised a large amount of awareness but unfortunately, they were not successful in helping the proposal go through.</w:t>
      </w:r>
    </w:p>
    <w:p w14:paraId="759E02BB" w14:textId="7AC68992" w:rsidR="003A06D6" w:rsidRPr="006A61CD" w:rsidRDefault="003A06D6" w:rsidP="00146E64">
      <w:pPr>
        <w:pStyle w:val="VCAAstudentsample"/>
      </w:pPr>
      <w:r w:rsidRPr="006A61CD">
        <w:t xml:space="preserve">The forestry </w:t>
      </w:r>
      <w:r w:rsidR="006965BC" w:rsidRPr="006A61CD">
        <w:t xml:space="preserve">industry’s </w:t>
      </w:r>
      <w:r w:rsidRPr="006A61CD">
        <w:t>use of petitions and social media campaigns allowed them to access a wide audience with little effort therefore making it very easy to conduct. However, people tend to sign petitions without fully understanding the issue and in order for a petition to have any weight there must be a high number of signatures. However, this method proved success</w:t>
      </w:r>
      <w:r w:rsidR="006965BC" w:rsidRPr="006A61CD">
        <w:t>ful</w:t>
      </w:r>
      <w:r w:rsidRPr="006A61CD">
        <w:t xml:space="preserve"> for the forestry industry as they were able to gain high profile support</w:t>
      </w:r>
      <w:r w:rsidR="00106969" w:rsidRPr="006A61CD">
        <w:t xml:space="preserve"> which potentially influenced the decision </w:t>
      </w:r>
      <w:r w:rsidR="001874D4" w:rsidRPr="006A61CD">
        <w:t>makers,</w:t>
      </w:r>
      <w:r w:rsidR="00106969" w:rsidRPr="006A61CD">
        <w:t xml:space="preserve"> </w:t>
      </w:r>
      <w:r w:rsidRPr="006A61CD">
        <w:t xml:space="preserve">and this resulted in the proposal not going ahead. </w:t>
      </w:r>
    </w:p>
    <w:p w14:paraId="13382A56" w14:textId="0F27059F" w:rsidR="00B41C87" w:rsidRPr="006A61CD" w:rsidRDefault="00B41C87" w:rsidP="004F1591">
      <w:pPr>
        <w:pStyle w:val="VCAAHeading3"/>
        <w:rPr>
          <w:lang w:val="en-AU"/>
        </w:rPr>
      </w:pPr>
      <w:r w:rsidRPr="006A61CD">
        <w:rPr>
          <w:lang w:val="en-AU"/>
        </w:rPr>
        <w:t>Question 9</w:t>
      </w:r>
    </w:p>
    <w:tbl>
      <w:tblPr>
        <w:tblStyle w:val="VCAATableClosed"/>
        <w:tblW w:w="8467" w:type="dxa"/>
        <w:tblLook w:val="04A0" w:firstRow="1" w:lastRow="0" w:firstColumn="1" w:lastColumn="0" w:noHBand="0" w:noVBand="1"/>
      </w:tblPr>
      <w:tblGrid>
        <w:gridCol w:w="691"/>
        <w:gridCol w:w="432"/>
        <w:gridCol w:w="432"/>
        <w:gridCol w:w="432"/>
        <w:gridCol w:w="432"/>
        <w:gridCol w:w="432"/>
        <w:gridCol w:w="432"/>
        <w:gridCol w:w="432"/>
        <w:gridCol w:w="432"/>
        <w:gridCol w:w="432"/>
        <w:gridCol w:w="432"/>
        <w:gridCol w:w="432"/>
        <w:gridCol w:w="432"/>
        <w:gridCol w:w="432"/>
        <w:gridCol w:w="432"/>
        <w:gridCol w:w="432"/>
        <w:gridCol w:w="432"/>
        <w:gridCol w:w="864"/>
      </w:tblGrid>
      <w:tr w:rsidR="00941707" w:rsidRPr="006A61CD" w14:paraId="0F7FCEC2" w14:textId="77777777" w:rsidTr="009F1A99">
        <w:trPr>
          <w:cnfStyle w:val="100000000000" w:firstRow="1" w:lastRow="0" w:firstColumn="0" w:lastColumn="0" w:oddVBand="0" w:evenVBand="0" w:oddHBand="0" w:evenHBand="0" w:firstRowFirstColumn="0" w:firstRowLastColumn="0" w:lastRowFirstColumn="0" w:lastRowLastColumn="0"/>
        </w:trPr>
        <w:tc>
          <w:tcPr>
            <w:tcW w:w="0" w:type="auto"/>
          </w:tcPr>
          <w:p w14:paraId="67433E11" w14:textId="77777777" w:rsidR="00941707" w:rsidRPr="006A61CD" w:rsidRDefault="00941707" w:rsidP="009F1A99">
            <w:pPr>
              <w:pStyle w:val="VCAAtablecondensedheading"/>
              <w:rPr>
                <w:lang w:val="en-AU"/>
              </w:rPr>
            </w:pPr>
            <w:r w:rsidRPr="006A61CD">
              <w:rPr>
                <w:lang w:val="en-AU"/>
              </w:rPr>
              <w:t>Marks</w:t>
            </w:r>
          </w:p>
        </w:tc>
        <w:tc>
          <w:tcPr>
            <w:tcW w:w="432" w:type="dxa"/>
          </w:tcPr>
          <w:p w14:paraId="19B10E56" w14:textId="77777777" w:rsidR="00941707" w:rsidRPr="006A61CD" w:rsidRDefault="00941707" w:rsidP="009F1A99">
            <w:pPr>
              <w:pStyle w:val="VCAAtablecondensedheading"/>
              <w:rPr>
                <w:lang w:val="en-AU"/>
              </w:rPr>
            </w:pPr>
            <w:r w:rsidRPr="006A61CD">
              <w:rPr>
                <w:lang w:val="en-AU"/>
              </w:rPr>
              <w:t>0</w:t>
            </w:r>
          </w:p>
        </w:tc>
        <w:tc>
          <w:tcPr>
            <w:tcW w:w="432" w:type="dxa"/>
          </w:tcPr>
          <w:p w14:paraId="387FABE5" w14:textId="77777777" w:rsidR="00941707" w:rsidRPr="006A61CD" w:rsidRDefault="00941707" w:rsidP="009F1A99">
            <w:pPr>
              <w:pStyle w:val="VCAAtablecondensedheading"/>
              <w:rPr>
                <w:lang w:val="en-AU"/>
              </w:rPr>
            </w:pPr>
            <w:r w:rsidRPr="006A61CD">
              <w:rPr>
                <w:lang w:val="en-AU"/>
              </w:rPr>
              <w:t>1</w:t>
            </w:r>
          </w:p>
        </w:tc>
        <w:tc>
          <w:tcPr>
            <w:tcW w:w="432" w:type="dxa"/>
          </w:tcPr>
          <w:p w14:paraId="14F241F1" w14:textId="77777777" w:rsidR="00941707" w:rsidRPr="006A61CD" w:rsidRDefault="00941707" w:rsidP="009F1A99">
            <w:pPr>
              <w:pStyle w:val="VCAAtablecondensedheading"/>
              <w:rPr>
                <w:lang w:val="en-AU"/>
              </w:rPr>
            </w:pPr>
            <w:r w:rsidRPr="006A61CD">
              <w:rPr>
                <w:lang w:val="en-AU"/>
              </w:rPr>
              <w:t>2</w:t>
            </w:r>
          </w:p>
        </w:tc>
        <w:tc>
          <w:tcPr>
            <w:tcW w:w="432" w:type="dxa"/>
          </w:tcPr>
          <w:p w14:paraId="2CD8748C" w14:textId="77777777" w:rsidR="00941707" w:rsidRPr="006A61CD" w:rsidRDefault="00941707" w:rsidP="009F1A99">
            <w:pPr>
              <w:pStyle w:val="VCAAtablecondensedheading"/>
              <w:rPr>
                <w:lang w:val="en-AU"/>
              </w:rPr>
            </w:pPr>
            <w:r w:rsidRPr="006A61CD">
              <w:rPr>
                <w:lang w:val="en-AU"/>
              </w:rPr>
              <w:t>3</w:t>
            </w:r>
          </w:p>
        </w:tc>
        <w:tc>
          <w:tcPr>
            <w:tcW w:w="432" w:type="dxa"/>
          </w:tcPr>
          <w:p w14:paraId="06FBE8F8" w14:textId="77777777" w:rsidR="00941707" w:rsidRPr="006A61CD" w:rsidRDefault="00941707" w:rsidP="009F1A99">
            <w:pPr>
              <w:pStyle w:val="VCAAtablecondensedheading"/>
              <w:rPr>
                <w:lang w:val="en-AU"/>
              </w:rPr>
            </w:pPr>
            <w:r w:rsidRPr="006A61CD">
              <w:rPr>
                <w:lang w:val="en-AU"/>
              </w:rPr>
              <w:t>4</w:t>
            </w:r>
          </w:p>
        </w:tc>
        <w:tc>
          <w:tcPr>
            <w:tcW w:w="432" w:type="dxa"/>
          </w:tcPr>
          <w:p w14:paraId="092517DC" w14:textId="77777777" w:rsidR="00941707" w:rsidRPr="006A61CD" w:rsidRDefault="00941707" w:rsidP="009F1A99">
            <w:pPr>
              <w:pStyle w:val="VCAAtablecondensedheading"/>
              <w:rPr>
                <w:lang w:val="en-AU"/>
              </w:rPr>
            </w:pPr>
            <w:r w:rsidRPr="006A61CD">
              <w:rPr>
                <w:lang w:val="en-AU"/>
              </w:rPr>
              <w:t>5</w:t>
            </w:r>
          </w:p>
        </w:tc>
        <w:tc>
          <w:tcPr>
            <w:tcW w:w="432" w:type="dxa"/>
          </w:tcPr>
          <w:p w14:paraId="6F111B60" w14:textId="77777777" w:rsidR="00941707" w:rsidRPr="006A61CD" w:rsidRDefault="00941707" w:rsidP="009F1A99">
            <w:pPr>
              <w:pStyle w:val="VCAAtablecondensedheading"/>
              <w:rPr>
                <w:lang w:val="en-AU"/>
              </w:rPr>
            </w:pPr>
            <w:r w:rsidRPr="006A61CD">
              <w:rPr>
                <w:lang w:val="en-AU"/>
              </w:rPr>
              <w:t>6</w:t>
            </w:r>
          </w:p>
        </w:tc>
        <w:tc>
          <w:tcPr>
            <w:tcW w:w="432" w:type="dxa"/>
          </w:tcPr>
          <w:p w14:paraId="7E542483" w14:textId="77777777" w:rsidR="00941707" w:rsidRPr="006A61CD" w:rsidRDefault="00941707" w:rsidP="009F1A99">
            <w:pPr>
              <w:pStyle w:val="VCAAtablecondensedheading"/>
              <w:rPr>
                <w:lang w:val="en-AU"/>
              </w:rPr>
            </w:pPr>
            <w:r w:rsidRPr="006A61CD">
              <w:rPr>
                <w:lang w:val="en-AU"/>
              </w:rPr>
              <w:t>7</w:t>
            </w:r>
          </w:p>
        </w:tc>
        <w:tc>
          <w:tcPr>
            <w:tcW w:w="432" w:type="dxa"/>
          </w:tcPr>
          <w:p w14:paraId="7D09B27E" w14:textId="77777777" w:rsidR="00941707" w:rsidRPr="006A61CD" w:rsidRDefault="00941707" w:rsidP="009F1A99">
            <w:pPr>
              <w:pStyle w:val="VCAAtablecondensedheading"/>
              <w:rPr>
                <w:lang w:val="en-AU"/>
              </w:rPr>
            </w:pPr>
            <w:r w:rsidRPr="006A61CD">
              <w:rPr>
                <w:lang w:val="en-AU"/>
              </w:rPr>
              <w:t>8</w:t>
            </w:r>
          </w:p>
        </w:tc>
        <w:tc>
          <w:tcPr>
            <w:tcW w:w="432" w:type="dxa"/>
          </w:tcPr>
          <w:p w14:paraId="7811842E" w14:textId="77777777" w:rsidR="00941707" w:rsidRPr="006A61CD" w:rsidRDefault="00941707" w:rsidP="009F1A99">
            <w:pPr>
              <w:pStyle w:val="VCAAtablecondensedheading"/>
              <w:rPr>
                <w:lang w:val="en-AU"/>
              </w:rPr>
            </w:pPr>
            <w:r w:rsidRPr="006A61CD">
              <w:rPr>
                <w:lang w:val="en-AU"/>
              </w:rPr>
              <w:t>9</w:t>
            </w:r>
          </w:p>
        </w:tc>
        <w:tc>
          <w:tcPr>
            <w:tcW w:w="432" w:type="dxa"/>
          </w:tcPr>
          <w:p w14:paraId="5308D504" w14:textId="77777777" w:rsidR="00941707" w:rsidRPr="006A61CD" w:rsidRDefault="00941707" w:rsidP="009F1A99">
            <w:pPr>
              <w:pStyle w:val="VCAAtablecondensedheading"/>
              <w:rPr>
                <w:lang w:val="en-AU"/>
              </w:rPr>
            </w:pPr>
            <w:r w:rsidRPr="006A61CD">
              <w:rPr>
                <w:lang w:val="en-AU"/>
              </w:rPr>
              <w:t>10</w:t>
            </w:r>
          </w:p>
        </w:tc>
        <w:tc>
          <w:tcPr>
            <w:tcW w:w="432" w:type="dxa"/>
          </w:tcPr>
          <w:p w14:paraId="14E0E17C" w14:textId="77777777" w:rsidR="00941707" w:rsidRPr="006A61CD" w:rsidRDefault="00941707" w:rsidP="009F1A99">
            <w:pPr>
              <w:pStyle w:val="VCAAtablecondensedheading"/>
              <w:rPr>
                <w:lang w:val="en-AU"/>
              </w:rPr>
            </w:pPr>
            <w:r w:rsidRPr="006A61CD">
              <w:rPr>
                <w:lang w:val="en-AU"/>
              </w:rPr>
              <w:t>11</w:t>
            </w:r>
          </w:p>
        </w:tc>
        <w:tc>
          <w:tcPr>
            <w:tcW w:w="432" w:type="dxa"/>
          </w:tcPr>
          <w:p w14:paraId="1236FC29" w14:textId="77777777" w:rsidR="00941707" w:rsidRPr="006A61CD" w:rsidRDefault="00941707" w:rsidP="009F1A99">
            <w:pPr>
              <w:pStyle w:val="VCAAtablecondensedheading"/>
              <w:rPr>
                <w:lang w:val="en-AU"/>
              </w:rPr>
            </w:pPr>
            <w:r w:rsidRPr="006A61CD">
              <w:rPr>
                <w:lang w:val="en-AU"/>
              </w:rPr>
              <w:t>12</w:t>
            </w:r>
          </w:p>
        </w:tc>
        <w:tc>
          <w:tcPr>
            <w:tcW w:w="432" w:type="dxa"/>
          </w:tcPr>
          <w:p w14:paraId="62746784" w14:textId="77777777" w:rsidR="00941707" w:rsidRPr="006A61CD" w:rsidRDefault="00941707" w:rsidP="009F1A99">
            <w:pPr>
              <w:pStyle w:val="VCAAtablecondensedheading"/>
              <w:rPr>
                <w:lang w:val="en-AU"/>
              </w:rPr>
            </w:pPr>
            <w:r w:rsidRPr="006A61CD">
              <w:rPr>
                <w:lang w:val="en-AU"/>
              </w:rPr>
              <w:t>13</w:t>
            </w:r>
          </w:p>
        </w:tc>
        <w:tc>
          <w:tcPr>
            <w:tcW w:w="432" w:type="dxa"/>
          </w:tcPr>
          <w:p w14:paraId="26B41CC1" w14:textId="77777777" w:rsidR="00941707" w:rsidRPr="006A61CD" w:rsidRDefault="00941707" w:rsidP="009F1A99">
            <w:pPr>
              <w:pStyle w:val="VCAAtablecondensedheading"/>
              <w:rPr>
                <w:lang w:val="en-AU"/>
              </w:rPr>
            </w:pPr>
            <w:r w:rsidRPr="006A61CD">
              <w:rPr>
                <w:lang w:val="en-AU"/>
              </w:rPr>
              <w:t>14</w:t>
            </w:r>
          </w:p>
        </w:tc>
        <w:tc>
          <w:tcPr>
            <w:tcW w:w="432" w:type="dxa"/>
          </w:tcPr>
          <w:p w14:paraId="66BFDDDF" w14:textId="77777777" w:rsidR="00941707" w:rsidRPr="006A61CD" w:rsidRDefault="00941707" w:rsidP="009F1A99">
            <w:pPr>
              <w:pStyle w:val="VCAAtablecondensedheading"/>
              <w:rPr>
                <w:lang w:val="en-AU"/>
              </w:rPr>
            </w:pPr>
            <w:r w:rsidRPr="006A61CD">
              <w:rPr>
                <w:lang w:val="en-AU"/>
              </w:rPr>
              <w:t>15</w:t>
            </w:r>
          </w:p>
        </w:tc>
        <w:tc>
          <w:tcPr>
            <w:tcW w:w="0" w:type="auto"/>
          </w:tcPr>
          <w:p w14:paraId="69AF91F8" w14:textId="77777777" w:rsidR="00941707" w:rsidRPr="006A61CD" w:rsidRDefault="00941707" w:rsidP="009F1A99">
            <w:pPr>
              <w:pStyle w:val="VCAAtablecondensedheading"/>
              <w:rPr>
                <w:lang w:val="en-AU"/>
              </w:rPr>
            </w:pPr>
            <w:r w:rsidRPr="006A61CD">
              <w:rPr>
                <w:lang w:val="en-AU"/>
              </w:rPr>
              <w:t>Average</w:t>
            </w:r>
          </w:p>
        </w:tc>
      </w:tr>
      <w:tr w:rsidR="00941707" w:rsidRPr="006A61CD" w14:paraId="6F09135D" w14:textId="77777777" w:rsidTr="009F1A99">
        <w:tc>
          <w:tcPr>
            <w:tcW w:w="0" w:type="auto"/>
          </w:tcPr>
          <w:p w14:paraId="352B9F06" w14:textId="77777777" w:rsidR="00941707" w:rsidRPr="00620C0D" w:rsidRDefault="00941707" w:rsidP="009F1A99">
            <w:pPr>
              <w:pStyle w:val="VCAAtablecondensed"/>
              <w:rPr>
                <w:lang w:val="en-AU"/>
              </w:rPr>
            </w:pPr>
            <w:r w:rsidRPr="00620C0D">
              <w:rPr>
                <w:lang w:val="en-AU"/>
              </w:rPr>
              <w:t>%</w:t>
            </w:r>
          </w:p>
        </w:tc>
        <w:tc>
          <w:tcPr>
            <w:tcW w:w="432" w:type="dxa"/>
            <w:vAlign w:val="center"/>
          </w:tcPr>
          <w:p w14:paraId="65808C02" w14:textId="35880C5B" w:rsidR="00941707" w:rsidRPr="006A61CD" w:rsidRDefault="0066268C" w:rsidP="009F1A99">
            <w:pPr>
              <w:pStyle w:val="VCAAtablecondensed"/>
              <w:rPr>
                <w:lang w:val="en-AU"/>
              </w:rPr>
            </w:pPr>
            <w:r w:rsidRPr="006A61CD">
              <w:rPr>
                <w:lang w:val="en-AU"/>
              </w:rPr>
              <w:t>3</w:t>
            </w:r>
          </w:p>
        </w:tc>
        <w:tc>
          <w:tcPr>
            <w:tcW w:w="432" w:type="dxa"/>
            <w:vAlign w:val="center"/>
          </w:tcPr>
          <w:p w14:paraId="0F8818F9" w14:textId="3F4ED41A" w:rsidR="00941707" w:rsidRPr="006A61CD" w:rsidRDefault="0066268C" w:rsidP="009F1A99">
            <w:pPr>
              <w:pStyle w:val="VCAAtablecondensed"/>
              <w:rPr>
                <w:lang w:val="en-AU"/>
              </w:rPr>
            </w:pPr>
            <w:r w:rsidRPr="006A61CD">
              <w:rPr>
                <w:lang w:val="en-AU"/>
              </w:rPr>
              <w:t>0</w:t>
            </w:r>
          </w:p>
        </w:tc>
        <w:tc>
          <w:tcPr>
            <w:tcW w:w="432" w:type="dxa"/>
            <w:vAlign w:val="center"/>
          </w:tcPr>
          <w:p w14:paraId="7332BFAD" w14:textId="4E2BC981" w:rsidR="00941707" w:rsidRPr="006A61CD" w:rsidRDefault="0066268C" w:rsidP="009F1A99">
            <w:pPr>
              <w:pStyle w:val="VCAAtablecondensed"/>
              <w:rPr>
                <w:lang w:val="en-AU"/>
              </w:rPr>
            </w:pPr>
            <w:r w:rsidRPr="006A61CD">
              <w:rPr>
                <w:lang w:val="en-AU"/>
              </w:rPr>
              <w:t>1</w:t>
            </w:r>
          </w:p>
        </w:tc>
        <w:tc>
          <w:tcPr>
            <w:tcW w:w="432" w:type="dxa"/>
            <w:vAlign w:val="center"/>
          </w:tcPr>
          <w:p w14:paraId="7CF04B07" w14:textId="00DE2E76" w:rsidR="00941707" w:rsidRPr="006A61CD" w:rsidRDefault="0066268C" w:rsidP="009F1A99">
            <w:pPr>
              <w:pStyle w:val="VCAAtablecondensed"/>
              <w:rPr>
                <w:lang w:val="en-AU"/>
              </w:rPr>
            </w:pPr>
            <w:r w:rsidRPr="006A61CD">
              <w:rPr>
                <w:lang w:val="en-AU"/>
              </w:rPr>
              <w:t>2</w:t>
            </w:r>
          </w:p>
        </w:tc>
        <w:tc>
          <w:tcPr>
            <w:tcW w:w="432" w:type="dxa"/>
            <w:vAlign w:val="center"/>
          </w:tcPr>
          <w:p w14:paraId="297B3D10" w14:textId="66A91B1D" w:rsidR="00941707" w:rsidRPr="006A61CD" w:rsidRDefault="0066268C" w:rsidP="009F1A99">
            <w:pPr>
              <w:pStyle w:val="VCAAtablecondensed"/>
              <w:rPr>
                <w:lang w:val="en-AU"/>
              </w:rPr>
            </w:pPr>
            <w:r w:rsidRPr="006A61CD">
              <w:rPr>
                <w:lang w:val="en-AU"/>
              </w:rPr>
              <w:t>3</w:t>
            </w:r>
          </w:p>
        </w:tc>
        <w:tc>
          <w:tcPr>
            <w:tcW w:w="432" w:type="dxa"/>
            <w:vAlign w:val="center"/>
          </w:tcPr>
          <w:p w14:paraId="77E2497A" w14:textId="008214DC" w:rsidR="00941707" w:rsidRPr="006A61CD" w:rsidRDefault="0066268C" w:rsidP="009F1A99">
            <w:pPr>
              <w:pStyle w:val="VCAAtablecondensed"/>
              <w:rPr>
                <w:lang w:val="en-AU"/>
              </w:rPr>
            </w:pPr>
            <w:r w:rsidRPr="006A61CD">
              <w:rPr>
                <w:lang w:val="en-AU"/>
              </w:rPr>
              <w:t>4</w:t>
            </w:r>
          </w:p>
        </w:tc>
        <w:tc>
          <w:tcPr>
            <w:tcW w:w="432" w:type="dxa"/>
            <w:vAlign w:val="center"/>
          </w:tcPr>
          <w:p w14:paraId="3F29D624" w14:textId="1966FB64" w:rsidR="00941707" w:rsidRPr="006A61CD" w:rsidRDefault="0066268C" w:rsidP="009F1A99">
            <w:pPr>
              <w:pStyle w:val="VCAAtablecondensed"/>
              <w:rPr>
                <w:lang w:val="en-AU"/>
              </w:rPr>
            </w:pPr>
            <w:r w:rsidRPr="006A61CD">
              <w:rPr>
                <w:lang w:val="en-AU"/>
              </w:rPr>
              <w:t>7</w:t>
            </w:r>
          </w:p>
        </w:tc>
        <w:tc>
          <w:tcPr>
            <w:tcW w:w="432" w:type="dxa"/>
            <w:vAlign w:val="center"/>
          </w:tcPr>
          <w:p w14:paraId="4308F0A1" w14:textId="1EC6D90A" w:rsidR="00941707" w:rsidRPr="006A61CD" w:rsidRDefault="0066268C" w:rsidP="009F1A99">
            <w:pPr>
              <w:pStyle w:val="VCAAtablecondensed"/>
              <w:rPr>
                <w:lang w:val="en-AU"/>
              </w:rPr>
            </w:pPr>
            <w:r w:rsidRPr="006A61CD">
              <w:rPr>
                <w:lang w:val="en-AU"/>
              </w:rPr>
              <w:t>9</w:t>
            </w:r>
          </w:p>
        </w:tc>
        <w:tc>
          <w:tcPr>
            <w:tcW w:w="432" w:type="dxa"/>
            <w:vAlign w:val="center"/>
          </w:tcPr>
          <w:p w14:paraId="49042A41" w14:textId="6AB4F52E" w:rsidR="00941707" w:rsidRPr="006A61CD" w:rsidRDefault="0066268C" w:rsidP="009F1A99">
            <w:pPr>
              <w:pStyle w:val="VCAAtablecondensed"/>
              <w:rPr>
                <w:lang w:val="en-AU"/>
              </w:rPr>
            </w:pPr>
            <w:r w:rsidRPr="006A61CD">
              <w:rPr>
                <w:lang w:val="en-AU"/>
              </w:rPr>
              <w:t>10</w:t>
            </w:r>
          </w:p>
        </w:tc>
        <w:tc>
          <w:tcPr>
            <w:tcW w:w="432" w:type="dxa"/>
            <w:vAlign w:val="center"/>
          </w:tcPr>
          <w:p w14:paraId="3FD5CA51" w14:textId="10F4F6A8" w:rsidR="00941707" w:rsidRPr="006A61CD" w:rsidRDefault="0066268C" w:rsidP="009F1A99">
            <w:pPr>
              <w:pStyle w:val="VCAAtablecondensed"/>
              <w:rPr>
                <w:lang w:val="en-AU"/>
              </w:rPr>
            </w:pPr>
            <w:r w:rsidRPr="006A61CD">
              <w:rPr>
                <w:lang w:val="en-AU"/>
              </w:rPr>
              <w:t>10</w:t>
            </w:r>
          </w:p>
        </w:tc>
        <w:tc>
          <w:tcPr>
            <w:tcW w:w="432" w:type="dxa"/>
            <w:vAlign w:val="center"/>
          </w:tcPr>
          <w:p w14:paraId="07BF62F1" w14:textId="4DB95482" w:rsidR="00941707" w:rsidRPr="006A61CD" w:rsidRDefault="0066268C" w:rsidP="009F1A99">
            <w:pPr>
              <w:pStyle w:val="VCAAtablecondensed"/>
              <w:rPr>
                <w:lang w:val="en-AU"/>
              </w:rPr>
            </w:pPr>
            <w:r w:rsidRPr="006A61CD">
              <w:rPr>
                <w:lang w:val="en-AU"/>
              </w:rPr>
              <w:t>12</w:t>
            </w:r>
          </w:p>
        </w:tc>
        <w:tc>
          <w:tcPr>
            <w:tcW w:w="432" w:type="dxa"/>
            <w:vAlign w:val="center"/>
          </w:tcPr>
          <w:p w14:paraId="54435F09" w14:textId="467AA3CA" w:rsidR="00941707" w:rsidRPr="006A61CD" w:rsidRDefault="0066268C" w:rsidP="009F1A99">
            <w:pPr>
              <w:pStyle w:val="VCAAtablecondensed"/>
              <w:rPr>
                <w:lang w:val="en-AU"/>
              </w:rPr>
            </w:pPr>
            <w:r w:rsidRPr="006A61CD">
              <w:rPr>
                <w:lang w:val="en-AU"/>
              </w:rPr>
              <w:t>11</w:t>
            </w:r>
          </w:p>
        </w:tc>
        <w:tc>
          <w:tcPr>
            <w:tcW w:w="432" w:type="dxa"/>
            <w:vAlign w:val="center"/>
          </w:tcPr>
          <w:p w14:paraId="37A1D1E8" w14:textId="69EA588B" w:rsidR="00941707" w:rsidRPr="006A61CD" w:rsidRDefault="0066268C" w:rsidP="009F1A99">
            <w:pPr>
              <w:pStyle w:val="VCAAtablecondensed"/>
              <w:rPr>
                <w:lang w:val="en-AU"/>
              </w:rPr>
            </w:pPr>
            <w:r w:rsidRPr="006A61CD">
              <w:rPr>
                <w:lang w:val="en-AU"/>
              </w:rPr>
              <w:t>9</w:t>
            </w:r>
          </w:p>
        </w:tc>
        <w:tc>
          <w:tcPr>
            <w:tcW w:w="432" w:type="dxa"/>
            <w:vAlign w:val="center"/>
          </w:tcPr>
          <w:p w14:paraId="55FE91DD" w14:textId="5E53B65E" w:rsidR="00941707" w:rsidRPr="006A61CD" w:rsidRDefault="0066268C" w:rsidP="009F1A99">
            <w:pPr>
              <w:pStyle w:val="VCAAtablecondensed"/>
              <w:rPr>
                <w:lang w:val="en-AU"/>
              </w:rPr>
            </w:pPr>
            <w:r w:rsidRPr="006A61CD">
              <w:rPr>
                <w:lang w:val="en-AU"/>
              </w:rPr>
              <w:t>9</w:t>
            </w:r>
          </w:p>
        </w:tc>
        <w:tc>
          <w:tcPr>
            <w:tcW w:w="432" w:type="dxa"/>
            <w:vAlign w:val="center"/>
          </w:tcPr>
          <w:p w14:paraId="222EAA4C" w14:textId="4C88273D" w:rsidR="00941707" w:rsidRPr="006A61CD" w:rsidRDefault="0066268C" w:rsidP="009F1A99">
            <w:pPr>
              <w:pStyle w:val="VCAAtablecondensed"/>
              <w:rPr>
                <w:lang w:val="en-AU"/>
              </w:rPr>
            </w:pPr>
            <w:r w:rsidRPr="006A61CD">
              <w:rPr>
                <w:lang w:val="en-AU"/>
              </w:rPr>
              <w:t>5</w:t>
            </w:r>
          </w:p>
        </w:tc>
        <w:tc>
          <w:tcPr>
            <w:tcW w:w="432" w:type="dxa"/>
            <w:vAlign w:val="center"/>
          </w:tcPr>
          <w:p w14:paraId="7347E55F" w14:textId="1E562900" w:rsidR="00941707" w:rsidRPr="006A61CD" w:rsidRDefault="0066268C" w:rsidP="009F1A99">
            <w:pPr>
              <w:pStyle w:val="VCAAtablecondensed"/>
              <w:rPr>
                <w:lang w:val="en-AU"/>
              </w:rPr>
            </w:pPr>
            <w:r w:rsidRPr="006A61CD">
              <w:rPr>
                <w:lang w:val="en-AU"/>
              </w:rPr>
              <w:t>5</w:t>
            </w:r>
          </w:p>
        </w:tc>
        <w:tc>
          <w:tcPr>
            <w:tcW w:w="0" w:type="auto"/>
          </w:tcPr>
          <w:p w14:paraId="28375D75" w14:textId="6FBCB566" w:rsidR="00941707" w:rsidRPr="006A61CD" w:rsidRDefault="0066268C" w:rsidP="009F1A99">
            <w:pPr>
              <w:pStyle w:val="VCAAtablecondensed"/>
              <w:rPr>
                <w:lang w:val="en-AU"/>
              </w:rPr>
            </w:pPr>
            <w:r w:rsidRPr="006A61CD">
              <w:rPr>
                <w:lang w:val="en-AU"/>
              </w:rPr>
              <w:t>9.2</w:t>
            </w:r>
          </w:p>
        </w:tc>
      </w:tr>
    </w:tbl>
    <w:p w14:paraId="5C1FD7AB" w14:textId="7E22A9C4" w:rsidR="001874D4" w:rsidRPr="006A61CD" w:rsidRDefault="00527DA5" w:rsidP="001874D4">
      <w:pPr>
        <w:pStyle w:val="VCAAbody"/>
        <w:rPr>
          <w:lang w:val="en-AU"/>
        </w:rPr>
      </w:pPr>
      <w:r w:rsidRPr="00620C0D">
        <w:rPr>
          <w:lang w:val="en-AU"/>
        </w:rPr>
        <w:t>Students were required</w:t>
      </w:r>
      <w:r w:rsidR="001874D4" w:rsidRPr="006A61CD">
        <w:rPr>
          <w:lang w:val="en-AU"/>
        </w:rPr>
        <w:t xml:space="preserve"> to provide an extended response to a case study revolving around a small town looking to shift from coal-fired power to renewable energy. The town </w:t>
      </w:r>
      <w:r w:rsidR="00641977" w:rsidRPr="006A61CD">
        <w:rPr>
          <w:lang w:val="en-AU"/>
        </w:rPr>
        <w:t xml:space="preserve">was </w:t>
      </w:r>
      <w:r w:rsidR="001874D4" w:rsidRPr="006A61CD">
        <w:rPr>
          <w:lang w:val="en-AU"/>
        </w:rPr>
        <w:t xml:space="preserve">located on top of a geothermal basin, had access to a river, </w:t>
      </w:r>
      <w:r w:rsidR="00641977" w:rsidRPr="006A61CD">
        <w:rPr>
          <w:lang w:val="en-AU"/>
        </w:rPr>
        <w:t xml:space="preserve">had </w:t>
      </w:r>
      <w:r w:rsidR="001874D4" w:rsidRPr="006A61CD">
        <w:rPr>
          <w:lang w:val="en-AU"/>
        </w:rPr>
        <w:t xml:space="preserve">higher than average rainfall, </w:t>
      </w:r>
      <w:r w:rsidR="00641977" w:rsidRPr="006A61CD">
        <w:rPr>
          <w:lang w:val="en-AU"/>
        </w:rPr>
        <w:t xml:space="preserve">received </w:t>
      </w:r>
      <w:r w:rsidR="001874D4" w:rsidRPr="006A61CD">
        <w:rPr>
          <w:lang w:val="en-AU"/>
        </w:rPr>
        <w:t xml:space="preserve">above average </w:t>
      </w:r>
      <w:r w:rsidR="0086287F" w:rsidRPr="006A61CD">
        <w:rPr>
          <w:lang w:val="en-AU"/>
        </w:rPr>
        <w:t xml:space="preserve">sunshine </w:t>
      </w:r>
      <w:r w:rsidR="001874D4" w:rsidRPr="006A61CD">
        <w:rPr>
          <w:lang w:val="en-AU"/>
        </w:rPr>
        <w:t xml:space="preserve">in summer and </w:t>
      </w:r>
      <w:r w:rsidR="00641977" w:rsidRPr="006A61CD">
        <w:rPr>
          <w:lang w:val="en-AU"/>
        </w:rPr>
        <w:t xml:space="preserve">had </w:t>
      </w:r>
      <w:r w:rsidR="001874D4" w:rsidRPr="006A61CD">
        <w:rPr>
          <w:lang w:val="en-AU"/>
        </w:rPr>
        <w:t>constant wind. Students were required to write a report covering the following points:</w:t>
      </w:r>
    </w:p>
    <w:p w14:paraId="7E25DC29" w14:textId="6A5E6CA4" w:rsidR="002C5318" w:rsidRPr="00E34AF9" w:rsidRDefault="002C5318" w:rsidP="00681913">
      <w:pPr>
        <w:pStyle w:val="VCAAbullet"/>
        <w:rPr>
          <w:i/>
          <w:lang w:val="en-AU"/>
        </w:rPr>
      </w:pPr>
      <w:r w:rsidRPr="00E34AF9">
        <w:rPr>
          <w:lang w:val="en-AU"/>
        </w:rPr>
        <w:t>A description of two types of renewable energy sources that could be used to supply the tow</w:t>
      </w:r>
      <w:r w:rsidR="002541E4" w:rsidRPr="00E34AF9">
        <w:rPr>
          <w:lang w:val="en-AU"/>
        </w:rPr>
        <w:t xml:space="preserve">n, including correctly </w:t>
      </w:r>
      <w:r w:rsidR="006779B6" w:rsidRPr="00E34AF9">
        <w:rPr>
          <w:lang w:val="en-AU"/>
        </w:rPr>
        <w:t xml:space="preserve">naming </w:t>
      </w:r>
      <w:r w:rsidR="002541E4" w:rsidRPr="00E34AF9">
        <w:rPr>
          <w:lang w:val="en-AU"/>
        </w:rPr>
        <w:t>the types of renewable energy they were focusing on.</w:t>
      </w:r>
    </w:p>
    <w:p w14:paraId="34F2536F" w14:textId="561B1226" w:rsidR="002C5318" w:rsidRPr="00E34AF9" w:rsidRDefault="002C5318" w:rsidP="00681913">
      <w:pPr>
        <w:pStyle w:val="VCAAbullet"/>
        <w:rPr>
          <w:i/>
          <w:lang w:val="en-AU"/>
        </w:rPr>
      </w:pPr>
      <w:r w:rsidRPr="00E34AF9">
        <w:rPr>
          <w:lang w:val="en-AU"/>
        </w:rPr>
        <w:t xml:space="preserve">A description of two different viewpoints </w:t>
      </w:r>
      <w:proofErr w:type="spellStart"/>
      <w:r w:rsidRPr="00E34AF9">
        <w:rPr>
          <w:lang w:val="en-AU"/>
        </w:rPr>
        <w:t>Larksville</w:t>
      </w:r>
      <w:proofErr w:type="spellEnd"/>
      <w:r w:rsidRPr="00E34AF9">
        <w:rPr>
          <w:lang w:val="en-AU"/>
        </w:rPr>
        <w:t xml:space="preserve"> residents </w:t>
      </w:r>
      <w:r w:rsidR="00C362FA" w:rsidRPr="00E34AF9">
        <w:rPr>
          <w:lang w:val="en-AU"/>
        </w:rPr>
        <w:t xml:space="preserve">might </w:t>
      </w:r>
      <w:r w:rsidRPr="00E34AF9">
        <w:rPr>
          <w:lang w:val="en-AU"/>
        </w:rPr>
        <w:t>have about the proposed shift to 100% renewable energy.</w:t>
      </w:r>
      <w:r w:rsidR="002541E4" w:rsidRPr="00E34AF9">
        <w:rPr>
          <w:lang w:val="en-AU"/>
        </w:rPr>
        <w:t xml:space="preserve"> These viewpoints had to be distinct from </w:t>
      </w:r>
      <w:r w:rsidR="004E16D2" w:rsidRPr="00E34AF9">
        <w:rPr>
          <w:lang w:val="en-AU"/>
        </w:rPr>
        <w:t>one another</w:t>
      </w:r>
      <w:r w:rsidR="002541E4" w:rsidRPr="00E34AF9">
        <w:rPr>
          <w:lang w:val="en-AU"/>
        </w:rPr>
        <w:t xml:space="preserve">. Students tended to perform better when they described opposing viewpoints. </w:t>
      </w:r>
    </w:p>
    <w:p w14:paraId="2B6DB6B3" w14:textId="3A7BE52B" w:rsidR="002C5318" w:rsidRPr="00E34AF9" w:rsidRDefault="002C5318" w:rsidP="00681913">
      <w:pPr>
        <w:pStyle w:val="VCAAbullet"/>
        <w:rPr>
          <w:i/>
          <w:lang w:val="en-AU"/>
        </w:rPr>
      </w:pPr>
      <w:r w:rsidRPr="00E34AF9">
        <w:rPr>
          <w:lang w:val="en-AU"/>
        </w:rPr>
        <w:t>A discussion on how two different political parties might view the proposal.</w:t>
      </w:r>
      <w:r w:rsidR="002541E4" w:rsidRPr="00E34AF9">
        <w:rPr>
          <w:lang w:val="en-AU"/>
        </w:rPr>
        <w:t xml:space="preserve"> Students had to be able to name the parties and provide information that related specifically to the party. They did not necessarily have to name a policy, but some students were able to do this and, in most cases, it strengthened their response as it </w:t>
      </w:r>
      <w:r w:rsidR="004E16D2" w:rsidRPr="00E34AF9">
        <w:rPr>
          <w:lang w:val="en-AU"/>
        </w:rPr>
        <w:t xml:space="preserve">demonstrated </w:t>
      </w:r>
      <w:r w:rsidR="002541E4" w:rsidRPr="00E34AF9">
        <w:rPr>
          <w:lang w:val="en-AU"/>
        </w:rPr>
        <w:t xml:space="preserve">a greater depth of understanding. </w:t>
      </w:r>
    </w:p>
    <w:p w14:paraId="220F9E30" w14:textId="0DE51DAC" w:rsidR="007F07C5" w:rsidRPr="00E34AF9" w:rsidRDefault="002C5318" w:rsidP="00681913">
      <w:pPr>
        <w:pStyle w:val="VCAAbullet"/>
        <w:rPr>
          <w:i/>
          <w:lang w:val="en-AU"/>
        </w:rPr>
      </w:pPr>
      <w:r w:rsidRPr="00E34AF9">
        <w:rPr>
          <w:lang w:val="en-AU"/>
        </w:rPr>
        <w:t xml:space="preserve">An analysis of how switching to renewable energy </w:t>
      </w:r>
      <w:r w:rsidR="00EC6E6A" w:rsidRPr="00E34AF9">
        <w:rPr>
          <w:lang w:val="en-AU"/>
        </w:rPr>
        <w:t xml:space="preserve">might </w:t>
      </w:r>
      <w:r w:rsidRPr="00E34AF9">
        <w:rPr>
          <w:lang w:val="en-AU"/>
        </w:rPr>
        <w:t xml:space="preserve">impact </w:t>
      </w:r>
      <w:r w:rsidR="00EC6E6A" w:rsidRPr="00E34AF9">
        <w:rPr>
          <w:lang w:val="en-AU"/>
        </w:rPr>
        <w:t xml:space="preserve">on </w:t>
      </w:r>
      <w:r w:rsidRPr="00E34AF9">
        <w:rPr>
          <w:lang w:val="en-AU"/>
        </w:rPr>
        <w:t>the resident’s relationship with the local environment.</w:t>
      </w:r>
      <w:r w:rsidR="002541E4" w:rsidRPr="00E34AF9">
        <w:rPr>
          <w:lang w:val="en-AU"/>
        </w:rPr>
        <w:t xml:space="preserve"> Students had to be able to discuss how the switch to renewables (the cause) led to a shift in relationship (the effect). </w:t>
      </w:r>
    </w:p>
    <w:p w14:paraId="30C8F0DB" w14:textId="29AFF4F3" w:rsidR="002C5318" w:rsidRPr="006A61CD" w:rsidRDefault="002C5318" w:rsidP="002C5318">
      <w:pPr>
        <w:pStyle w:val="VCAAbody"/>
        <w:rPr>
          <w:lang w:val="en-AU"/>
        </w:rPr>
      </w:pPr>
      <w:r w:rsidRPr="00620C0D">
        <w:rPr>
          <w:lang w:val="en-AU"/>
        </w:rPr>
        <w:lastRenderedPageBreak/>
        <w:t>Students who performed well on this task took the time to plan out their response, ensuring that they covered all</w:t>
      </w:r>
      <w:r w:rsidR="002541E4" w:rsidRPr="006A61CD">
        <w:rPr>
          <w:lang w:val="en-AU"/>
        </w:rPr>
        <w:t xml:space="preserve"> of</w:t>
      </w:r>
      <w:r w:rsidRPr="006A61CD">
        <w:rPr>
          <w:lang w:val="en-AU"/>
        </w:rPr>
        <w:t xml:space="preserve"> the above dot points. </w:t>
      </w:r>
      <w:r w:rsidR="007F07C5" w:rsidRPr="006A61CD">
        <w:rPr>
          <w:lang w:val="en-AU"/>
        </w:rPr>
        <w:t>Students also took note of</w:t>
      </w:r>
      <w:r w:rsidR="00413445" w:rsidRPr="006A61CD">
        <w:rPr>
          <w:lang w:val="en-AU"/>
        </w:rPr>
        <w:t>,</w:t>
      </w:r>
      <w:r w:rsidR="007F07C5" w:rsidRPr="006A61CD">
        <w:rPr>
          <w:lang w:val="en-AU"/>
        </w:rPr>
        <w:t xml:space="preserve"> and knew how to respond appropriately to</w:t>
      </w:r>
      <w:r w:rsidR="00413445" w:rsidRPr="006A61CD">
        <w:rPr>
          <w:lang w:val="en-AU"/>
        </w:rPr>
        <w:t>,</w:t>
      </w:r>
      <w:r w:rsidR="007F07C5" w:rsidRPr="006A61CD">
        <w:rPr>
          <w:lang w:val="en-AU"/>
        </w:rPr>
        <w:t xml:space="preserve"> the different command terms used in the response.</w:t>
      </w:r>
    </w:p>
    <w:p w14:paraId="309A2B52" w14:textId="403C472A" w:rsidR="002541E4" w:rsidRPr="006A61CD" w:rsidRDefault="002541E4" w:rsidP="002C5318">
      <w:pPr>
        <w:pStyle w:val="VCAAbody"/>
        <w:rPr>
          <w:lang w:val="en-AU"/>
        </w:rPr>
      </w:pPr>
      <w:r w:rsidRPr="006A61CD">
        <w:rPr>
          <w:lang w:val="en-AU"/>
        </w:rPr>
        <w:t>The following is an example of a high</w:t>
      </w:r>
      <w:r w:rsidR="006779B6" w:rsidRPr="006A61CD">
        <w:rPr>
          <w:lang w:val="en-AU"/>
        </w:rPr>
        <w:t>-</w:t>
      </w:r>
      <w:r w:rsidRPr="006A61CD">
        <w:rPr>
          <w:lang w:val="en-AU"/>
        </w:rPr>
        <w:t>scoring response</w:t>
      </w:r>
      <w:r w:rsidR="00620C0D">
        <w:rPr>
          <w:lang w:val="en-AU"/>
        </w:rPr>
        <w:t>:</w:t>
      </w:r>
    </w:p>
    <w:p w14:paraId="1EEDBA93" w14:textId="58A40CF0" w:rsidR="00D21D7C" w:rsidRPr="006A61CD" w:rsidRDefault="00D21D7C" w:rsidP="00146E64">
      <w:pPr>
        <w:pStyle w:val="VCAAstudentsample"/>
      </w:pPr>
      <w:r w:rsidRPr="006A61CD">
        <w:t xml:space="preserve">Dear local community members of </w:t>
      </w:r>
      <w:proofErr w:type="spellStart"/>
      <w:r w:rsidRPr="006A61CD">
        <w:t>Larksville</w:t>
      </w:r>
      <w:proofErr w:type="spellEnd"/>
      <w:r w:rsidRPr="006A61CD">
        <w:t>,</w:t>
      </w:r>
    </w:p>
    <w:p w14:paraId="6370C31C" w14:textId="0C7A619C" w:rsidR="00D21D7C" w:rsidRPr="006A61CD" w:rsidRDefault="00D21D7C" w:rsidP="00146E64">
      <w:pPr>
        <w:pStyle w:val="VCAAstudentsample"/>
      </w:pPr>
      <w:r w:rsidRPr="006A61CD">
        <w:t xml:space="preserve">In order to make </w:t>
      </w:r>
      <w:proofErr w:type="spellStart"/>
      <w:r w:rsidRPr="006A61CD">
        <w:t>Larksville</w:t>
      </w:r>
      <w:proofErr w:type="spellEnd"/>
      <w:r w:rsidRPr="006A61CD">
        <w:t xml:space="preserve"> 100% renewable by 2025, there would need to be a variety of renewable energy sources used, such as wind power and solar energy. Wind energy requires lots of space for the wind farms. It would include big windmills, to convert wind to energy. Wind energy would be possible due to </w:t>
      </w:r>
      <w:proofErr w:type="spellStart"/>
      <w:r w:rsidRPr="006A61CD">
        <w:t>L</w:t>
      </w:r>
      <w:r w:rsidR="000850E5" w:rsidRPr="006A61CD">
        <w:t>a</w:t>
      </w:r>
      <w:r w:rsidRPr="006A61CD">
        <w:t>rksville’s</w:t>
      </w:r>
      <w:proofErr w:type="spellEnd"/>
      <w:r w:rsidRPr="006A61CD">
        <w:t xml:space="preserve"> </w:t>
      </w:r>
      <w:r w:rsidR="000850E5" w:rsidRPr="006A61CD">
        <w:t xml:space="preserve">constant wind throughout the year. Solar energy would require lots of land as well to set up solar panels to capture </w:t>
      </w:r>
      <w:proofErr w:type="spellStart"/>
      <w:r w:rsidR="000850E5" w:rsidRPr="006A61CD">
        <w:t>Larksville’s</w:t>
      </w:r>
      <w:proofErr w:type="spellEnd"/>
      <w:r w:rsidR="000850E5" w:rsidRPr="006A61CD">
        <w:t xml:space="preserve"> above average sunshine, in order to produce enough energy to supply power to the town. </w:t>
      </w:r>
    </w:p>
    <w:p w14:paraId="53FFD5DC" w14:textId="12D7C3BC" w:rsidR="000850E5" w:rsidRPr="006A61CD" w:rsidRDefault="000850E5" w:rsidP="00146E64">
      <w:pPr>
        <w:pStyle w:val="VCAAstudentsample"/>
      </w:pPr>
      <w:r w:rsidRPr="006A61CD">
        <w:t xml:space="preserve">Community members that support the switch to renewables as an energy source may view renewables </w:t>
      </w:r>
      <w:r w:rsidR="00376D5B" w:rsidRPr="006A61CD">
        <w:t xml:space="preserve">as </w:t>
      </w:r>
      <w:r w:rsidRPr="006A61CD">
        <w:t xml:space="preserve">critical to saving the environment from climate change. These members may take on an environmentalist perception in wanting to protect the land. They may argue that burning fossil fuels are the biggest contributor to climate change and currently we are burning fossil fuels 100,000 times faster than they are being produced, so the switch would positively impact the environment, as renewables would mean less carbon emissions released. The other community members may want to stick to conventional methods, believing that they are more reliable, and it is too costly to make the switch. Further renewables require lots more space to produce the same energy as conventional methods. </w:t>
      </w:r>
    </w:p>
    <w:p w14:paraId="2125C3DE" w14:textId="7A7CBCC3" w:rsidR="000850E5" w:rsidRPr="006A61CD" w:rsidRDefault="000850E5" w:rsidP="00146E64">
      <w:pPr>
        <w:pStyle w:val="VCAAstudentsample"/>
      </w:pPr>
      <w:r w:rsidRPr="006A61CD">
        <w:t xml:space="preserve">The Australian Greens political party may support the </w:t>
      </w:r>
      <w:proofErr w:type="spellStart"/>
      <w:r w:rsidRPr="006A61CD">
        <w:t>Larksville</w:t>
      </w:r>
      <w:proofErr w:type="spellEnd"/>
      <w:r w:rsidRPr="006A61CD">
        <w:t xml:space="preserve"> proposal as one of their policies aims for 100% renewable energy by 2030. This shows that they have a conservationist relationship and want to switch to help the environment. The Liberal National party may not be in support of the proposal as their policy is for 2</w:t>
      </w:r>
      <w:r w:rsidR="004E16DD" w:rsidRPr="006A61CD">
        <w:t>3.5</w:t>
      </w:r>
      <w:r w:rsidRPr="006A61CD">
        <w:t xml:space="preserve">% renewable energy by </w:t>
      </w:r>
      <w:r w:rsidR="00062011" w:rsidRPr="006A61CD">
        <w:t xml:space="preserve">2030 </w:t>
      </w:r>
      <w:r w:rsidRPr="006A61CD">
        <w:t xml:space="preserve">with no further goal, proving they believe in sticking with the conventional methods, as they are more reliable, and they don’t regard the environment as much. </w:t>
      </w:r>
    </w:p>
    <w:p w14:paraId="665A3763" w14:textId="34872C50" w:rsidR="000850E5" w:rsidRPr="006A61CD" w:rsidRDefault="000850E5" w:rsidP="00146E64">
      <w:pPr>
        <w:pStyle w:val="VCAAstudentsample"/>
      </w:pPr>
      <w:r w:rsidRPr="006A61CD">
        <w:t xml:space="preserve">If the proposal went ahead, it would lead to the residents perceiving the environment as in danger and in need </w:t>
      </w:r>
      <w:r w:rsidR="00062011" w:rsidRPr="006A61CD">
        <w:t xml:space="preserve">of </w:t>
      </w:r>
      <w:r w:rsidRPr="006A61CD">
        <w:t>protection. This may lead them to interact by adopting</w:t>
      </w:r>
      <w:r w:rsidR="009B1C6E" w:rsidRPr="006A61CD">
        <w:t xml:space="preserve"> more sustainable practices such as green building design or Landcare or integrated farming, that are more environmentally friendly. This would have a positive environmental impact of maintaining the </w:t>
      </w:r>
      <w:proofErr w:type="spellStart"/>
      <w:r w:rsidR="009B1C6E" w:rsidRPr="006A61CD">
        <w:t>Larksville</w:t>
      </w:r>
      <w:proofErr w:type="spellEnd"/>
      <w:r w:rsidR="009B1C6E" w:rsidRPr="006A61CD">
        <w:t xml:space="preserve"> area for future society and individuals, along with strengthening human and environmental relationships. </w:t>
      </w:r>
    </w:p>
    <w:sectPr w:rsidR="000850E5" w:rsidRPr="006A61CD"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2D1ADD" w:rsidRDefault="002D1ADD" w:rsidP="00304EA1">
      <w:pPr>
        <w:spacing w:after="0" w:line="240" w:lineRule="auto"/>
      </w:pPr>
      <w:r>
        <w:separator/>
      </w:r>
    </w:p>
  </w:endnote>
  <w:endnote w:type="continuationSeparator" w:id="0">
    <w:p w14:paraId="6C2FE3E4" w14:textId="77777777" w:rsidR="002D1ADD" w:rsidRDefault="002D1AD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D1ADD" w:rsidRPr="00D06414" w14:paraId="00D3EC34" w14:textId="77777777" w:rsidTr="00BB3BAB">
      <w:trPr>
        <w:trHeight w:val="476"/>
      </w:trPr>
      <w:tc>
        <w:tcPr>
          <w:tcW w:w="1667" w:type="pct"/>
          <w:tcMar>
            <w:left w:w="0" w:type="dxa"/>
            <w:right w:w="0" w:type="dxa"/>
          </w:tcMar>
        </w:tcPr>
        <w:p w14:paraId="4F062E5B" w14:textId="77777777" w:rsidR="002D1ADD" w:rsidRPr="00D06414" w:rsidRDefault="002D1AD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D1ADD" w:rsidRPr="00D06414" w:rsidRDefault="002D1AD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D1ADD" w:rsidRPr="00D06414" w:rsidRDefault="002D1AD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2D1ADD" w:rsidRPr="00D06414" w:rsidRDefault="002D1AD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D1ADD" w:rsidRPr="00D06414" w14:paraId="28670396" w14:textId="77777777" w:rsidTr="000F5AAF">
      <w:tc>
        <w:tcPr>
          <w:tcW w:w="1459" w:type="pct"/>
          <w:tcMar>
            <w:left w:w="0" w:type="dxa"/>
            <w:right w:w="0" w:type="dxa"/>
          </w:tcMar>
        </w:tcPr>
        <w:p w14:paraId="0BBE30B4" w14:textId="77777777" w:rsidR="002D1ADD" w:rsidRPr="00D06414" w:rsidRDefault="002D1AD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D1ADD" w:rsidRPr="00D06414" w:rsidRDefault="002D1AD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D1ADD" w:rsidRPr="00D06414" w:rsidRDefault="002D1AD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D1ADD" w:rsidRPr="00D06414" w:rsidRDefault="002D1AD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2D1ADD" w:rsidRDefault="002D1ADD" w:rsidP="00304EA1">
      <w:pPr>
        <w:spacing w:after="0" w:line="240" w:lineRule="auto"/>
      </w:pPr>
      <w:r>
        <w:separator/>
      </w:r>
    </w:p>
  </w:footnote>
  <w:footnote w:type="continuationSeparator" w:id="0">
    <w:p w14:paraId="600CFD58" w14:textId="77777777" w:rsidR="002D1ADD" w:rsidRDefault="002D1AD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1014034" w:rsidR="002D1ADD" w:rsidRPr="00D86DE4" w:rsidRDefault="002D1ADD" w:rsidP="00D86DE4">
    <w:pPr>
      <w:pStyle w:val="VCAAcaptionsandfootnotes"/>
      <w:rPr>
        <w:color w:val="999999" w:themeColor="accent2"/>
      </w:rPr>
    </w:pPr>
    <w:r>
      <w:t>2023 VCE Outdoor and Environmental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D1ADD" w:rsidRPr="009370BC" w:rsidRDefault="002D1AD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D22FA"/>
    <w:multiLevelType w:val="hybridMultilevel"/>
    <w:tmpl w:val="2A52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3E5D8E"/>
    <w:multiLevelType w:val="hybridMultilevel"/>
    <w:tmpl w:val="D3BA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35860B4"/>
    <w:lvl w:ilvl="0" w:tplc="6D8CF63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97312B3"/>
    <w:multiLevelType w:val="hybridMultilevel"/>
    <w:tmpl w:val="1B08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14260698">
    <w:abstractNumId w:val="8"/>
  </w:num>
  <w:num w:numId="2" w16cid:durableId="113907480">
    <w:abstractNumId w:val="5"/>
  </w:num>
  <w:num w:numId="3" w16cid:durableId="1012991131">
    <w:abstractNumId w:val="2"/>
  </w:num>
  <w:num w:numId="4" w16cid:durableId="1783377661">
    <w:abstractNumId w:val="0"/>
  </w:num>
  <w:num w:numId="5" w16cid:durableId="2092584303">
    <w:abstractNumId w:val="7"/>
  </w:num>
  <w:num w:numId="6" w16cid:durableId="568275214">
    <w:abstractNumId w:val="10"/>
  </w:num>
  <w:num w:numId="7" w16cid:durableId="216478344">
    <w:abstractNumId w:val="12"/>
  </w:num>
  <w:num w:numId="8" w16cid:durableId="203903719">
    <w:abstractNumId w:val="3"/>
  </w:num>
  <w:num w:numId="9" w16cid:durableId="711151985">
    <w:abstractNumId w:val="9"/>
  </w:num>
  <w:num w:numId="10" w16cid:durableId="2009559642">
    <w:abstractNumId w:val="4"/>
  </w:num>
  <w:num w:numId="11" w16cid:durableId="1492328880">
    <w:abstractNumId w:val="1"/>
  </w:num>
  <w:num w:numId="12" w16cid:durableId="1350372546">
    <w:abstractNumId w:val="6"/>
  </w:num>
  <w:num w:numId="13" w16cid:durableId="1550339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D0F"/>
    <w:rsid w:val="00024018"/>
    <w:rsid w:val="000424A4"/>
    <w:rsid w:val="000529FE"/>
    <w:rsid w:val="000530CA"/>
    <w:rsid w:val="00054E07"/>
    <w:rsid w:val="0005780E"/>
    <w:rsid w:val="00062011"/>
    <w:rsid w:val="00065CC6"/>
    <w:rsid w:val="000675EC"/>
    <w:rsid w:val="000709E8"/>
    <w:rsid w:val="0008403B"/>
    <w:rsid w:val="000850E5"/>
    <w:rsid w:val="00090D46"/>
    <w:rsid w:val="000956AD"/>
    <w:rsid w:val="000A33D3"/>
    <w:rsid w:val="000A3662"/>
    <w:rsid w:val="000A71F7"/>
    <w:rsid w:val="000B5567"/>
    <w:rsid w:val="000C2903"/>
    <w:rsid w:val="000C5E76"/>
    <w:rsid w:val="000D70FB"/>
    <w:rsid w:val="000D7C4A"/>
    <w:rsid w:val="000E30E7"/>
    <w:rsid w:val="000F09E4"/>
    <w:rsid w:val="000F16FD"/>
    <w:rsid w:val="000F5AAF"/>
    <w:rsid w:val="000F781D"/>
    <w:rsid w:val="00106969"/>
    <w:rsid w:val="00107297"/>
    <w:rsid w:val="00120DB9"/>
    <w:rsid w:val="00136AD7"/>
    <w:rsid w:val="00142D91"/>
    <w:rsid w:val="00143520"/>
    <w:rsid w:val="00145231"/>
    <w:rsid w:val="00146E64"/>
    <w:rsid w:val="00147A29"/>
    <w:rsid w:val="00153AD2"/>
    <w:rsid w:val="00161BC5"/>
    <w:rsid w:val="001779EA"/>
    <w:rsid w:val="00182027"/>
    <w:rsid w:val="00184297"/>
    <w:rsid w:val="00185CDF"/>
    <w:rsid w:val="001874D4"/>
    <w:rsid w:val="0019387C"/>
    <w:rsid w:val="00195332"/>
    <w:rsid w:val="0019618F"/>
    <w:rsid w:val="001A225E"/>
    <w:rsid w:val="001A6A60"/>
    <w:rsid w:val="001B48DB"/>
    <w:rsid w:val="001B4E07"/>
    <w:rsid w:val="001C1AA1"/>
    <w:rsid w:val="001C3EEA"/>
    <w:rsid w:val="001C50B3"/>
    <w:rsid w:val="001D3246"/>
    <w:rsid w:val="001E4911"/>
    <w:rsid w:val="001F2827"/>
    <w:rsid w:val="001F48D7"/>
    <w:rsid w:val="00204DDD"/>
    <w:rsid w:val="002076D3"/>
    <w:rsid w:val="0022076F"/>
    <w:rsid w:val="00223E3E"/>
    <w:rsid w:val="00224A19"/>
    <w:rsid w:val="002279BA"/>
    <w:rsid w:val="002329F3"/>
    <w:rsid w:val="00243F0D"/>
    <w:rsid w:val="002541E4"/>
    <w:rsid w:val="00255F06"/>
    <w:rsid w:val="00260767"/>
    <w:rsid w:val="0026186C"/>
    <w:rsid w:val="002647BB"/>
    <w:rsid w:val="00265DF3"/>
    <w:rsid w:val="002660DC"/>
    <w:rsid w:val="00272265"/>
    <w:rsid w:val="002754C1"/>
    <w:rsid w:val="002841C8"/>
    <w:rsid w:val="0028516B"/>
    <w:rsid w:val="00287D43"/>
    <w:rsid w:val="002B0899"/>
    <w:rsid w:val="002B0E07"/>
    <w:rsid w:val="002C4064"/>
    <w:rsid w:val="002C5318"/>
    <w:rsid w:val="002C6F90"/>
    <w:rsid w:val="002D1ADD"/>
    <w:rsid w:val="002D2DAB"/>
    <w:rsid w:val="002E4FB5"/>
    <w:rsid w:val="00300940"/>
    <w:rsid w:val="00302FB8"/>
    <w:rsid w:val="00304EA1"/>
    <w:rsid w:val="00314D81"/>
    <w:rsid w:val="00322FC6"/>
    <w:rsid w:val="00323ACF"/>
    <w:rsid w:val="0034013A"/>
    <w:rsid w:val="0034348F"/>
    <w:rsid w:val="00350651"/>
    <w:rsid w:val="0035293F"/>
    <w:rsid w:val="003561E2"/>
    <w:rsid w:val="00357AC1"/>
    <w:rsid w:val="00362E25"/>
    <w:rsid w:val="00366B2E"/>
    <w:rsid w:val="00376D5B"/>
    <w:rsid w:val="00380666"/>
    <w:rsid w:val="00385147"/>
    <w:rsid w:val="00391986"/>
    <w:rsid w:val="0039489F"/>
    <w:rsid w:val="00395867"/>
    <w:rsid w:val="00397119"/>
    <w:rsid w:val="003A00B4"/>
    <w:rsid w:val="003A06D6"/>
    <w:rsid w:val="003A70E3"/>
    <w:rsid w:val="003B2257"/>
    <w:rsid w:val="003C2BF5"/>
    <w:rsid w:val="003C2CA8"/>
    <w:rsid w:val="003C58F7"/>
    <w:rsid w:val="003C5E71"/>
    <w:rsid w:val="003C6A14"/>
    <w:rsid w:val="003C6C6D"/>
    <w:rsid w:val="003D6CBD"/>
    <w:rsid w:val="003E7245"/>
    <w:rsid w:val="00400537"/>
    <w:rsid w:val="00411DF2"/>
    <w:rsid w:val="00413445"/>
    <w:rsid w:val="00417AA3"/>
    <w:rsid w:val="004238DB"/>
    <w:rsid w:val="00425DFE"/>
    <w:rsid w:val="00434EDB"/>
    <w:rsid w:val="00440B32"/>
    <w:rsid w:val="004414E4"/>
    <w:rsid w:val="00441E77"/>
    <w:rsid w:val="0044213C"/>
    <w:rsid w:val="00447402"/>
    <w:rsid w:val="00455B94"/>
    <w:rsid w:val="0046078D"/>
    <w:rsid w:val="004821E3"/>
    <w:rsid w:val="00486CFD"/>
    <w:rsid w:val="00492783"/>
    <w:rsid w:val="00492895"/>
    <w:rsid w:val="00495C80"/>
    <w:rsid w:val="004A0DA0"/>
    <w:rsid w:val="004A2ED8"/>
    <w:rsid w:val="004A7BD1"/>
    <w:rsid w:val="004B2AD9"/>
    <w:rsid w:val="004C4CCA"/>
    <w:rsid w:val="004E16D2"/>
    <w:rsid w:val="004E16DD"/>
    <w:rsid w:val="004F1591"/>
    <w:rsid w:val="004F2505"/>
    <w:rsid w:val="004F5BDA"/>
    <w:rsid w:val="00500BC1"/>
    <w:rsid w:val="00500F6C"/>
    <w:rsid w:val="005059BC"/>
    <w:rsid w:val="0051631E"/>
    <w:rsid w:val="00521F70"/>
    <w:rsid w:val="00527DA5"/>
    <w:rsid w:val="00537A1F"/>
    <w:rsid w:val="005434FA"/>
    <w:rsid w:val="00545DCB"/>
    <w:rsid w:val="00546ACE"/>
    <w:rsid w:val="00550D55"/>
    <w:rsid w:val="005560B3"/>
    <w:rsid w:val="005570CF"/>
    <w:rsid w:val="005609D6"/>
    <w:rsid w:val="00560FEF"/>
    <w:rsid w:val="00566029"/>
    <w:rsid w:val="005728EA"/>
    <w:rsid w:val="00575790"/>
    <w:rsid w:val="00582D43"/>
    <w:rsid w:val="005923CB"/>
    <w:rsid w:val="005A2159"/>
    <w:rsid w:val="005A33B4"/>
    <w:rsid w:val="005A4CEB"/>
    <w:rsid w:val="005B391B"/>
    <w:rsid w:val="005B7CB0"/>
    <w:rsid w:val="005C644E"/>
    <w:rsid w:val="005D3D78"/>
    <w:rsid w:val="005E2EF0"/>
    <w:rsid w:val="005E4FDE"/>
    <w:rsid w:val="005F4092"/>
    <w:rsid w:val="005F6CE5"/>
    <w:rsid w:val="006052DD"/>
    <w:rsid w:val="00620C0D"/>
    <w:rsid w:val="0062556B"/>
    <w:rsid w:val="006258EF"/>
    <w:rsid w:val="00641977"/>
    <w:rsid w:val="006516E8"/>
    <w:rsid w:val="006532E1"/>
    <w:rsid w:val="0066185F"/>
    <w:rsid w:val="0066268C"/>
    <w:rsid w:val="006663C6"/>
    <w:rsid w:val="006751E9"/>
    <w:rsid w:val="0067745A"/>
    <w:rsid w:val="006779B6"/>
    <w:rsid w:val="00681913"/>
    <w:rsid w:val="0068471E"/>
    <w:rsid w:val="00684F98"/>
    <w:rsid w:val="00693FFD"/>
    <w:rsid w:val="006965BC"/>
    <w:rsid w:val="00696C2F"/>
    <w:rsid w:val="006A0C64"/>
    <w:rsid w:val="006A3F28"/>
    <w:rsid w:val="006A61CD"/>
    <w:rsid w:val="006D2159"/>
    <w:rsid w:val="006F24AE"/>
    <w:rsid w:val="006F74AA"/>
    <w:rsid w:val="006F787C"/>
    <w:rsid w:val="00702636"/>
    <w:rsid w:val="0071441B"/>
    <w:rsid w:val="00715F16"/>
    <w:rsid w:val="00720A41"/>
    <w:rsid w:val="00724507"/>
    <w:rsid w:val="007438CD"/>
    <w:rsid w:val="00745D07"/>
    <w:rsid w:val="007463DB"/>
    <w:rsid w:val="00747109"/>
    <w:rsid w:val="00752A7A"/>
    <w:rsid w:val="00752B66"/>
    <w:rsid w:val="00770E2D"/>
    <w:rsid w:val="00772887"/>
    <w:rsid w:val="00773E6C"/>
    <w:rsid w:val="00780455"/>
    <w:rsid w:val="00781FB1"/>
    <w:rsid w:val="007824E8"/>
    <w:rsid w:val="007A1A75"/>
    <w:rsid w:val="007A3747"/>
    <w:rsid w:val="007A4B91"/>
    <w:rsid w:val="007B3742"/>
    <w:rsid w:val="007C600D"/>
    <w:rsid w:val="007D1B6D"/>
    <w:rsid w:val="007E3A95"/>
    <w:rsid w:val="007F07C5"/>
    <w:rsid w:val="007F7DB4"/>
    <w:rsid w:val="00807A0E"/>
    <w:rsid w:val="00813C37"/>
    <w:rsid w:val="008154B5"/>
    <w:rsid w:val="00821638"/>
    <w:rsid w:val="00823962"/>
    <w:rsid w:val="008333E0"/>
    <w:rsid w:val="0083403D"/>
    <w:rsid w:val="008428B1"/>
    <w:rsid w:val="00845726"/>
    <w:rsid w:val="008468E3"/>
    <w:rsid w:val="00850410"/>
    <w:rsid w:val="00852719"/>
    <w:rsid w:val="00854859"/>
    <w:rsid w:val="00857F12"/>
    <w:rsid w:val="00860115"/>
    <w:rsid w:val="00860BC7"/>
    <w:rsid w:val="0086287F"/>
    <w:rsid w:val="008675AD"/>
    <w:rsid w:val="00872418"/>
    <w:rsid w:val="00873FAE"/>
    <w:rsid w:val="0087711E"/>
    <w:rsid w:val="00881D02"/>
    <w:rsid w:val="00882C2C"/>
    <w:rsid w:val="00883865"/>
    <w:rsid w:val="0088783C"/>
    <w:rsid w:val="008944C4"/>
    <w:rsid w:val="008970EA"/>
    <w:rsid w:val="008A01E4"/>
    <w:rsid w:val="008A7305"/>
    <w:rsid w:val="008B2258"/>
    <w:rsid w:val="008B411C"/>
    <w:rsid w:val="008E01AD"/>
    <w:rsid w:val="008F5DE7"/>
    <w:rsid w:val="008F5F5F"/>
    <w:rsid w:val="009176E9"/>
    <w:rsid w:val="00917756"/>
    <w:rsid w:val="0093079D"/>
    <w:rsid w:val="009370BC"/>
    <w:rsid w:val="00937FFA"/>
    <w:rsid w:val="009403B9"/>
    <w:rsid w:val="00941707"/>
    <w:rsid w:val="009503DF"/>
    <w:rsid w:val="00970580"/>
    <w:rsid w:val="009849E6"/>
    <w:rsid w:val="0098739B"/>
    <w:rsid w:val="009906B5"/>
    <w:rsid w:val="009A0210"/>
    <w:rsid w:val="009B1BA2"/>
    <w:rsid w:val="009B1C6E"/>
    <w:rsid w:val="009B4C59"/>
    <w:rsid w:val="009B5CE5"/>
    <w:rsid w:val="009B61E5"/>
    <w:rsid w:val="009B670E"/>
    <w:rsid w:val="009C2382"/>
    <w:rsid w:val="009D0E9E"/>
    <w:rsid w:val="009D1E89"/>
    <w:rsid w:val="009D5094"/>
    <w:rsid w:val="009D676B"/>
    <w:rsid w:val="009E5707"/>
    <w:rsid w:val="009F1A99"/>
    <w:rsid w:val="009F406E"/>
    <w:rsid w:val="00A03078"/>
    <w:rsid w:val="00A17661"/>
    <w:rsid w:val="00A20F07"/>
    <w:rsid w:val="00A24B2D"/>
    <w:rsid w:val="00A26CDE"/>
    <w:rsid w:val="00A40966"/>
    <w:rsid w:val="00A45700"/>
    <w:rsid w:val="00A46C4F"/>
    <w:rsid w:val="00A571DA"/>
    <w:rsid w:val="00A61B34"/>
    <w:rsid w:val="00A67A80"/>
    <w:rsid w:val="00A731FB"/>
    <w:rsid w:val="00A73225"/>
    <w:rsid w:val="00A73793"/>
    <w:rsid w:val="00A83B1B"/>
    <w:rsid w:val="00A90D31"/>
    <w:rsid w:val="00A921E0"/>
    <w:rsid w:val="00A922F4"/>
    <w:rsid w:val="00A92534"/>
    <w:rsid w:val="00A969D0"/>
    <w:rsid w:val="00AA1AC4"/>
    <w:rsid w:val="00AB25D0"/>
    <w:rsid w:val="00AE4B73"/>
    <w:rsid w:val="00AE5526"/>
    <w:rsid w:val="00AE6FFF"/>
    <w:rsid w:val="00AE786A"/>
    <w:rsid w:val="00AF051B"/>
    <w:rsid w:val="00B01578"/>
    <w:rsid w:val="00B017FF"/>
    <w:rsid w:val="00B018D2"/>
    <w:rsid w:val="00B0738F"/>
    <w:rsid w:val="00B1079B"/>
    <w:rsid w:val="00B13D3B"/>
    <w:rsid w:val="00B230DB"/>
    <w:rsid w:val="00B233B2"/>
    <w:rsid w:val="00B2341D"/>
    <w:rsid w:val="00B26601"/>
    <w:rsid w:val="00B3292B"/>
    <w:rsid w:val="00B33AF7"/>
    <w:rsid w:val="00B41951"/>
    <w:rsid w:val="00B41C87"/>
    <w:rsid w:val="00B53229"/>
    <w:rsid w:val="00B5443D"/>
    <w:rsid w:val="00B60FCF"/>
    <w:rsid w:val="00B62480"/>
    <w:rsid w:val="00B65D91"/>
    <w:rsid w:val="00B672EE"/>
    <w:rsid w:val="00B717F4"/>
    <w:rsid w:val="00B81B70"/>
    <w:rsid w:val="00B82B32"/>
    <w:rsid w:val="00BB2944"/>
    <w:rsid w:val="00BB3BAB"/>
    <w:rsid w:val="00BB4E3C"/>
    <w:rsid w:val="00BB7D45"/>
    <w:rsid w:val="00BD0724"/>
    <w:rsid w:val="00BD2B91"/>
    <w:rsid w:val="00BE5521"/>
    <w:rsid w:val="00BE6578"/>
    <w:rsid w:val="00BF0BBA"/>
    <w:rsid w:val="00BF211B"/>
    <w:rsid w:val="00BF6BAB"/>
    <w:rsid w:val="00BF6C23"/>
    <w:rsid w:val="00C054DC"/>
    <w:rsid w:val="00C13B17"/>
    <w:rsid w:val="00C154CC"/>
    <w:rsid w:val="00C24158"/>
    <w:rsid w:val="00C26888"/>
    <w:rsid w:val="00C32A52"/>
    <w:rsid w:val="00C35203"/>
    <w:rsid w:val="00C362FA"/>
    <w:rsid w:val="00C42977"/>
    <w:rsid w:val="00C45B8A"/>
    <w:rsid w:val="00C53263"/>
    <w:rsid w:val="00C62BEE"/>
    <w:rsid w:val="00C62DD2"/>
    <w:rsid w:val="00C70AA4"/>
    <w:rsid w:val="00C75F1D"/>
    <w:rsid w:val="00C760D5"/>
    <w:rsid w:val="00C95156"/>
    <w:rsid w:val="00CA0DC2"/>
    <w:rsid w:val="00CB68E8"/>
    <w:rsid w:val="00CB694B"/>
    <w:rsid w:val="00CD7292"/>
    <w:rsid w:val="00CE721E"/>
    <w:rsid w:val="00CF755C"/>
    <w:rsid w:val="00D04F01"/>
    <w:rsid w:val="00D06414"/>
    <w:rsid w:val="00D10796"/>
    <w:rsid w:val="00D10AA4"/>
    <w:rsid w:val="00D20519"/>
    <w:rsid w:val="00D20ED9"/>
    <w:rsid w:val="00D21D7C"/>
    <w:rsid w:val="00D24529"/>
    <w:rsid w:val="00D24E5A"/>
    <w:rsid w:val="00D27DB2"/>
    <w:rsid w:val="00D32D5F"/>
    <w:rsid w:val="00D338E4"/>
    <w:rsid w:val="00D339C8"/>
    <w:rsid w:val="00D35716"/>
    <w:rsid w:val="00D4188F"/>
    <w:rsid w:val="00D47F09"/>
    <w:rsid w:val="00D509F2"/>
    <w:rsid w:val="00D51947"/>
    <w:rsid w:val="00D532F0"/>
    <w:rsid w:val="00D56E0F"/>
    <w:rsid w:val="00D6006D"/>
    <w:rsid w:val="00D634AD"/>
    <w:rsid w:val="00D74D9C"/>
    <w:rsid w:val="00D77352"/>
    <w:rsid w:val="00D77413"/>
    <w:rsid w:val="00D81984"/>
    <w:rsid w:val="00D82759"/>
    <w:rsid w:val="00D86DE4"/>
    <w:rsid w:val="00DB01DE"/>
    <w:rsid w:val="00DC1D39"/>
    <w:rsid w:val="00DC6927"/>
    <w:rsid w:val="00DD0EBA"/>
    <w:rsid w:val="00DD4F18"/>
    <w:rsid w:val="00DE0D13"/>
    <w:rsid w:val="00DE1201"/>
    <w:rsid w:val="00DE1909"/>
    <w:rsid w:val="00DE4C28"/>
    <w:rsid w:val="00DE51DB"/>
    <w:rsid w:val="00DE5D20"/>
    <w:rsid w:val="00DF3272"/>
    <w:rsid w:val="00DF4A82"/>
    <w:rsid w:val="00E029AA"/>
    <w:rsid w:val="00E03259"/>
    <w:rsid w:val="00E046F2"/>
    <w:rsid w:val="00E114AE"/>
    <w:rsid w:val="00E13CA2"/>
    <w:rsid w:val="00E21A8A"/>
    <w:rsid w:val="00E23F1D"/>
    <w:rsid w:val="00E24216"/>
    <w:rsid w:val="00E30E05"/>
    <w:rsid w:val="00E34AF9"/>
    <w:rsid w:val="00E35622"/>
    <w:rsid w:val="00E36361"/>
    <w:rsid w:val="00E36EF1"/>
    <w:rsid w:val="00E55AE9"/>
    <w:rsid w:val="00E55FEE"/>
    <w:rsid w:val="00E56E78"/>
    <w:rsid w:val="00E74BF6"/>
    <w:rsid w:val="00E87C38"/>
    <w:rsid w:val="00E9636A"/>
    <w:rsid w:val="00EA340C"/>
    <w:rsid w:val="00EA5F80"/>
    <w:rsid w:val="00EA71CA"/>
    <w:rsid w:val="00EB0C84"/>
    <w:rsid w:val="00EB26B8"/>
    <w:rsid w:val="00EB2CF6"/>
    <w:rsid w:val="00EC3A08"/>
    <w:rsid w:val="00EC3A6D"/>
    <w:rsid w:val="00EC6E6A"/>
    <w:rsid w:val="00ED151F"/>
    <w:rsid w:val="00EF0860"/>
    <w:rsid w:val="00EF4188"/>
    <w:rsid w:val="00F10A32"/>
    <w:rsid w:val="00F1508A"/>
    <w:rsid w:val="00F17FDE"/>
    <w:rsid w:val="00F24A9A"/>
    <w:rsid w:val="00F24B3E"/>
    <w:rsid w:val="00F25AFB"/>
    <w:rsid w:val="00F2775F"/>
    <w:rsid w:val="00F40D53"/>
    <w:rsid w:val="00F4525C"/>
    <w:rsid w:val="00F50D86"/>
    <w:rsid w:val="00F61729"/>
    <w:rsid w:val="00F63E28"/>
    <w:rsid w:val="00F750AA"/>
    <w:rsid w:val="00F8370C"/>
    <w:rsid w:val="00F9036E"/>
    <w:rsid w:val="00F938E5"/>
    <w:rsid w:val="00F93D8F"/>
    <w:rsid w:val="00F97EC9"/>
    <w:rsid w:val="00FB68CF"/>
    <w:rsid w:val="00FD29D3"/>
    <w:rsid w:val="00FD77E7"/>
    <w:rsid w:val="00FE156A"/>
    <w:rsid w:val="00FE3F0B"/>
    <w:rsid w:val="00FE5EB4"/>
    <w:rsid w:val="00FF7B2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146E64"/>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Revision">
    <w:name w:val="Revision"/>
    <w:hidden/>
    <w:uiPriority w:val="99"/>
    <w:semiHidden/>
    <w:rsid w:val="00F8370C"/>
    <w:pPr>
      <w:spacing w:after="0" w:line="240" w:lineRule="auto"/>
    </w:pPr>
  </w:style>
  <w:style w:type="character" w:styleId="UnresolvedMention">
    <w:name w:val="Unresolved Mention"/>
    <w:basedOn w:val="DefaultParagraphFont"/>
    <w:uiPriority w:val="99"/>
    <w:semiHidden/>
    <w:unhideWhenUsed/>
    <w:rsid w:val="008B2258"/>
    <w:rPr>
      <w:color w:val="605E5C"/>
      <w:shd w:val="clear" w:color="auto" w:fill="E1DFDD"/>
    </w:rPr>
  </w:style>
  <w:style w:type="paragraph" w:customStyle="1" w:styleId="VCAAstudentsample">
    <w:name w:val="VCAA student sample"/>
    <w:basedOn w:val="VCAAbody"/>
    <w:qFormat/>
    <w:rsid w:val="00146E64"/>
    <w:pPr>
      <w:ind w:left="720"/>
    </w:pPr>
    <w:rPr>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B7A6727-D8ED-F74A-AB2A-F19EECDA13E8}">
  <ds:schemaRefs>
    <ds:schemaRef ds:uri="http://schemas.openxmlformats.org/officeDocument/2006/bibliography"/>
  </ds:schemaRefs>
</ds:datastoreItem>
</file>

<file path=customXml/itemProps2.xml><?xml version="1.0" encoding="utf-8"?>
<ds:datastoreItem xmlns:ds="http://schemas.openxmlformats.org/officeDocument/2006/customXml" ds:itemID="{643CDEA2-5024-415F-9D79-BA57880590A9}"/>
</file>

<file path=customXml/itemProps3.xml><?xml version="1.0" encoding="utf-8"?>
<ds:datastoreItem xmlns:ds="http://schemas.openxmlformats.org/officeDocument/2006/customXml" ds:itemID="{169F392C-CD96-463D-8E25-48F733EF9F69}"/>
</file>

<file path=customXml/itemProps4.xml><?xml version="1.0" encoding="utf-8"?>
<ds:datastoreItem xmlns:ds="http://schemas.openxmlformats.org/officeDocument/2006/customXml" ds:itemID="{867E0479-DBAC-4DC3-B70D-C411C15EFA6A}"/>
</file>

<file path=docProps/app.xml><?xml version="1.0" encoding="utf-8"?>
<Properties xmlns="http://schemas.openxmlformats.org/officeDocument/2006/extended-properties" xmlns:vt="http://schemas.openxmlformats.org/officeDocument/2006/docPropsVTypes">
  <Template>Normal</Template>
  <TotalTime>0</TotalTime>
  <Pages>12</Pages>
  <Words>5331</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Outdoor and Environmental Studies external assessment report</dc:title>
  <dc:creator/>
  <cp:lastModifiedBy/>
  <cp:revision>1</cp:revision>
  <dcterms:created xsi:type="dcterms:W3CDTF">2024-04-17T07:00:00Z</dcterms:created>
  <dcterms:modified xsi:type="dcterms:W3CDTF">2024-04-17T07:01:00Z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