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470A" w14:textId="77777777" w:rsidR="0093053D" w:rsidRPr="00A5154B" w:rsidRDefault="000C352F">
      <w:pPr>
        <w:pStyle w:val="VCAADocumenttitle"/>
      </w:pPr>
      <w:r w:rsidRPr="00A5154B">
        <w:t>2020 VCE Russian written examination report</w:t>
      </w:r>
    </w:p>
    <w:p w14:paraId="652951CD" w14:textId="77777777" w:rsidR="0093053D" w:rsidRPr="00A5154B" w:rsidRDefault="000C352F">
      <w:pPr>
        <w:pStyle w:val="VCAAHeading1"/>
        <w:rPr>
          <w:lang w:val="en-AU"/>
        </w:rPr>
      </w:pPr>
      <w:bookmarkStart w:id="0" w:name="TemplateOverview"/>
      <w:bookmarkEnd w:id="0"/>
      <w:r w:rsidRPr="00A5154B">
        <w:rPr>
          <w:lang w:val="en-AU"/>
        </w:rPr>
        <w:t>General comments</w:t>
      </w:r>
    </w:p>
    <w:p w14:paraId="7D341962" w14:textId="77777777" w:rsidR="0093053D" w:rsidRPr="00A5154B" w:rsidRDefault="000C352F">
      <w:pPr>
        <w:pStyle w:val="VCAAbody"/>
        <w:rPr>
          <w:lang w:val="en-AU"/>
        </w:rPr>
      </w:pPr>
      <w:r w:rsidRPr="00A5154B">
        <w:rPr>
          <w:lang w:val="en-AU"/>
        </w:rPr>
        <w:t>Most students responded well to all sections of the 2020 VCE Russian written examination. They demonstrated the ability to understand general and specific aspects of texts, and to obtain and analyse information and ideas from audio and written texts on a range of topics. They provided responses in accordance with the requirements printed on the examination answer booklet.</w:t>
      </w:r>
    </w:p>
    <w:p w14:paraId="52BEC4BA" w14:textId="77777777" w:rsidR="0093053D" w:rsidRPr="00A5154B" w:rsidRDefault="000C352F">
      <w:pPr>
        <w:pStyle w:val="VCAAbody"/>
        <w:rPr>
          <w:lang w:val="en-AU"/>
        </w:rPr>
      </w:pPr>
      <w:r w:rsidRPr="00A5154B">
        <w:rPr>
          <w:lang w:val="en-AU"/>
        </w:rPr>
        <w:t>In Section 1, most students demonstrated good listening skills. Some students did not accurately comprehend the questions and therefore provided wrong answers.</w:t>
      </w:r>
    </w:p>
    <w:p w14:paraId="7B8E04C9" w14:textId="77777777" w:rsidR="0093053D" w:rsidRPr="00A5154B" w:rsidRDefault="000C352F">
      <w:pPr>
        <w:pStyle w:val="VCAAbody"/>
        <w:rPr>
          <w:lang w:val="en-AU"/>
        </w:rPr>
      </w:pPr>
      <w:r w:rsidRPr="00A5154B">
        <w:rPr>
          <w:lang w:val="en-AU"/>
        </w:rPr>
        <w:t>In Section 2, some students demonstrated excellent reading skills, comprehending challenging texts and questions. Most students had difficulty identifying the right pieces of information in the texts. They often misinterpreted information from the provided text and therefore did not support their answers with this information.</w:t>
      </w:r>
    </w:p>
    <w:p w14:paraId="125A7E78" w14:textId="77777777" w:rsidR="0093053D" w:rsidRPr="00A5154B" w:rsidRDefault="000C352F">
      <w:pPr>
        <w:pStyle w:val="VCAAbody"/>
        <w:rPr>
          <w:lang w:val="en-AU"/>
        </w:rPr>
      </w:pPr>
      <w:r w:rsidRPr="00A5154B">
        <w:rPr>
          <w:lang w:val="en-AU"/>
        </w:rPr>
        <w:t>In Section 3, many students produced successful written responses, especially in personal writing. However, they had difficulty responding in other kinds of writing. Some students could not adequately convey register, style, audience and purpose in their written responses.</w:t>
      </w:r>
    </w:p>
    <w:p w14:paraId="34B2875A" w14:textId="066A6323" w:rsidR="0093053D" w:rsidRPr="00A5154B" w:rsidRDefault="000C352F">
      <w:pPr>
        <w:pStyle w:val="VCAAbody"/>
        <w:rPr>
          <w:lang w:val="en-AU"/>
        </w:rPr>
      </w:pPr>
      <w:r w:rsidRPr="00A5154B">
        <w:rPr>
          <w:lang w:val="en-AU"/>
        </w:rPr>
        <w:t>Students are reminded to pay attention to understanding and applying sentence structures (e.g. use of complex and compound sentences, passive voice and conditional sentences). Students are encouraged to improve their spelling and punctuation, as lack of punctuation marks and many spelling mistakes make it difficult to comprehend and assess the students’ responses properly. Students are reminded that where a question specifies the number of points required in the response, providing more answers than required will not necessarily increase the number of marks awarded. Finally, reading Russian texts of different genres would benefit students in preparation for the exa</w:t>
      </w:r>
      <w:bookmarkStart w:id="1" w:name="_Hlk61612917"/>
      <w:bookmarkEnd w:id="1"/>
      <w:r w:rsidRPr="00A5154B">
        <w:rPr>
          <w:lang w:val="en-AU"/>
        </w:rPr>
        <w:t>m.</w:t>
      </w:r>
    </w:p>
    <w:p w14:paraId="3FFF65A8" w14:textId="77777777" w:rsidR="0093053D" w:rsidRPr="00A5154B" w:rsidRDefault="000C352F">
      <w:pPr>
        <w:pStyle w:val="VCAAHeading1"/>
        <w:rPr>
          <w:lang w:val="en-AU"/>
        </w:rPr>
      </w:pPr>
      <w:r w:rsidRPr="00A5154B">
        <w:rPr>
          <w:lang w:val="en-AU"/>
        </w:rPr>
        <w:t>Specific information</w:t>
      </w:r>
    </w:p>
    <w:p w14:paraId="43EBAF54" w14:textId="77777777" w:rsidR="0093053D" w:rsidRPr="00A5154B" w:rsidRDefault="000C352F">
      <w:pPr>
        <w:pStyle w:val="VCAAbody"/>
        <w:rPr>
          <w:lang w:val="en-AU"/>
        </w:rPr>
      </w:pPr>
      <w:r w:rsidRPr="00A5154B">
        <w:rPr>
          <w:lang w:val="en-AU"/>
        </w:rPr>
        <w:t xml:space="preserve">This report provides sample </w:t>
      </w:r>
      <w:proofErr w:type="gramStart"/>
      <w:r w:rsidRPr="00A5154B">
        <w:rPr>
          <w:lang w:val="en-AU"/>
        </w:rPr>
        <w:t>answers</w:t>
      </w:r>
      <w:proofErr w:type="gramEnd"/>
      <w:r w:rsidRPr="00A5154B">
        <w:rPr>
          <w:lang w:val="en-AU"/>
        </w:rPr>
        <w:t xml:space="preserve"> or an indication of what answers may have included. Unless otherwise stated, these are not intended to be exemplary or complete responses.</w:t>
      </w:r>
      <w:bookmarkStart w:id="2" w:name="_Hlk65504962"/>
      <w:bookmarkEnd w:id="2"/>
    </w:p>
    <w:p w14:paraId="43B2066D" w14:textId="77777777" w:rsidR="0093053D" w:rsidRPr="00A5154B" w:rsidRDefault="000C352F">
      <w:pPr>
        <w:pStyle w:val="VCAAHeading1"/>
        <w:keepNext/>
        <w:rPr>
          <w:lang w:val="en-AU"/>
        </w:rPr>
      </w:pPr>
      <w:r w:rsidRPr="00A5154B">
        <w:rPr>
          <w:lang w:val="en-AU"/>
        </w:rPr>
        <w:lastRenderedPageBreak/>
        <w:t xml:space="preserve">Section 1: Listening and responding </w:t>
      </w:r>
    </w:p>
    <w:p w14:paraId="1FAD666E" w14:textId="77777777" w:rsidR="0093053D" w:rsidRPr="00A5154B" w:rsidRDefault="000C352F">
      <w:pPr>
        <w:pStyle w:val="VCAAHeading2"/>
        <w:keepNext/>
        <w:rPr>
          <w:sz w:val="24"/>
          <w:szCs w:val="24"/>
          <w:lang w:val="en-AU"/>
        </w:rPr>
      </w:pPr>
      <w:r w:rsidRPr="00A5154B">
        <w:rPr>
          <w:lang w:val="en-AU"/>
        </w:rPr>
        <w:t>Part A</w:t>
      </w:r>
    </w:p>
    <w:p w14:paraId="5A3F53D7" w14:textId="77777777" w:rsidR="0093053D" w:rsidRPr="00A5154B" w:rsidRDefault="000C352F">
      <w:pPr>
        <w:pStyle w:val="VCAAHeading3"/>
        <w:keepNext/>
        <w:rPr>
          <w:lang w:val="en-AU"/>
        </w:rPr>
      </w:pPr>
      <w:r w:rsidRPr="00A5154B">
        <w:rPr>
          <w:lang w:val="en-AU"/>
        </w:rPr>
        <w:t>Question 1a.</w:t>
      </w:r>
    </w:p>
    <w:p w14:paraId="4A803CB1" w14:textId="77777777" w:rsidR="0093053D" w:rsidRPr="00A5154B" w:rsidRDefault="000C352F">
      <w:pPr>
        <w:pStyle w:val="VCAAbody"/>
        <w:keepNext/>
        <w:rPr>
          <w:lang w:val="en-AU"/>
        </w:rPr>
      </w:pPr>
      <w:r w:rsidRPr="00A5154B">
        <w:rPr>
          <w:lang w:val="en-AU"/>
        </w:rPr>
        <w:t>Correct responses were:</w:t>
      </w:r>
    </w:p>
    <w:p w14:paraId="34A5271F" w14:textId="111F19D6" w:rsidR="0093053D" w:rsidRPr="00A5154B" w:rsidRDefault="000C352F">
      <w:pPr>
        <w:pStyle w:val="VCAAbullet"/>
        <w:keepNext/>
        <w:numPr>
          <w:ilvl w:val="0"/>
          <w:numId w:val="1"/>
        </w:numPr>
        <w:ind w:left="425" w:hanging="425"/>
        <w:rPr>
          <w:lang w:val="en-AU"/>
        </w:rPr>
      </w:pPr>
      <w:r w:rsidRPr="00A5154B">
        <w:rPr>
          <w:lang w:val="en-AU"/>
        </w:rPr>
        <w:t>Make a lot of food.</w:t>
      </w:r>
    </w:p>
    <w:p w14:paraId="3EDA9B6A" w14:textId="712EF39E" w:rsidR="0093053D" w:rsidRPr="00A5154B" w:rsidRDefault="000C352F">
      <w:pPr>
        <w:pStyle w:val="VCAAbullet"/>
        <w:keepNext/>
        <w:numPr>
          <w:ilvl w:val="0"/>
          <w:numId w:val="1"/>
        </w:numPr>
        <w:ind w:left="425" w:hanging="425"/>
        <w:rPr>
          <w:lang w:val="en-AU"/>
        </w:rPr>
      </w:pPr>
      <w:r w:rsidRPr="00A5154B">
        <w:rPr>
          <w:lang w:val="en-AU"/>
        </w:rPr>
        <w:t>Pull up the ears of a person celebrating their birthday.</w:t>
      </w:r>
    </w:p>
    <w:p w14:paraId="63891277" w14:textId="77777777" w:rsidR="0093053D" w:rsidRPr="00A5154B" w:rsidRDefault="000C352F">
      <w:pPr>
        <w:pStyle w:val="VCAAHeading3"/>
        <w:rPr>
          <w:lang w:val="en-AU"/>
        </w:rPr>
      </w:pPr>
      <w:r w:rsidRPr="00A5154B">
        <w:rPr>
          <w:lang w:val="en-AU"/>
        </w:rPr>
        <w:t>Question 1b.</w:t>
      </w:r>
    </w:p>
    <w:p w14:paraId="1C963AB8" w14:textId="77777777" w:rsidR="0093053D" w:rsidRPr="00A5154B" w:rsidRDefault="000C352F">
      <w:pPr>
        <w:pStyle w:val="VCAAbody"/>
        <w:rPr>
          <w:lang w:val="en-AU"/>
        </w:rPr>
      </w:pPr>
      <w:r w:rsidRPr="00A5154B">
        <w:rPr>
          <w:lang w:val="en-AU"/>
        </w:rPr>
        <w:t>Correct responses were:</w:t>
      </w:r>
    </w:p>
    <w:p w14:paraId="4A57765E" w14:textId="3385E083" w:rsidR="0093053D" w:rsidRPr="00A5154B" w:rsidRDefault="000C352F">
      <w:pPr>
        <w:pStyle w:val="VCAAbullet"/>
        <w:numPr>
          <w:ilvl w:val="0"/>
          <w:numId w:val="1"/>
        </w:numPr>
        <w:ind w:left="425" w:hanging="425"/>
        <w:rPr>
          <w:lang w:val="en-AU"/>
        </w:rPr>
      </w:pPr>
      <w:r w:rsidRPr="00A5154B">
        <w:rPr>
          <w:lang w:val="en-AU"/>
        </w:rPr>
        <w:t>Some guests do not turn up without any excuse/warning.</w:t>
      </w:r>
    </w:p>
    <w:p w14:paraId="1864BF9B" w14:textId="3202E1B9" w:rsidR="0093053D" w:rsidRPr="00A5154B" w:rsidRDefault="000C352F">
      <w:pPr>
        <w:pStyle w:val="VCAAbullet"/>
        <w:numPr>
          <w:ilvl w:val="0"/>
          <w:numId w:val="1"/>
        </w:numPr>
        <w:ind w:left="425" w:hanging="425"/>
        <w:rPr>
          <w:lang w:val="en-AU"/>
        </w:rPr>
      </w:pPr>
      <w:r w:rsidRPr="00A5154B">
        <w:rPr>
          <w:lang w:val="en-AU"/>
        </w:rPr>
        <w:t>People may attend a birthday party uninvited / bring their own friends.</w:t>
      </w:r>
    </w:p>
    <w:p w14:paraId="6C174D69" w14:textId="77777777" w:rsidR="0093053D" w:rsidRPr="00A5154B" w:rsidRDefault="000C352F">
      <w:pPr>
        <w:pStyle w:val="VCAAbody"/>
        <w:rPr>
          <w:lang w:val="en-AU"/>
        </w:rPr>
      </w:pPr>
      <w:r w:rsidRPr="00A5154B">
        <w:rPr>
          <w:lang w:val="en-AU"/>
        </w:rPr>
        <w:t>These questions did not present any difficulty for most students.</w:t>
      </w:r>
    </w:p>
    <w:p w14:paraId="5501A683" w14:textId="77777777" w:rsidR="0093053D" w:rsidRPr="00A5154B" w:rsidRDefault="000C352F">
      <w:pPr>
        <w:pStyle w:val="VCAAHeading3"/>
        <w:rPr>
          <w:lang w:val="en-AU"/>
        </w:rPr>
      </w:pPr>
      <w:r w:rsidRPr="00A5154B">
        <w:rPr>
          <w:lang w:val="en-AU"/>
        </w:rPr>
        <w:t>Question 2</w:t>
      </w:r>
    </w:p>
    <w:tbl>
      <w:tblPr>
        <w:tblStyle w:val="VCAATableClosed"/>
        <w:tblW w:w="0" w:type="auto"/>
        <w:tblLook w:val="04A0" w:firstRow="1" w:lastRow="0" w:firstColumn="1" w:lastColumn="0" w:noHBand="0" w:noVBand="1"/>
      </w:tblPr>
      <w:tblGrid>
        <w:gridCol w:w="4819"/>
        <w:gridCol w:w="4809"/>
      </w:tblGrid>
      <w:tr w:rsidR="00A87CA1" w:rsidRPr="00A5154B" w14:paraId="1027520D" w14:textId="77777777" w:rsidTr="00A87CA1">
        <w:trPr>
          <w:cnfStyle w:val="100000000000" w:firstRow="1" w:lastRow="0" w:firstColumn="0" w:lastColumn="0" w:oddVBand="0" w:evenVBand="0" w:oddHBand="0" w:evenHBand="0" w:firstRowFirstColumn="0" w:firstRowLastColumn="0" w:lastRowFirstColumn="0" w:lastRowLastColumn="0"/>
        </w:trPr>
        <w:tc>
          <w:tcPr>
            <w:tcW w:w="4819" w:type="dxa"/>
          </w:tcPr>
          <w:p w14:paraId="3A4C9C6F" w14:textId="77777777" w:rsidR="00A87CA1" w:rsidRPr="00A5154B" w:rsidRDefault="00A87CA1" w:rsidP="00A87CA1">
            <w:pPr>
              <w:pStyle w:val="VCAAtablecondensedheading"/>
              <w:rPr>
                <w:b w:val="0"/>
                <w:lang w:val="en-AU"/>
              </w:rPr>
            </w:pPr>
            <w:r w:rsidRPr="00A5154B">
              <w:rPr>
                <w:lang w:val="en-AU"/>
              </w:rPr>
              <w:t>City</w:t>
            </w:r>
          </w:p>
        </w:tc>
        <w:tc>
          <w:tcPr>
            <w:tcW w:w="4809" w:type="dxa"/>
          </w:tcPr>
          <w:p w14:paraId="281A331B" w14:textId="77777777" w:rsidR="00A87CA1" w:rsidRPr="00A5154B" w:rsidRDefault="00A87CA1" w:rsidP="00A87CA1">
            <w:pPr>
              <w:pStyle w:val="VCAAtablecondensedheading"/>
              <w:rPr>
                <w:b w:val="0"/>
                <w:lang w:val="en-AU"/>
              </w:rPr>
            </w:pPr>
            <w:r w:rsidRPr="00A5154B">
              <w:rPr>
                <w:lang w:val="en-AU"/>
              </w:rPr>
              <w:t>Cultural significance</w:t>
            </w:r>
          </w:p>
        </w:tc>
      </w:tr>
      <w:tr w:rsidR="00A87CA1" w:rsidRPr="00A5154B" w14:paraId="35D2D2DC" w14:textId="77777777" w:rsidTr="00A87CA1">
        <w:tc>
          <w:tcPr>
            <w:tcW w:w="4819" w:type="dxa"/>
          </w:tcPr>
          <w:p w14:paraId="4F837BE3" w14:textId="77777777" w:rsidR="00A87CA1" w:rsidRPr="00A5154B" w:rsidRDefault="00A87CA1" w:rsidP="00A87CA1">
            <w:pPr>
              <w:pStyle w:val="VCAAtablecondensed"/>
              <w:rPr>
                <w:lang w:val="en-AU"/>
              </w:rPr>
            </w:pPr>
            <w:r w:rsidRPr="00A5154B">
              <w:rPr>
                <w:lang w:val="en-AU"/>
              </w:rPr>
              <w:t>Kostroma</w:t>
            </w:r>
          </w:p>
        </w:tc>
        <w:tc>
          <w:tcPr>
            <w:tcW w:w="4809" w:type="dxa"/>
          </w:tcPr>
          <w:p w14:paraId="02349207" w14:textId="77777777" w:rsidR="00A87CA1" w:rsidRPr="00A5154B" w:rsidRDefault="00A87CA1" w:rsidP="00A87CA1">
            <w:pPr>
              <w:pStyle w:val="VCAAtablecondensed"/>
              <w:rPr>
                <w:lang w:val="en-AU"/>
              </w:rPr>
            </w:pPr>
            <w:r w:rsidRPr="00A5154B">
              <w:rPr>
                <w:lang w:val="en-AU"/>
              </w:rPr>
              <w:t>town – museum</w:t>
            </w:r>
          </w:p>
        </w:tc>
      </w:tr>
      <w:tr w:rsidR="00A87CA1" w:rsidRPr="00A5154B" w14:paraId="57DD8612" w14:textId="77777777" w:rsidTr="00A87CA1">
        <w:tc>
          <w:tcPr>
            <w:tcW w:w="4819" w:type="dxa"/>
          </w:tcPr>
          <w:p w14:paraId="73F0243A" w14:textId="77777777" w:rsidR="00A87CA1" w:rsidRPr="00A5154B" w:rsidRDefault="00A87CA1" w:rsidP="00A87CA1">
            <w:pPr>
              <w:pStyle w:val="VCAAtablecondensed"/>
              <w:rPr>
                <w:lang w:val="en-AU"/>
              </w:rPr>
            </w:pPr>
            <w:proofErr w:type="spellStart"/>
            <w:r w:rsidRPr="00A5154B">
              <w:rPr>
                <w:lang w:val="en-AU"/>
              </w:rPr>
              <w:t>Uglich</w:t>
            </w:r>
            <w:proofErr w:type="spellEnd"/>
          </w:p>
        </w:tc>
        <w:tc>
          <w:tcPr>
            <w:tcW w:w="4809" w:type="dxa"/>
          </w:tcPr>
          <w:p w14:paraId="5EAAC1E6" w14:textId="77777777" w:rsidR="00A87CA1" w:rsidRPr="00A5154B" w:rsidRDefault="00A87CA1" w:rsidP="00A87CA1">
            <w:pPr>
              <w:pStyle w:val="VCAAtablecondensed"/>
              <w:rPr>
                <w:lang w:val="en-AU"/>
              </w:rPr>
            </w:pPr>
            <w:r w:rsidRPr="00A5154B">
              <w:rPr>
                <w:lang w:val="en-AU"/>
              </w:rPr>
              <w:t>coat of arms portraying a child / church in honour of the killed child</w:t>
            </w:r>
          </w:p>
        </w:tc>
      </w:tr>
      <w:tr w:rsidR="00A87CA1" w:rsidRPr="00A5154B" w14:paraId="57314BA5" w14:textId="77777777" w:rsidTr="00A87CA1">
        <w:tc>
          <w:tcPr>
            <w:tcW w:w="4819" w:type="dxa"/>
          </w:tcPr>
          <w:p w14:paraId="686D417E" w14:textId="77777777" w:rsidR="00A87CA1" w:rsidRPr="00A5154B" w:rsidRDefault="00A87CA1" w:rsidP="00A87CA1">
            <w:pPr>
              <w:pStyle w:val="VCAAtablecondensed"/>
              <w:rPr>
                <w:lang w:val="en-AU"/>
              </w:rPr>
            </w:pPr>
            <w:r w:rsidRPr="00A5154B">
              <w:rPr>
                <w:lang w:val="en-AU"/>
              </w:rPr>
              <w:t>Yaroslavl</w:t>
            </w:r>
          </w:p>
        </w:tc>
        <w:tc>
          <w:tcPr>
            <w:tcW w:w="4809" w:type="dxa"/>
          </w:tcPr>
          <w:p w14:paraId="427680A0" w14:textId="77777777" w:rsidR="00A87CA1" w:rsidRPr="00A5154B" w:rsidRDefault="00A87CA1" w:rsidP="00A87CA1">
            <w:pPr>
              <w:pStyle w:val="VCAAtablecondensed"/>
              <w:rPr>
                <w:lang w:val="en-AU"/>
              </w:rPr>
            </w:pPr>
            <w:r w:rsidRPr="00A5154B">
              <w:rPr>
                <w:lang w:val="en-AU"/>
              </w:rPr>
              <w:t>historic centre included in the UNESCO heritage list</w:t>
            </w:r>
          </w:p>
        </w:tc>
      </w:tr>
    </w:tbl>
    <w:p w14:paraId="08F519EE" w14:textId="77777777" w:rsidR="0093053D" w:rsidRPr="00A5154B" w:rsidRDefault="000C352F">
      <w:pPr>
        <w:pStyle w:val="VCAAbody"/>
        <w:rPr>
          <w:lang w:val="en-AU"/>
        </w:rPr>
      </w:pPr>
      <w:r w:rsidRPr="00A5154B">
        <w:rPr>
          <w:lang w:val="en-AU"/>
        </w:rPr>
        <w:t>Some students did not differentiate between ‘town-museum’ and ‘town with a lot of museums’.</w:t>
      </w:r>
    </w:p>
    <w:p w14:paraId="3DF07F60" w14:textId="77777777" w:rsidR="0093053D" w:rsidRPr="00A5154B" w:rsidRDefault="000C352F">
      <w:pPr>
        <w:pStyle w:val="VCAAHeading3"/>
        <w:rPr>
          <w:lang w:val="en-AU"/>
        </w:rPr>
      </w:pPr>
      <w:r w:rsidRPr="00A5154B">
        <w:rPr>
          <w:lang w:val="en-AU"/>
        </w:rPr>
        <w:t>Question 3a.</w:t>
      </w:r>
    </w:p>
    <w:p w14:paraId="4E535D64" w14:textId="77777777" w:rsidR="0093053D" w:rsidRPr="00A5154B" w:rsidRDefault="000C352F">
      <w:pPr>
        <w:pStyle w:val="VCAAbody"/>
        <w:rPr>
          <w:lang w:val="en-AU"/>
        </w:rPr>
      </w:pPr>
      <w:r w:rsidRPr="00A5154B">
        <w:rPr>
          <w:lang w:val="en-AU"/>
        </w:rPr>
        <w:t>Correct responses were:</w:t>
      </w:r>
    </w:p>
    <w:p w14:paraId="6F32A529" w14:textId="77777777" w:rsidR="0093053D" w:rsidRPr="00A5154B" w:rsidRDefault="000C352F">
      <w:pPr>
        <w:pStyle w:val="VCAAbullet"/>
        <w:numPr>
          <w:ilvl w:val="0"/>
          <w:numId w:val="1"/>
        </w:numPr>
        <w:ind w:left="425" w:hanging="425"/>
        <w:rPr>
          <w:lang w:val="en-AU"/>
        </w:rPr>
      </w:pPr>
      <w:r w:rsidRPr="00A5154B">
        <w:rPr>
          <w:lang w:val="en-AU"/>
        </w:rPr>
        <w:t>urbanisation (people want to live close to work, hospital, events)</w:t>
      </w:r>
    </w:p>
    <w:p w14:paraId="04F6FBF3" w14:textId="77777777" w:rsidR="0093053D" w:rsidRPr="00A5154B" w:rsidRDefault="000C352F">
      <w:pPr>
        <w:pStyle w:val="VCAAbullet"/>
        <w:numPr>
          <w:ilvl w:val="0"/>
          <w:numId w:val="1"/>
        </w:numPr>
        <w:ind w:left="425" w:hanging="425"/>
        <w:rPr>
          <w:lang w:val="en-AU"/>
        </w:rPr>
      </w:pPr>
      <w:r w:rsidRPr="00A5154B">
        <w:rPr>
          <w:lang w:val="en-AU"/>
        </w:rPr>
        <w:t>sustainability (less spent on gas and electricity)</w:t>
      </w:r>
    </w:p>
    <w:p w14:paraId="122C5C0B" w14:textId="77777777" w:rsidR="0093053D" w:rsidRPr="00A5154B" w:rsidRDefault="000C352F">
      <w:pPr>
        <w:pStyle w:val="VCAAbullet"/>
        <w:numPr>
          <w:ilvl w:val="0"/>
          <w:numId w:val="1"/>
        </w:numPr>
        <w:ind w:left="425" w:hanging="425"/>
        <w:rPr>
          <w:lang w:val="en-AU"/>
        </w:rPr>
      </w:pPr>
      <w:r w:rsidRPr="00A5154B">
        <w:rPr>
          <w:lang w:val="en-AU"/>
        </w:rPr>
        <w:t>digital economy (working space).</w:t>
      </w:r>
    </w:p>
    <w:p w14:paraId="4AD3BF67" w14:textId="77777777" w:rsidR="0093053D" w:rsidRPr="00A5154B" w:rsidRDefault="000C352F">
      <w:pPr>
        <w:pStyle w:val="VCAAHeading3"/>
        <w:rPr>
          <w:lang w:val="en-AU"/>
        </w:rPr>
      </w:pPr>
      <w:r w:rsidRPr="00A5154B">
        <w:rPr>
          <w:lang w:val="en-AU"/>
        </w:rPr>
        <w:t>Question 3b.</w:t>
      </w:r>
    </w:p>
    <w:p w14:paraId="3862AF1B" w14:textId="77777777" w:rsidR="0093053D" w:rsidRPr="00A5154B" w:rsidRDefault="000C352F">
      <w:pPr>
        <w:pStyle w:val="VCAAbody"/>
        <w:rPr>
          <w:lang w:val="en-AU"/>
        </w:rPr>
      </w:pPr>
      <w:r w:rsidRPr="00A5154B">
        <w:rPr>
          <w:lang w:val="en-AU"/>
        </w:rPr>
        <w:t>Correct responses were:</w:t>
      </w:r>
    </w:p>
    <w:p w14:paraId="3CE46CBC" w14:textId="77777777" w:rsidR="0093053D" w:rsidRPr="00A5154B" w:rsidRDefault="000C352F">
      <w:pPr>
        <w:pStyle w:val="VCAAbullet"/>
        <w:numPr>
          <w:ilvl w:val="0"/>
          <w:numId w:val="1"/>
        </w:numPr>
        <w:ind w:left="425" w:hanging="425"/>
        <w:rPr>
          <w:szCs w:val="24"/>
          <w:lang w:val="en-AU"/>
        </w:rPr>
      </w:pPr>
      <w:r w:rsidRPr="00A5154B">
        <w:rPr>
          <w:szCs w:val="24"/>
          <w:lang w:val="en-AU"/>
        </w:rPr>
        <w:t>construction technologies (better modern technologies)</w:t>
      </w:r>
    </w:p>
    <w:p w14:paraId="222C3E8B" w14:textId="77777777" w:rsidR="0093053D" w:rsidRPr="00A5154B" w:rsidRDefault="000C352F">
      <w:pPr>
        <w:pStyle w:val="VCAAbullet"/>
        <w:numPr>
          <w:ilvl w:val="0"/>
          <w:numId w:val="1"/>
        </w:numPr>
        <w:ind w:left="425" w:hanging="425"/>
        <w:rPr>
          <w:szCs w:val="24"/>
          <w:lang w:val="en-AU"/>
        </w:rPr>
      </w:pPr>
      <w:r w:rsidRPr="00A5154B">
        <w:rPr>
          <w:szCs w:val="24"/>
          <w:lang w:val="en-AU"/>
        </w:rPr>
        <w:t>easy to distribute (easy to sell with a help of the internet, social media).</w:t>
      </w:r>
    </w:p>
    <w:p w14:paraId="16681099" w14:textId="77777777" w:rsidR="0093053D" w:rsidRPr="00A5154B" w:rsidRDefault="000C352F">
      <w:pPr>
        <w:pStyle w:val="VCAAbody"/>
        <w:rPr>
          <w:lang w:val="en-AU"/>
        </w:rPr>
      </w:pPr>
      <w:r w:rsidRPr="00A5154B">
        <w:rPr>
          <w:lang w:val="en-AU"/>
        </w:rPr>
        <w:t>Many responses incorrectly provided ‘digital economy’ as the answer to Question 3b. Moreover, some responses put ‘construction technologies’ and ‘easy selling’ as answers to Question 3a.</w:t>
      </w:r>
    </w:p>
    <w:p w14:paraId="4B04324D" w14:textId="77777777" w:rsidR="00EC053C" w:rsidRDefault="00EC053C">
      <w:pPr>
        <w:pStyle w:val="VCAAHeading2"/>
        <w:rPr>
          <w:lang w:val="en-AU"/>
        </w:rPr>
      </w:pPr>
      <w:r>
        <w:rPr>
          <w:lang w:val="en-AU"/>
        </w:rPr>
        <w:br w:type="page"/>
      </w:r>
    </w:p>
    <w:p w14:paraId="3151769B" w14:textId="0A326974" w:rsidR="0093053D" w:rsidRPr="00A5154B" w:rsidRDefault="000C352F">
      <w:pPr>
        <w:pStyle w:val="VCAAHeading2"/>
        <w:rPr>
          <w:sz w:val="24"/>
          <w:szCs w:val="24"/>
          <w:lang w:val="en-AU"/>
        </w:rPr>
      </w:pPr>
      <w:r w:rsidRPr="00A5154B">
        <w:rPr>
          <w:lang w:val="en-AU"/>
        </w:rPr>
        <w:lastRenderedPageBreak/>
        <w:t xml:space="preserve">Part B </w:t>
      </w:r>
    </w:p>
    <w:p w14:paraId="1D3FD48E" w14:textId="77777777" w:rsidR="0093053D" w:rsidRPr="00A5154B" w:rsidRDefault="000C352F">
      <w:pPr>
        <w:pStyle w:val="VCAAHeading3"/>
        <w:rPr>
          <w:lang w:val="en-AU"/>
        </w:rPr>
      </w:pPr>
      <w:r w:rsidRPr="00A5154B">
        <w:rPr>
          <w:lang w:val="en-AU"/>
        </w:rPr>
        <w:t>Question 4a.</w:t>
      </w:r>
    </w:p>
    <w:p w14:paraId="34CA0090" w14:textId="77777777" w:rsidR="0093053D" w:rsidRPr="00A5154B" w:rsidRDefault="000C352F">
      <w:pPr>
        <w:pStyle w:val="VCAAbody"/>
        <w:rPr>
          <w:lang w:val="en-AU"/>
        </w:rPr>
      </w:pPr>
      <w:r w:rsidRPr="00A5154B">
        <w:rPr>
          <w:lang w:val="en-AU"/>
        </w:rPr>
        <w:t>Correct responses were:</w:t>
      </w:r>
    </w:p>
    <w:p w14:paraId="448457E6" w14:textId="77777777" w:rsidR="0093053D" w:rsidRPr="00EC053C" w:rsidRDefault="000C352F">
      <w:pPr>
        <w:pStyle w:val="VCAAbullet"/>
        <w:numPr>
          <w:ilvl w:val="0"/>
          <w:numId w:val="1"/>
        </w:numPr>
        <w:ind w:left="425" w:hanging="425"/>
        <w:rPr>
          <w:rFonts w:ascii="Times New Roman" w:hAnsi="Times New Roman" w:cs="Times New Roman"/>
          <w:sz w:val="24"/>
          <w:szCs w:val="28"/>
          <w:lang w:val="en-AU" w:eastAsia="en-AU"/>
        </w:rPr>
      </w:pPr>
      <w:proofErr w:type="spellStart"/>
      <w:r w:rsidRPr="00EC053C">
        <w:rPr>
          <w:rFonts w:ascii="Times New Roman" w:hAnsi="Times New Roman" w:cs="Times New Roman"/>
          <w:sz w:val="24"/>
          <w:szCs w:val="28"/>
          <w:lang w:val="en-AU" w:eastAsia="en-AU"/>
        </w:rPr>
        <w:t>Высокий</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риск</w:t>
      </w:r>
      <w:proofErr w:type="spellEnd"/>
      <w:r w:rsidRPr="00EC053C">
        <w:rPr>
          <w:rFonts w:ascii="Times New Roman" w:hAnsi="Times New Roman" w:cs="Times New Roman"/>
          <w:sz w:val="24"/>
          <w:szCs w:val="28"/>
          <w:lang w:val="en-AU" w:eastAsia="en-AU"/>
        </w:rPr>
        <w:t>/</w:t>
      </w:r>
      <w:proofErr w:type="spellStart"/>
      <w:r w:rsidRPr="00EC053C">
        <w:rPr>
          <w:rFonts w:ascii="Times New Roman" w:hAnsi="Times New Roman" w:cs="Times New Roman"/>
          <w:sz w:val="24"/>
          <w:szCs w:val="28"/>
          <w:lang w:val="en-AU" w:eastAsia="en-AU"/>
        </w:rPr>
        <w:t>хобби</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опасные</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для</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жизни</w:t>
      </w:r>
      <w:proofErr w:type="spellEnd"/>
    </w:p>
    <w:p w14:paraId="242CE640" w14:textId="77777777" w:rsidR="0093053D" w:rsidRPr="00EC053C" w:rsidRDefault="000C352F">
      <w:pPr>
        <w:pStyle w:val="VCAAbullet"/>
        <w:numPr>
          <w:ilvl w:val="0"/>
          <w:numId w:val="1"/>
        </w:numPr>
        <w:ind w:left="425" w:hanging="425"/>
        <w:rPr>
          <w:rFonts w:ascii="Times New Roman" w:hAnsi="Times New Roman" w:cs="Times New Roman"/>
          <w:sz w:val="24"/>
          <w:szCs w:val="28"/>
          <w:lang w:val="en-AU" w:eastAsia="en-AU"/>
        </w:rPr>
      </w:pPr>
      <w:proofErr w:type="spellStart"/>
      <w:r w:rsidRPr="00EC053C">
        <w:rPr>
          <w:rFonts w:ascii="Times New Roman" w:hAnsi="Times New Roman" w:cs="Times New Roman"/>
          <w:sz w:val="24"/>
          <w:szCs w:val="28"/>
          <w:lang w:val="en-AU" w:eastAsia="en-AU"/>
        </w:rPr>
        <w:t>Уход</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от</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реального</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мира</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от</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насущных</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задач</w:t>
      </w:r>
      <w:proofErr w:type="spellEnd"/>
    </w:p>
    <w:p w14:paraId="6989FAF7" w14:textId="77777777" w:rsidR="0093053D" w:rsidRPr="00EC053C" w:rsidRDefault="000C352F">
      <w:pPr>
        <w:pStyle w:val="VCAAbullet"/>
        <w:numPr>
          <w:ilvl w:val="0"/>
          <w:numId w:val="1"/>
        </w:numPr>
        <w:ind w:left="425" w:hanging="425"/>
        <w:rPr>
          <w:rFonts w:ascii="Times New Roman" w:hAnsi="Times New Roman" w:cs="Times New Roman"/>
          <w:sz w:val="24"/>
          <w:szCs w:val="28"/>
          <w:lang w:val="en-AU" w:eastAsia="en-AU"/>
        </w:rPr>
      </w:pPr>
      <w:proofErr w:type="spellStart"/>
      <w:r w:rsidRPr="00EC053C">
        <w:rPr>
          <w:rFonts w:ascii="Times New Roman" w:hAnsi="Times New Roman" w:cs="Times New Roman"/>
          <w:sz w:val="24"/>
          <w:szCs w:val="28"/>
          <w:lang w:val="en-AU" w:eastAsia="en-AU"/>
        </w:rPr>
        <w:t>Высокозатратные</w:t>
      </w:r>
      <w:proofErr w:type="spellEnd"/>
      <w:r w:rsidRPr="00EC053C">
        <w:rPr>
          <w:rFonts w:ascii="Times New Roman" w:hAnsi="Times New Roman" w:cs="Times New Roman"/>
          <w:sz w:val="24"/>
          <w:szCs w:val="28"/>
          <w:lang w:val="en-AU" w:eastAsia="en-AU"/>
        </w:rPr>
        <w:t>/</w:t>
      </w:r>
      <w:proofErr w:type="spellStart"/>
      <w:r w:rsidRPr="00EC053C">
        <w:rPr>
          <w:rFonts w:ascii="Times New Roman" w:hAnsi="Times New Roman" w:cs="Times New Roman"/>
          <w:sz w:val="24"/>
          <w:szCs w:val="28"/>
          <w:lang w:val="en-AU" w:eastAsia="en-AU"/>
        </w:rPr>
        <w:t>дорогие</w:t>
      </w:r>
      <w:proofErr w:type="spellEnd"/>
      <w:r w:rsidRPr="00EC053C">
        <w:rPr>
          <w:rFonts w:ascii="Times New Roman" w:hAnsi="Times New Roman" w:cs="Times New Roman"/>
          <w:sz w:val="24"/>
          <w:szCs w:val="28"/>
          <w:lang w:val="en-AU" w:eastAsia="en-AU"/>
        </w:rPr>
        <w:t xml:space="preserve"> </w:t>
      </w:r>
      <w:proofErr w:type="spellStart"/>
      <w:r w:rsidRPr="00EC053C">
        <w:rPr>
          <w:rFonts w:ascii="Times New Roman" w:hAnsi="Times New Roman" w:cs="Times New Roman"/>
          <w:sz w:val="24"/>
          <w:szCs w:val="28"/>
          <w:lang w:val="en-AU" w:eastAsia="en-AU"/>
        </w:rPr>
        <w:t>увлечения</w:t>
      </w:r>
      <w:proofErr w:type="spellEnd"/>
    </w:p>
    <w:p w14:paraId="6D6DCE23" w14:textId="77777777" w:rsidR="0093053D" w:rsidRPr="00A5154B" w:rsidRDefault="000C352F">
      <w:pPr>
        <w:pStyle w:val="VCAAbulletlevel2"/>
        <w:numPr>
          <w:ilvl w:val="0"/>
          <w:numId w:val="2"/>
        </w:numPr>
        <w:ind w:left="850" w:hanging="425"/>
        <w:rPr>
          <w:lang w:val="en-AU"/>
        </w:rPr>
      </w:pPr>
      <w:r w:rsidRPr="00A5154B">
        <w:rPr>
          <w:lang w:val="en-AU"/>
        </w:rPr>
        <w:t>Health and safety risk</w:t>
      </w:r>
    </w:p>
    <w:p w14:paraId="288A10F3" w14:textId="77777777" w:rsidR="0093053D" w:rsidRPr="00A5154B" w:rsidRDefault="000C352F">
      <w:pPr>
        <w:pStyle w:val="VCAAbulletlevel2"/>
        <w:numPr>
          <w:ilvl w:val="0"/>
          <w:numId w:val="2"/>
        </w:numPr>
        <w:ind w:left="850" w:hanging="425"/>
        <w:rPr>
          <w:lang w:val="en-AU"/>
        </w:rPr>
      </w:pPr>
      <w:r w:rsidRPr="00A5154B">
        <w:rPr>
          <w:lang w:val="en-AU"/>
        </w:rPr>
        <w:t>Neglect of real-world commitments</w:t>
      </w:r>
    </w:p>
    <w:p w14:paraId="53B8F40C" w14:textId="77777777" w:rsidR="0093053D" w:rsidRPr="00A5154B" w:rsidRDefault="000C352F">
      <w:pPr>
        <w:pStyle w:val="VCAAbulletlevel2"/>
        <w:numPr>
          <w:ilvl w:val="0"/>
          <w:numId w:val="2"/>
        </w:numPr>
        <w:ind w:left="850" w:hanging="425"/>
        <w:rPr>
          <w:lang w:val="en-AU"/>
        </w:rPr>
      </w:pPr>
      <w:r w:rsidRPr="00A5154B">
        <w:rPr>
          <w:rFonts w:eastAsia="Calibri"/>
          <w:lang w:val="en-AU"/>
        </w:rPr>
        <w:t>Huge expenses related to hobbies</w:t>
      </w:r>
    </w:p>
    <w:p w14:paraId="79774BEB" w14:textId="77777777" w:rsidR="0093053D" w:rsidRPr="00A5154B" w:rsidRDefault="000C352F">
      <w:pPr>
        <w:pStyle w:val="VCAAbody"/>
        <w:rPr>
          <w:lang w:val="en-AU"/>
        </w:rPr>
      </w:pPr>
      <w:r w:rsidRPr="00A5154B">
        <w:rPr>
          <w:lang w:val="en-AU"/>
        </w:rPr>
        <w:t>Most students found no difficulty in responding to Question 4a. Some responses did not recognise health and safety risks as a disadvantage of having certain hobbies.</w:t>
      </w:r>
    </w:p>
    <w:p w14:paraId="70A87539" w14:textId="77777777" w:rsidR="0093053D" w:rsidRPr="00A5154B" w:rsidRDefault="000C352F">
      <w:pPr>
        <w:pStyle w:val="VCAAHeading3"/>
        <w:rPr>
          <w:lang w:val="en-AU"/>
        </w:rPr>
      </w:pPr>
      <w:r w:rsidRPr="00A5154B">
        <w:rPr>
          <w:lang w:val="en-AU"/>
        </w:rPr>
        <w:t>Question 4b.</w:t>
      </w:r>
    </w:p>
    <w:p w14:paraId="09A5F97B" w14:textId="77777777" w:rsidR="0093053D" w:rsidRPr="00A5154B" w:rsidRDefault="000C352F">
      <w:pPr>
        <w:pStyle w:val="VCAAbody"/>
        <w:rPr>
          <w:lang w:val="en-AU"/>
        </w:rPr>
      </w:pPr>
      <w:r w:rsidRPr="00A5154B">
        <w:rPr>
          <w:lang w:val="en-AU"/>
        </w:rPr>
        <w:t>Correct responses were:</w:t>
      </w:r>
    </w:p>
    <w:p w14:paraId="3F609B35" w14:textId="77777777" w:rsidR="0093053D" w:rsidRPr="00A5154B" w:rsidRDefault="000C352F">
      <w:pPr>
        <w:pStyle w:val="VCAAbullet"/>
        <w:numPr>
          <w:ilvl w:val="0"/>
          <w:numId w:val="1"/>
        </w:numPr>
        <w:ind w:left="425" w:hanging="425"/>
        <w:rPr>
          <w:rFonts w:ascii="Times New Roman" w:hAnsi="Times New Roman" w:cs="Times New Roman"/>
          <w:sz w:val="24"/>
          <w:szCs w:val="24"/>
          <w:lang w:val="en-AU" w:eastAsia="en-AU"/>
        </w:rPr>
      </w:pPr>
      <w:proofErr w:type="spellStart"/>
      <w:r w:rsidRPr="00A5154B">
        <w:rPr>
          <w:rFonts w:ascii="Times New Roman" w:hAnsi="Times New Roman" w:cs="Times New Roman"/>
          <w:sz w:val="24"/>
          <w:szCs w:val="24"/>
          <w:lang w:val="en-AU" w:eastAsia="en-AU"/>
        </w:rPr>
        <w:t>Нужно</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выбирать</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надёжную</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компанию</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туристического</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провайдера</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оборудование</w:t>
      </w:r>
      <w:proofErr w:type="spellEnd"/>
      <w:r w:rsidRPr="00A5154B">
        <w:rPr>
          <w:rFonts w:ascii="Times New Roman" w:hAnsi="Times New Roman" w:cs="Times New Roman"/>
          <w:sz w:val="24"/>
          <w:szCs w:val="24"/>
          <w:lang w:val="en-AU" w:eastAsia="en-AU"/>
        </w:rPr>
        <w:t xml:space="preserve"> и </w:t>
      </w:r>
      <w:proofErr w:type="spellStart"/>
      <w:r w:rsidRPr="00A5154B">
        <w:rPr>
          <w:rFonts w:ascii="Times New Roman" w:hAnsi="Times New Roman" w:cs="Times New Roman"/>
          <w:sz w:val="24"/>
          <w:szCs w:val="24"/>
          <w:lang w:val="en-AU" w:eastAsia="en-AU"/>
        </w:rPr>
        <w:t>соблюдать</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другие</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меры</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предосторожности</w:t>
      </w:r>
      <w:proofErr w:type="spellEnd"/>
      <w:r w:rsidRPr="00A5154B">
        <w:rPr>
          <w:rFonts w:ascii="Times New Roman" w:hAnsi="Times New Roman" w:cs="Times New Roman"/>
          <w:sz w:val="24"/>
          <w:szCs w:val="24"/>
          <w:lang w:val="en-AU" w:eastAsia="en-AU"/>
        </w:rPr>
        <w:t>.</w:t>
      </w:r>
    </w:p>
    <w:p w14:paraId="782F0A94" w14:textId="77777777" w:rsidR="0093053D" w:rsidRPr="00A5154B" w:rsidRDefault="000C352F">
      <w:pPr>
        <w:pStyle w:val="VCAAbullet"/>
        <w:numPr>
          <w:ilvl w:val="0"/>
          <w:numId w:val="1"/>
        </w:numPr>
        <w:ind w:left="425" w:hanging="425"/>
        <w:rPr>
          <w:rFonts w:ascii="Times New Roman" w:hAnsi="Times New Roman" w:cs="Times New Roman"/>
          <w:sz w:val="24"/>
          <w:szCs w:val="24"/>
          <w:lang w:val="en-AU" w:eastAsia="en-AU"/>
        </w:rPr>
      </w:pPr>
      <w:proofErr w:type="spellStart"/>
      <w:r w:rsidRPr="00A5154B">
        <w:rPr>
          <w:rFonts w:ascii="Times New Roman" w:hAnsi="Times New Roman" w:cs="Times New Roman"/>
          <w:sz w:val="24"/>
          <w:szCs w:val="24"/>
          <w:lang w:val="en-AU" w:eastAsia="en-AU"/>
        </w:rPr>
        <w:t>Нужно</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не</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отрываться</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от</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реальной</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жизни</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поддерживать</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живое</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общение</w:t>
      </w:r>
      <w:proofErr w:type="spellEnd"/>
      <w:r w:rsidRPr="00A5154B">
        <w:rPr>
          <w:rFonts w:ascii="Times New Roman" w:hAnsi="Times New Roman" w:cs="Times New Roman"/>
          <w:sz w:val="24"/>
          <w:szCs w:val="24"/>
          <w:lang w:val="en-AU" w:eastAsia="en-AU"/>
        </w:rPr>
        <w:t>.</w:t>
      </w:r>
    </w:p>
    <w:p w14:paraId="3FB5D729" w14:textId="77777777" w:rsidR="0093053D" w:rsidRPr="00A5154B" w:rsidRDefault="000C352F">
      <w:pPr>
        <w:pStyle w:val="VCAAbullet"/>
        <w:numPr>
          <w:ilvl w:val="0"/>
          <w:numId w:val="1"/>
        </w:numPr>
        <w:ind w:left="425" w:hanging="425"/>
        <w:rPr>
          <w:rFonts w:ascii="Times New Roman" w:hAnsi="Times New Roman" w:cs="Times New Roman"/>
          <w:sz w:val="24"/>
          <w:szCs w:val="24"/>
          <w:lang w:val="en-AU" w:eastAsia="en-AU"/>
        </w:rPr>
      </w:pPr>
      <w:proofErr w:type="spellStart"/>
      <w:r w:rsidRPr="00A5154B">
        <w:rPr>
          <w:rFonts w:ascii="Times New Roman" w:hAnsi="Times New Roman" w:cs="Times New Roman"/>
          <w:sz w:val="24"/>
          <w:szCs w:val="24"/>
          <w:lang w:val="en-AU" w:eastAsia="en-AU"/>
        </w:rPr>
        <w:t>Нужно</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разумно</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тратить</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деньги</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на</w:t>
      </w:r>
      <w:proofErr w:type="spellEnd"/>
      <w:r w:rsidRPr="00A5154B">
        <w:rPr>
          <w:rFonts w:ascii="Times New Roman" w:hAnsi="Times New Roman" w:cs="Times New Roman"/>
          <w:sz w:val="24"/>
          <w:szCs w:val="24"/>
          <w:lang w:val="en-AU" w:eastAsia="en-AU"/>
        </w:rPr>
        <w:t xml:space="preserve"> </w:t>
      </w:r>
      <w:proofErr w:type="spellStart"/>
      <w:r w:rsidRPr="00A5154B">
        <w:rPr>
          <w:rFonts w:ascii="Times New Roman" w:hAnsi="Times New Roman" w:cs="Times New Roman"/>
          <w:sz w:val="24"/>
          <w:szCs w:val="24"/>
          <w:lang w:val="en-AU" w:eastAsia="en-AU"/>
        </w:rPr>
        <w:t>увлечения</w:t>
      </w:r>
      <w:proofErr w:type="spellEnd"/>
      <w:r w:rsidRPr="00A5154B">
        <w:rPr>
          <w:rFonts w:ascii="Times New Roman" w:hAnsi="Times New Roman" w:cs="Times New Roman"/>
          <w:sz w:val="24"/>
          <w:szCs w:val="24"/>
          <w:lang w:val="en-AU" w:eastAsia="en-AU"/>
        </w:rPr>
        <w:t>.</w:t>
      </w:r>
    </w:p>
    <w:p w14:paraId="3E0C226D" w14:textId="597E3DCE" w:rsidR="0093053D" w:rsidRPr="00A5154B" w:rsidRDefault="000C352F">
      <w:pPr>
        <w:pStyle w:val="VCAAbulletlevel2"/>
        <w:numPr>
          <w:ilvl w:val="0"/>
          <w:numId w:val="2"/>
        </w:numPr>
        <w:ind w:left="850" w:hanging="425"/>
        <w:rPr>
          <w:lang w:val="en-AU"/>
        </w:rPr>
      </w:pPr>
      <w:r w:rsidRPr="00A5154B">
        <w:rPr>
          <w:lang w:val="en-AU"/>
        </w:rPr>
        <w:t xml:space="preserve">One should measure their health and safety risks, choose the provider and the equipment carefully, </w:t>
      </w:r>
      <w:r w:rsidR="00EC053C">
        <w:rPr>
          <w:lang w:val="en-AU"/>
        </w:rPr>
        <w:t xml:space="preserve">and </w:t>
      </w:r>
      <w:r w:rsidRPr="00A5154B">
        <w:rPr>
          <w:lang w:val="en-AU"/>
        </w:rPr>
        <w:t>take necessary precautions.</w:t>
      </w:r>
    </w:p>
    <w:p w14:paraId="729183F7" w14:textId="0C32576A" w:rsidR="0093053D" w:rsidRPr="00A5154B" w:rsidRDefault="000C352F">
      <w:pPr>
        <w:pStyle w:val="VCAAbulletlevel2"/>
        <w:numPr>
          <w:ilvl w:val="0"/>
          <w:numId w:val="2"/>
        </w:numPr>
        <w:ind w:left="850" w:hanging="425"/>
        <w:rPr>
          <w:lang w:val="en-AU"/>
        </w:rPr>
      </w:pPr>
      <w:r w:rsidRPr="00A5154B">
        <w:rPr>
          <w:lang w:val="en-AU"/>
        </w:rPr>
        <w:t xml:space="preserve">One should keep connection to real </w:t>
      </w:r>
      <w:proofErr w:type="gramStart"/>
      <w:r w:rsidRPr="00A5154B">
        <w:rPr>
          <w:lang w:val="en-AU"/>
        </w:rPr>
        <w:t xml:space="preserve">life, </w:t>
      </w:r>
      <w:r w:rsidR="00EC053C">
        <w:rPr>
          <w:lang w:val="en-AU"/>
        </w:rPr>
        <w:t>and</w:t>
      </w:r>
      <w:proofErr w:type="gramEnd"/>
      <w:r w:rsidR="00EC053C">
        <w:rPr>
          <w:lang w:val="en-AU"/>
        </w:rPr>
        <w:t xml:space="preserve"> </w:t>
      </w:r>
      <w:r w:rsidRPr="00A5154B">
        <w:rPr>
          <w:lang w:val="en-AU"/>
        </w:rPr>
        <w:t>keep up face-to-face communication.</w:t>
      </w:r>
    </w:p>
    <w:p w14:paraId="538088CD" w14:textId="77777777" w:rsidR="0093053D" w:rsidRPr="00A5154B" w:rsidRDefault="000C352F">
      <w:pPr>
        <w:pStyle w:val="VCAAbulletlevel2"/>
        <w:numPr>
          <w:ilvl w:val="0"/>
          <w:numId w:val="2"/>
        </w:numPr>
        <w:ind w:left="850" w:hanging="425"/>
        <w:rPr>
          <w:lang w:val="en-AU"/>
        </w:rPr>
      </w:pPr>
      <w:r w:rsidRPr="00A5154B">
        <w:rPr>
          <w:rFonts w:eastAsia="Calibri"/>
          <w:lang w:val="en-AU"/>
        </w:rPr>
        <w:t>One should spend money on hobbies reasonably.</w:t>
      </w:r>
    </w:p>
    <w:p w14:paraId="050CF3DF" w14:textId="77777777" w:rsidR="0093053D" w:rsidRPr="00A5154B" w:rsidRDefault="000C352F">
      <w:pPr>
        <w:pStyle w:val="VCAAbody"/>
        <w:rPr>
          <w:lang w:val="en-AU"/>
        </w:rPr>
      </w:pPr>
      <w:r w:rsidRPr="00A5154B">
        <w:rPr>
          <w:lang w:val="en-AU"/>
        </w:rPr>
        <w:t xml:space="preserve">In this one-mark question, students needed to identify a middle ground in undertaking a hobby mentioned in the text. </w:t>
      </w:r>
    </w:p>
    <w:p w14:paraId="5CF46BDB" w14:textId="77777777" w:rsidR="0093053D" w:rsidRPr="00A5154B" w:rsidRDefault="000C352F">
      <w:pPr>
        <w:pStyle w:val="VCAAHeading3"/>
        <w:rPr>
          <w:lang w:val="en-AU"/>
        </w:rPr>
      </w:pPr>
      <w:r w:rsidRPr="00A5154B">
        <w:rPr>
          <w:lang w:val="en-AU"/>
        </w:rPr>
        <w:t>Question 5</w:t>
      </w:r>
    </w:p>
    <w:p w14:paraId="27DA9317" w14:textId="07A17B2A" w:rsidR="0093053D" w:rsidRPr="00A5154B" w:rsidRDefault="000C352F">
      <w:pPr>
        <w:pStyle w:val="VCAAbody"/>
        <w:rPr>
          <w:lang w:val="en-AU"/>
        </w:rPr>
      </w:pPr>
      <w:r w:rsidRPr="00A5154B">
        <w:rPr>
          <w:lang w:val="en-AU"/>
        </w:rPr>
        <w:t>Correct responses were:</w:t>
      </w:r>
    </w:p>
    <w:tbl>
      <w:tblPr>
        <w:tblStyle w:val="VCAATableClosed"/>
        <w:tblW w:w="9628" w:type="dxa"/>
        <w:tblLook w:val="04A0" w:firstRow="1" w:lastRow="0" w:firstColumn="1" w:lastColumn="0" w:noHBand="0" w:noVBand="1"/>
      </w:tblPr>
      <w:tblGrid>
        <w:gridCol w:w="5366"/>
        <w:gridCol w:w="4262"/>
      </w:tblGrid>
      <w:tr w:rsidR="000C352F" w:rsidRPr="00A5154B" w14:paraId="22699BFB" w14:textId="7EA52067" w:rsidTr="000C352F">
        <w:trPr>
          <w:cnfStyle w:val="100000000000" w:firstRow="1" w:lastRow="0" w:firstColumn="0" w:lastColumn="0" w:oddVBand="0" w:evenVBand="0" w:oddHBand="0" w:evenHBand="0" w:firstRowFirstColumn="0" w:firstRowLastColumn="0" w:lastRowFirstColumn="0" w:lastRowLastColumn="0"/>
        </w:trPr>
        <w:tc>
          <w:tcPr>
            <w:tcW w:w="5366" w:type="dxa"/>
          </w:tcPr>
          <w:p w14:paraId="3652D2B1" w14:textId="77777777" w:rsidR="000C352F" w:rsidRPr="00A5154B" w:rsidRDefault="000C352F" w:rsidP="000C352F">
            <w:pPr>
              <w:pStyle w:val="VCAAtablecondensedheading"/>
              <w:rPr>
                <w:lang w:val="en-AU"/>
              </w:rPr>
            </w:pPr>
            <w:r w:rsidRPr="00A5154B">
              <w:rPr>
                <w:lang w:val="en-AU"/>
              </w:rPr>
              <w:t>Payment method</w:t>
            </w:r>
          </w:p>
        </w:tc>
        <w:tc>
          <w:tcPr>
            <w:tcW w:w="4262" w:type="dxa"/>
          </w:tcPr>
          <w:p w14:paraId="2E8202F9" w14:textId="3B7939CC" w:rsidR="000C352F" w:rsidRPr="00A5154B" w:rsidRDefault="000C352F" w:rsidP="000C352F">
            <w:pPr>
              <w:pStyle w:val="VCAAtablecondensedheading"/>
              <w:rPr>
                <w:lang w:val="en-AU"/>
              </w:rPr>
            </w:pPr>
            <w:r w:rsidRPr="00A5154B">
              <w:rPr>
                <w:lang w:val="en-AU"/>
              </w:rPr>
              <w:t xml:space="preserve">Why it is not useful </w:t>
            </w:r>
          </w:p>
        </w:tc>
      </w:tr>
      <w:tr w:rsidR="000C352F" w:rsidRPr="00A5154B" w14:paraId="184789CF" w14:textId="634D8E8C" w:rsidTr="000C352F">
        <w:tc>
          <w:tcPr>
            <w:tcW w:w="5366" w:type="dxa"/>
          </w:tcPr>
          <w:p w14:paraId="4891B131" w14:textId="77777777" w:rsidR="000C352F" w:rsidRPr="00A5154B" w:rsidRDefault="000C352F" w:rsidP="000C352F">
            <w:pPr>
              <w:pStyle w:val="VCAAtablecondensed"/>
              <w:rPr>
                <w:lang w:val="en-AU"/>
              </w:rPr>
            </w:pPr>
            <w:proofErr w:type="spellStart"/>
            <w:r w:rsidRPr="00A5154B">
              <w:rPr>
                <w:lang w:val="en-AU"/>
              </w:rPr>
              <w:t>Способ</w:t>
            </w:r>
            <w:proofErr w:type="spellEnd"/>
            <w:r w:rsidRPr="00A5154B">
              <w:rPr>
                <w:lang w:val="en-AU"/>
              </w:rPr>
              <w:t xml:space="preserve"> </w:t>
            </w:r>
            <w:proofErr w:type="spellStart"/>
            <w:r w:rsidRPr="00A5154B">
              <w:rPr>
                <w:lang w:val="en-AU"/>
              </w:rPr>
              <w:t>оплаты</w:t>
            </w:r>
            <w:proofErr w:type="spellEnd"/>
          </w:p>
        </w:tc>
        <w:tc>
          <w:tcPr>
            <w:tcW w:w="4262" w:type="dxa"/>
          </w:tcPr>
          <w:p w14:paraId="6B8E2F9E" w14:textId="029C3600" w:rsidR="000C352F" w:rsidRPr="00A5154B" w:rsidRDefault="000C352F" w:rsidP="000C352F">
            <w:pPr>
              <w:pStyle w:val="VCAAtablecondensed"/>
              <w:rPr>
                <w:lang w:val="en-AU"/>
              </w:rPr>
            </w:pPr>
            <w:proofErr w:type="spellStart"/>
            <w:r w:rsidRPr="00A5154B">
              <w:rPr>
                <w:lang w:val="en-AU"/>
              </w:rPr>
              <w:t>Почему</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пригодится</w:t>
            </w:r>
            <w:proofErr w:type="spellEnd"/>
          </w:p>
        </w:tc>
      </w:tr>
      <w:tr w:rsidR="000C352F" w:rsidRPr="00A5154B" w14:paraId="0DCDB15A" w14:textId="29B22F09" w:rsidTr="000C352F">
        <w:trPr>
          <w:trHeight w:val="1580"/>
        </w:trPr>
        <w:tc>
          <w:tcPr>
            <w:tcW w:w="5366" w:type="dxa"/>
          </w:tcPr>
          <w:p w14:paraId="22A49B13" w14:textId="113FF135" w:rsidR="000C352F" w:rsidRPr="00A5154B" w:rsidRDefault="000C352F" w:rsidP="000C352F">
            <w:pPr>
              <w:pStyle w:val="VCAAtablecondensedbullet"/>
              <w:rPr>
                <w:lang w:val="en-AU"/>
              </w:rPr>
            </w:pPr>
            <w:proofErr w:type="spellStart"/>
            <w:r w:rsidRPr="00A5154B">
              <w:rPr>
                <w:lang w:val="en-AU"/>
              </w:rPr>
              <w:t>Австралийская</w:t>
            </w:r>
            <w:proofErr w:type="spellEnd"/>
            <w:r w:rsidRPr="00A5154B">
              <w:rPr>
                <w:lang w:val="en-AU"/>
              </w:rPr>
              <w:t xml:space="preserve"> </w:t>
            </w:r>
            <w:proofErr w:type="spellStart"/>
            <w:r w:rsidRPr="00A5154B">
              <w:rPr>
                <w:lang w:val="en-AU"/>
              </w:rPr>
              <w:t>карточка</w:t>
            </w:r>
            <w:proofErr w:type="spellEnd"/>
          </w:p>
          <w:p w14:paraId="1FDDDB01" w14:textId="544F5B19" w:rsidR="000C352F" w:rsidRPr="00A5154B" w:rsidRDefault="000C352F" w:rsidP="000C352F">
            <w:pPr>
              <w:pStyle w:val="VCAAtablecondensedbullet"/>
              <w:rPr>
                <w:lang w:val="en-AU"/>
              </w:rPr>
            </w:pPr>
            <w:proofErr w:type="spellStart"/>
            <w:r w:rsidRPr="00A5154B">
              <w:rPr>
                <w:lang w:val="en-AU"/>
              </w:rPr>
              <w:t>Системы</w:t>
            </w:r>
            <w:proofErr w:type="spellEnd"/>
            <w:r w:rsidRPr="00A5154B">
              <w:rPr>
                <w:lang w:val="en-AU"/>
              </w:rPr>
              <w:t xml:space="preserve"> </w:t>
            </w:r>
            <w:proofErr w:type="spellStart"/>
            <w:r w:rsidRPr="00A5154B">
              <w:rPr>
                <w:lang w:val="en-AU"/>
              </w:rPr>
              <w:t>денежных</w:t>
            </w:r>
            <w:proofErr w:type="spellEnd"/>
            <w:r w:rsidRPr="00A5154B">
              <w:rPr>
                <w:lang w:val="en-AU"/>
              </w:rPr>
              <w:t xml:space="preserve"> </w:t>
            </w:r>
            <w:proofErr w:type="spellStart"/>
            <w:r w:rsidRPr="00A5154B">
              <w:rPr>
                <w:lang w:val="en-AU"/>
              </w:rPr>
              <w:t>переводов</w:t>
            </w:r>
            <w:proofErr w:type="spellEnd"/>
          </w:p>
          <w:p w14:paraId="0B7E77FC" w14:textId="58E425F6" w:rsidR="000C352F" w:rsidRPr="00A5154B" w:rsidRDefault="000C352F" w:rsidP="000C352F">
            <w:pPr>
              <w:pStyle w:val="VCAAtablecondensedbullet"/>
              <w:rPr>
                <w:lang w:val="en-AU"/>
              </w:rPr>
            </w:pPr>
            <w:proofErr w:type="spellStart"/>
            <w:r w:rsidRPr="00A5154B">
              <w:rPr>
                <w:lang w:val="en-AU"/>
              </w:rPr>
              <w:t>Оплата</w:t>
            </w:r>
            <w:proofErr w:type="spellEnd"/>
            <w:r w:rsidRPr="00A5154B">
              <w:rPr>
                <w:lang w:val="en-AU"/>
              </w:rPr>
              <w:t xml:space="preserve"> </w:t>
            </w:r>
            <w:proofErr w:type="spellStart"/>
            <w:r w:rsidRPr="00A5154B">
              <w:rPr>
                <w:lang w:val="en-AU"/>
              </w:rPr>
              <w:t>через</w:t>
            </w:r>
            <w:proofErr w:type="spellEnd"/>
            <w:r w:rsidRPr="00A5154B">
              <w:rPr>
                <w:lang w:val="en-AU"/>
              </w:rPr>
              <w:t xml:space="preserve"> </w:t>
            </w:r>
            <w:proofErr w:type="spellStart"/>
            <w:r w:rsidRPr="00A5154B">
              <w:rPr>
                <w:lang w:val="en-AU"/>
              </w:rPr>
              <w:t>телефон</w:t>
            </w:r>
            <w:proofErr w:type="spellEnd"/>
          </w:p>
        </w:tc>
        <w:tc>
          <w:tcPr>
            <w:tcW w:w="4262" w:type="dxa"/>
          </w:tcPr>
          <w:p w14:paraId="3DD03D05" w14:textId="77777777" w:rsidR="000C352F" w:rsidRPr="00A5154B" w:rsidRDefault="000C352F" w:rsidP="000C352F">
            <w:pPr>
              <w:pStyle w:val="VCAAtablecondensed"/>
              <w:rPr>
                <w:lang w:val="en-AU"/>
              </w:rPr>
            </w:pPr>
            <w:proofErr w:type="spellStart"/>
            <w:r w:rsidRPr="00A5154B">
              <w:rPr>
                <w:lang w:val="en-AU"/>
              </w:rPr>
              <w:t>её</w:t>
            </w:r>
            <w:proofErr w:type="spellEnd"/>
            <w:r w:rsidRPr="00A5154B">
              <w:rPr>
                <w:lang w:val="en-AU"/>
              </w:rPr>
              <w:t xml:space="preserve"> </w:t>
            </w:r>
            <w:proofErr w:type="spellStart"/>
            <w:r w:rsidRPr="00A5154B">
              <w:rPr>
                <w:lang w:val="en-AU"/>
              </w:rPr>
              <w:t>может</w:t>
            </w:r>
            <w:proofErr w:type="spellEnd"/>
            <w:r w:rsidRPr="00A5154B">
              <w:rPr>
                <w:lang w:val="en-AU"/>
              </w:rPr>
              <w:t xml:space="preserve"> «</w:t>
            </w:r>
            <w:proofErr w:type="spellStart"/>
            <w:r w:rsidRPr="00A5154B">
              <w:rPr>
                <w:lang w:val="en-AU"/>
              </w:rPr>
              <w:t>съесть</w:t>
            </w:r>
            <w:proofErr w:type="spellEnd"/>
            <w:r w:rsidRPr="00A5154B">
              <w:rPr>
                <w:lang w:val="en-AU"/>
              </w:rPr>
              <w:t xml:space="preserve">» / </w:t>
            </w:r>
            <w:proofErr w:type="spellStart"/>
            <w:r w:rsidRPr="00A5154B">
              <w:rPr>
                <w:lang w:val="en-AU"/>
              </w:rPr>
              <w:t>заблокировать</w:t>
            </w:r>
            <w:proofErr w:type="spellEnd"/>
            <w:r w:rsidRPr="00A5154B">
              <w:rPr>
                <w:lang w:val="en-AU"/>
              </w:rPr>
              <w:t xml:space="preserve"> </w:t>
            </w:r>
            <w:proofErr w:type="spellStart"/>
            <w:r w:rsidRPr="00A5154B">
              <w:rPr>
                <w:lang w:val="en-AU"/>
              </w:rPr>
              <w:t>банкомат</w:t>
            </w:r>
            <w:proofErr w:type="spellEnd"/>
          </w:p>
          <w:p w14:paraId="78C1CA4C" w14:textId="77777777" w:rsidR="000C352F" w:rsidRPr="00A5154B" w:rsidRDefault="000C352F" w:rsidP="000C352F">
            <w:pPr>
              <w:pStyle w:val="VCAAtablecondensed"/>
              <w:rPr>
                <w:lang w:val="en-AU"/>
              </w:rPr>
            </w:pPr>
            <w:proofErr w:type="spellStart"/>
            <w:r w:rsidRPr="00A5154B">
              <w:rPr>
                <w:lang w:val="en-AU"/>
              </w:rPr>
              <w:t>туристу</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нужно</w:t>
            </w:r>
            <w:proofErr w:type="spellEnd"/>
            <w:r w:rsidRPr="00A5154B">
              <w:rPr>
                <w:lang w:val="en-AU"/>
              </w:rPr>
              <w:t xml:space="preserve"> </w:t>
            </w:r>
            <w:proofErr w:type="spellStart"/>
            <w:r w:rsidRPr="00A5154B">
              <w:rPr>
                <w:lang w:val="en-AU"/>
              </w:rPr>
              <w:t>оплачивать</w:t>
            </w:r>
            <w:proofErr w:type="spellEnd"/>
            <w:r w:rsidRPr="00A5154B">
              <w:rPr>
                <w:lang w:val="en-AU"/>
              </w:rPr>
              <w:t xml:space="preserve"> </w:t>
            </w:r>
            <w:proofErr w:type="spellStart"/>
            <w:r w:rsidRPr="00A5154B">
              <w:rPr>
                <w:lang w:val="en-AU"/>
              </w:rPr>
              <w:t>коммунальные</w:t>
            </w:r>
            <w:proofErr w:type="spellEnd"/>
            <w:r w:rsidRPr="00A5154B">
              <w:rPr>
                <w:lang w:val="en-AU"/>
              </w:rPr>
              <w:t xml:space="preserve"> </w:t>
            </w:r>
            <w:proofErr w:type="spellStart"/>
            <w:r w:rsidRPr="00A5154B">
              <w:rPr>
                <w:lang w:val="en-AU"/>
              </w:rPr>
              <w:t>услуги</w:t>
            </w:r>
            <w:proofErr w:type="spellEnd"/>
            <w:r w:rsidRPr="00A5154B">
              <w:rPr>
                <w:lang w:val="en-AU"/>
              </w:rPr>
              <w:t>/</w:t>
            </w:r>
            <w:proofErr w:type="spellStart"/>
            <w:r w:rsidRPr="00A5154B">
              <w:rPr>
                <w:lang w:val="en-AU"/>
              </w:rPr>
              <w:t>платить</w:t>
            </w:r>
            <w:proofErr w:type="spellEnd"/>
            <w:r w:rsidRPr="00A5154B">
              <w:rPr>
                <w:lang w:val="en-AU"/>
              </w:rPr>
              <w:t xml:space="preserve"> </w:t>
            </w:r>
            <w:proofErr w:type="spellStart"/>
            <w:r w:rsidRPr="00A5154B">
              <w:rPr>
                <w:lang w:val="en-AU"/>
              </w:rPr>
              <w:t>по</w:t>
            </w:r>
            <w:proofErr w:type="spellEnd"/>
            <w:r w:rsidRPr="00A5154B">
              <w:rPr>
                <w:lang w:val="en-AU"/>
              </w:rPr>
              <w:t xml:space="preserve"> </w:t>
            </w:r>
            <w:proofErr w:type="spellStart"/>
            <w:r w:rsidRPr="00A5154B">
              <w:rPr>
                <w:lang w:val="en-AU"/>
              </w:rPr>
              <w:t>банковским</w:t>
            </w:r>
            <w:proofErr w:type="spellEnd"/>
            <w:r w:rsidRPr="00A5154B">
              <w:rPr>
                <w:lang w:val="en-AU"/>
              </w:rPr>
              <w:t xml:space="preserve"> </w:t>
            </w:r>
            <w:proofErr w:type="spellStart"/>
            <w:r w:rsidRPr="00A5154B">
              <w:rPr>
                <w:lang w:val="en-AU"/>
              </w:rPr>
              <w:t>реквизитам</w:t>
            </w:r>
            <w:proofErr w:type="spellEnd"/>
          </w:p>
          <w:p w14:paraId="612DB726" w14:textId="3D7AC284" w:rsidR="000C352F" w:rsidRPr="00A5154B" w:rsidRDefault="000C352F" w:rsidP="000C352F">
            <w:pPr>
              <w:pStyle w:val="VCAAtablecondensed"/>
              <w:rPr>
                <w:lang w:val="en-AU"/>
              </w:rPr>
            </w:pPr>
            <w:proofErr w:type="spellStart"/>
            <w:r w:rsidRPr="00A5154B">
              <w:rPr>
                <w:lang w:val="en-AU"/>
              </w:rPr>
              <w:t>ещё</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развита</w:t>
            </w:r>
            <w:proofErr w:type="spellEnd"/>
            <w:r w:rsidRPr="00A5154B">
              <w:rPr>
                <w:lang w:val="en-AU"/>
              </w:rPr>
              <w:t xml:space="preserve"> в </w:t>
            </w:r>
            <w:proofErr w:type="spellStart"/>
            <w:r w:rsidRPr="00A5154B">
              <w:rPr>
                <w:lang w:val="en-AU"/>
              </w:rPr>
              <w:t>России</w:t>
            </w:r>
            <w:proofErr w:type="spellEnd"/>
          </w:p>
        </w:tc>
      </w:tr>
      <w:tr w:rsidR="000C352F" w:rsidRPr="00A5154B" w14:paraId="16F18972" w14:textId="618B7E33" w:rsidTr="000C352F">
        <w:trPr>
          <w:trHeight w:val="1580"/>
        </w:trPr>
        <w:tc>
          <w:tcPr>
            <w:tcW w:w="5366" w:type="dxa"/>
          </w:tcPr>
          <w:p w14:paraId="630EEFF4" w14:textId="29B220D8" w:rsidR="000C352F" w:rsidRPr="00A5154B" w:rsidRDefault="000C352F" w:rsidP="000C352F">
            <w:pPr>
              <w:pStyle w:val="VCAAtablecondensed"/>
              <w:rPr>
                <w:lang w:val="en-AU"/>
              </w:rPr>
            </w:pPr>
            <w:r w:rsidRPr="00A5154B">
              <w:rPr>
                <w:lang w:val="en-AU"/>
              </w:rPr>
              <w:t>Australian bank card</w:t>
            </w:r>
          </w:p>
          <w:p w14:paraId="4F184E7D" w14:textId="124823AD" w:rsidR="000C352F" w:rsidRPr="00A5154B" w:rsidRDefault="000C352F" w:rsidP="000C352F">
            <w:pPr>
              <w:pStyle w:val="VCAAtablecondensed"/>
              <w:rPr>
                <w:lang w:val="en-AU"/>
              </w:rPr>
            </w:pPr>
            <w:r w:rsidRPr="00A5154B">
              <w:rPr>
                <w:lang w:val="en-AU"/>
              </w:rPr>
              <w:t>Money transfer systems</w:t>
            </w:r>
          </w:p>
          <w:p w14:paraId="2E01D267" w14:textId="41F5C2A8" w:rsidR="000C352F" w:rsidRPr="00A5154B" w:rsidRDefault="000C352F" w:rsidP="000C352F">
            <w:pPr>
              <w:pStyle w:val="VCAAtablecondensed"/>
              <w:rPr>
                <w:lang w:val="en-AU"/>
              </w:rPr>
            </w:pPr>
            <w:r w:rsidRPr="00A5154B">
              <w:rPr>
                <w:lang w:val="en-AU"/>
              </w:rPr>
              <w:t>Paying with mobile phone</w:t>
            </w:r>
          </w:p>
        </w:tc>
        <w:tc>
          <w:tcPr>
            <w:tcW w:w="4262" w:type="dxa"/>
          </w:tcPr>
          <w:p w14:paraId="29851400" w14:textId="678F90CC" w:rsidR="000C352F" w:rsidRPr="00A5154B" w:rsidRDefault="000C352F" w:rsidP="000C352F">
            <w:pPr>
              <w:pStyle w:val="VCAAtablecondensed"/>
              <w:rPr>
                <w:lang w:val="en-AU"/>
              </w:rPr>
            </w:pPr>
            <w:r w:rsidRPr="00A5154B">
              <w:rPr>
                <w:lang w:val="en-AU"/>
              </w:rPr>
              <w:t>Can be ‘eaten’/blocked by an ATM</w:t>
            </w:r>
          </w:p>
          <w:p w14:paraId="715D19DD" w14:textId="77777777" w:rsidR="000C352F" w:rsidRPr="00A5154B" w:rsidRDefault="000C352F" w:rsidP="000C352F">
            <w:pPr>
              <w:pStyle w:val="VCAAtablecondensed"/>
              <w:rPr>
                <w:lang w:val="en-AU"/>
              </w:rPr>
            </w:pPr>
            <w:r w:rsidRPr="00A5154B">
              <w:rPr>
                <w:lang w:val="en-AU"/>
              </w:rPr>
              <w:t>Tourist does not need to pay the bills</w:t>
            </w:r>
          </w:p>
          <w:p w14:paraId="484450F3" w14:textId="1BB639A2" w:rsidR="000C352F" w:rsidRPr="00A5154B" w:rsidRDefault="000C352F" w:rsidP="000C352F">
            <w:pPr>
              <w:pStyle w:val="VCAAtablecondensed"/>
              <w:rPr>
                <w:lang w:val="en-AU"/>
              </w:rPr>
            </w:pPr>
            <w:r w:rsidRPr="00A5154B">
              <w:rPr>
                <w:lang w:val="en-AU"/>
              </w:rPr>
              <w:t>Not developed in Russia</w:t>
            </w:r>
          </w:p>
        </w:tc>
      </w:tr>
    </w:tbl>
    <w:p w14:paraId="38130730" w14:textId="50B16377" w:rsidR="0093053D" w:rsidRPr="00A5154B" w:rsidRDefault="000C352F">
      <w:pPr>
        <w:pStyle w:val="VCAAbody"/>
        <w:rPr>
          <w:lang w:val="en-AU"/>
        </w:rPr>
      </w:pPr>
      <w:r w:rsidRPr="00A5154B">
        <w:rPr>
          <w:lang w:val="en-AU"/>
        </w:rPr>
        <w:lastRenderedPageBreak/>
        <w:t xml:space="preserve">Most students identified ‘Australian bank card’ and ‘paying with mobile phone’ as relevant answers. The text also indicated that the tourist was indecisive about the e-wallet as a payment method, and so this method could not be included as an answer. </w:t>
      </w:r>
    </w:p>
    <w:p w14:paraId="4D078FAF" w14:textId="77777777" w:rsidR="0093053D" w:rsidRPr="00A5154B" w:rsidRDefault="000C352F">
      <w:pPr>
        <w:pStyle w:val="VCAAHeading3"/>
        <w:keepNext/>
        <w:rPr>
          <w:lang w:val="en-AU"/>
        </w:rPr>
      </w:pPr>
      <w:r w:rsidRPr="00A5154B">
        <w:rPr>
          <w:lang w:val="en-AU"/>
        </w:rPr>
        <w:t>Question 6</w:t>
      </w:r>
    </w:p>
    <w:p w14:paraId="361FFED9" w14:textId="77777777" w:rsidR="0093053D" w:rsidRPr="00A5154B" w:rsidRDefault="000C352F">
      <w:pPr>
        <w:pStyle w:val="VCAAbody"/>
        <w:keepNext/>
        <w:rPr>
          <w:lang w:val="en-AU"/>
        </w:rPr>
      </w:pPr>
      <w:r w:rsidRPr="00A5154B">
        <w:rPr>
          <w:lang w:val="en-AU"/>
        </w:rPr>
        <w:t xml:space="preserve">The following sample response shows the type of information a high-scoring response may have included: </w:t>
      </w:r>
    </w:p>
    <w:p w14:paraId="04808F3F" w14:textId="77777777" w:rsidR="0093053D" w:rsidRPr="00A5154B" w:rsidRDefault="000C352F">
      <w:pPr>
        <w:pStyle w:val="VCAAbody"/>
        <w:rPr>
          <w:rFonts w:ascii="Times New Roman" w:hAnsi="Times New Roman" w:cs="Times New Roman"/>
          <w:bCs/>
          <w:sz w:val="24"/>
          <w:lang w:val="en-AU"/>
        </w:rPr>
      </w:pPr>
      <w:proofErr w:type="spellStart"/>
      <w:r w:rsidRPr="00A5154B">
        <w:rPr>
          <w:rFonts w:ascii="Times New Roman" w:hAnsi="Times New Roman" w:cs="Times New Roman"/>
          <w:sz w:val="24"/>
          <w:lang w:val="en-AU"/>
        </w:rPr>
        <w:t>Чтобы</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просмотр</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телевизора</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не</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вредил</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здоровью</w:t>
      </w:r>
      <w:proofErr w:type="spellEnd"/>
      <w:r w:rsidRPr="00A5154B">
        <w:rPr>
          <w:rFonts w:ascii="Times New Roman" w:hAnsi="Times New Roman" w:cs="Times New Roman"/>
          <w:sz w:val="24"/>
          <w:lang w:val="en-AU"/>
        </w:rPr>
        <w:t xml:space="preserve"> и </w:t>
      </w:r>
      <w:proofErr w:type="spellStart"/>
      <w:r w:rsidRPr="00A5154B">
        <w:rPr>
          <w:rFonts w:ascii="Times New Roman" w:hAnsi="Times New Roman" w:cs="Times New Roman"/>
          <w:sz w:val="24"/>
          <w:lang w:val="en-AU"/>
        </w:rPr>
        <w:t>не</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мешал</w:t>
      </w:r>
      <w:proofErr w:type="spellEnd"/>
      <w:r w:rsidRPr="00A5154B">
        <w:rPr>
          <w:rFonts w:ascii="Times New Roman" w:hAnsi="Times New Roman" w:cs="Times New Roman"/>
          <w:sz w:val="24"/>
          <w:lang w:val="en-AU"/>
        </w:rPr>
        <w:t xml:space="preserve"> в </w:t>
      </w:r>
      <w:proofErr w:type="spellStart"/>
      <w:r w:rsidRPr="00A5154B">
        <w:rPr>
          <w:rFonts w:ascii="Times New Roman" w:hAnsi="Times New Roman" w:cs="Times New Roman"/>
          <w:sz w:val="24"/>
          <w:lang w:val="en-AU"/>
        </w:rPr>
        <w:t>жизни</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нужно</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осознанно</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выбирать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программы</w:t>
      </w:r>
      <w:proofErr w:type="spellEnd"/>
      <w:r w:rsidRPr="00A5154B">
        <w:rPr>
          <w:rFonts w:ascii="Times New Roman" w:hAnsi="Times New Roman" w:cs="Times New Roman"/>
          <w:bCs/>
          <w:sz w:val="24"/>
          <w:lang w:val="en-AU"/>
        </w:rPr>
        <w:t xml:space="preserve"> и </w:t>
      </w:r>
      <w:proofErr w:type="spellStart"/>
      <w:r w:rsidRPr="00A5154B">
        <w:rPr>
          <w:rFonts w:ascii="Times New Roman" w:hAnsi="Times New Roman" w:cs="Times New Roman"/>
          <w:bCs/>
          <w:sz w:val="24"/>
          <w:lang w:val="en-AU"/>
        </w:rPr>
        <w:t>фильмы</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используя</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функцию</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Смарт</w:t>
      </w:r>
      <w:proofErr w:type="spellEnd"/>
      <w:r w:rsidRPr="00A5154B">
        <w:rPr>
          <w:rFonts w:ascii="Times New Roman" w:hAnsi="Times New Roman" w:cs="Times New Roman"/>
          <w:sz w:val="24"/>
          <w:lang w:val="en-AU"/>
        </w:rPr>
        <w:t xml:space="preserve"> ТВ, </w:t>
      </w:r>
      <w:proofErr w:type="spellStart"/>
      <w:r w:rsidRPr="00A5154B">
        <w:rPr>
          <w:rFonts w:ascii="Times New Roman" w:hAnsi="Times New Roman" w:cs="Times New Roman"/>
          <w:sz w:val="24"/>
          <w:lang w:val="en-AU"/>
        </w:rPr>
        <w:t>например</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Ещё</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нужно</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сразу</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выключать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телевизор</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когда</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закончилась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передача</w:t>
      </w:r>
      <w:proofErr w:type="spellEnd"/>
      <w:r w:rsidRPr="00A5154B">
        <w:rPr>
          <w:rFonts w:ascii="Times New Roman" w:hAnsi="Times New Roman" w:cs="Times New Roman"/>
          <w:bCs/>
          <w:sz w:val="24"/>
          <w:lang w:val="en-AU"/>
        </w:rPr>
        <w:t>/</w:t>
      </w:r>
      <w:proofErr w:type="spellStart"/>
      <w:r w:rsidRPr="00A5154B">
        <w:rPr>
          <w:rFonts w:ascii="Times New Roman" w:hAnsi="Times New Roman" w:cs="Times New Roman"/>
          <w:bCs/>
          <w:sz w:val="24"/>
          <w:lang w:val="en-AU"/>
        </w:rPr>
        <w:t>не</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держать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телевизор</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включённым</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весь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день</w:t>
      </w:r>
      <w:proofErr w:type="spellEnd"/>
      <w:r w:rsidRPr="00A5154B">
        <w:rPr>
          <w:rFonts w:ascii="Times New Roman" w:hAnsi="Times New Roman" w:cs="Times New Roman"/>
          <w:sz w:val="24"/>
          <w:lang w:val="en-AU"/>
        </w:rPr>
        <w:t xml:space="preserve">, а </w:t>
      </w:r>
      <w:proofErr w:type="spellStart"/>
      <w:r w:rsidRPr="00A5154B">
        <w:rPr>
          <w:rFonts w:ascii="Times New Roman" w:hAnsi="Times New Roman" w:cs="Times New Roman"/>
          <w:bCs/>
          <w:sz w:val="24"/>
          <w:lang w:val="en-AU"/>
        </w:rPr>
        <w:t>во</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время</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рекламы</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включать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режим</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без</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звука</w:t>
      </w:r>
      <w:proofErr w:type="spellEnd"/>
      <w:r w:rsidRPr="00A5154B">
        <w:rPr>
          <w:rFonts w:ascii="Times New Roman" w:hAnsi="Times New Roman" w:cs="Times New Roman"/>
          <w:sz w:val="24"/>
          <w:lang w:val="en-AU"/>
        </w:rPr>
        <w:t xml:space="preserve"> и </w:t>
      </w:r>
      <w:proofErr w:type="spellStart"/>
      <w:r w:rsidRPr="00A5154B">
        <w:rPr>
          <w:rFonts w:ascii="Times New Roman" w:hAnsi="Times New Roman" w:cs="Times New Roman"/>
          <w:sz w:val="24"/>
          <w:lang w:val="en-AU"/>
        </w:rPr>
        <w:t>делать</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важные</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дела</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Вначале</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лучше</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закончить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важную</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работу</w:t>
      </w:r>
      <w:proofErr w:type="spellEnd"/>
      <w:r w:rsidRPr="00A5154B">
        <w:rPr>
          <w:rFonts w:ascii="Times New Roman" w:hAnsi="Times New Roman" w:cs="Times New Roman"/>
          <w:bCs/>
          <w:sz w:val="24"/>
          <w:lang w:val="en-AU"/>
        </w:rPr>
        <w:t xml:space="preserve">, а </w:t>
      </w:r>
      <w:proofErr w:type="spellStart"/>
      <w:r w:rsidRPr="00A5154B">
        <w:rPr>
          <w:rFonts w:ascii="Times New Roman" w:hAnsi="Times New Roman" w:cs="Times New Roman"/>
          <w:bCs/>
          <w:sz w:val="24"/>
          <w:lang w:val="en-AU"/>
        </w:rPr>
        <w:t>потом</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включать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телевизор</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sz w:val="24"/>
          <w:lang w:val="en-AU"/>
        </w:rPr>
        <w:t>Наконец</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можно</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загрузить</w:t>
      </w:r>
      <w:proofErr w:type="spellEnd"/>
      <w:r w:rsidRPr="00A5154B">
        <w:rPr>
          <w:rFonts w:ascii="Times New Roman" w:hAnsi="Times New Roman" w:cs="Times New Roman"/>
          <w:bCs/>
          <w:sz w:val="24"/>
          <w:lang w:val="en-AU"/>
        </w:rPr>
        <w:t xml:space="preserve"> в </w:t>
      </w:r>
      <w:proofErr w:type="spellStart"/>
      <w:r w:rsidRPr="00A5154B">
        <w:rPr>
          <w:rFonts w:ascii="Times New Roman" w:hAnsi="Times New Roman" w:cs="Times New Roman"/>
          <w:bCs/>
          <w:sz w:val="24"/>
          <w:lang w:val="en-AU"/>
        </w:rPr>
        <w:t>телефон</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приложение</w:t>
      </w:r>
      <w:proofErr w:type="spellEnd"/>
      <w:r w:rsidRPr="00A5154B">
        <w:rPr>
          <w:rFonts w:ascii="Times New Roman" w:hAnsi="Times New Roman" w:cs="Times New Roman"/>
          <w:sz w:val="24"/>
          <w:lang w:val="en-AU"/>
        </w:rPr>
        <w:t xml:space="preserve">, </w:t>
      </w:r>
      <w:proofErr w:type="spellStart"/>
      <w:r w:rsidRPr="00A5154B">
        <w:rPr>
          <w:rFonts w:ascii="Times New Roman" w:hAnsi="Times New Roman" w:cs="Times New Roman"/>
          <w:bCs/>
          <w:sz w:val="24"/>
          <w:lang w:val="en-AU"/>
        </w:rPr>
        <w:t>которое</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помогает</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выбрать</w:t>
      </w:r>
      <w:proofErr w:type="spellEnd"/>
      <w:r w:rsidRPr="00A5154B">
        <w:rPr>
          <w:rFonts w:ascii="Times New Roman" w:hAnsi="Times New Roman" w:cs="Times New Roman"/>
          <w:bCs/>
          <w:sz w:val="24"/>
          <w:lang w:val="en-AU"/>
        </w:rPr>
        <w:t xml:space="preserve"> </w:t>
      </w:r>
      <w:proofErr w:type="spellStart"/>
      <w:r w:rsidRPr="00A5154B">
        <w:rPr>
          <w:rFonts w:ascii="Times New Roman" w:hAnsi="Times New Roman" w:cs="Times New Roman"/>
          <w:bCs/>
          <w:sz w:val="24"/>
          <w:lang w:val="en-AU"/>
        </w:rPr>
        <w:t>программы</w:t>
      </w:r>
      <w:proofErr w:type="spellEnd"/>
      <w:r w:rsidRPr="00A5154B">
        <w:rPr>
          <w:rFonts w:ascii="Times New Roman" w:hAnsi="Times New Roman" w:cs="Times New Roman"/>
          <w:bCs/>
          <w:sz w:val="24"/>
          <w:lang w:val="en-AU"/>
        </w:rPr>
        <w:t>.</w:t>
      </w:r>
    </w:p>
    <w:p w14:paraId="53041124" w14:textId="77777777" w:rsidR="0093053D" w:rsidRPr="00A5154B" w:rsidRDefault="000C352F">
      <w:pPr>
        <w:pStyle w:val="VCAAbody"/>
        <w:rPr>
          <w:lang w:val="en-AU"/>
        </w:rPr>
      </w:pPr>
      <w:r w:rsidRPr="00A5154B">
        <w:rPr>
          <w:lang w:val="en-AU"/>
        </w:rPr>
        <w:t xml:space="preserve">In order to watch TV wisely, one needs to </w:t>
      </w:r>
      <w:r w:rsidRPr="00A5154B">
        <w:rPr>
          <w:bCs/>
          <w:lang w:val="en-AU"/>
        </w:rPr>
        <w:t>choose programs carefully</w:t>
      </w:r>
      <w:r w:rsidRPr="00A5154B">
        <w:rPr>
          <w:lang w:val="en-AU"/>
        </w:rPr>
        <w:t xml:space="preserve">, using, for example, the smart TV function. Also, you need to </w:t>
      </w:r>
      <w:r w:rsidRPr="00A5154B">
        <w:rPr>
          <w:bCs/>
          <w:lang w:val="en-AU"/>
        </w:rPr>
        <w:t>turn off the TV straight after the show is over / not have the TV on all day</w:t>
      </w:r>
      <w:r w:rsidRPr="00A5154B">
        <w:rPr>
          <w:lang w:val="en-AU"/>
        </w:rPr>
        <w:t xml:space="preserve"> and </w:t>
      </w:r>
      <w:r w:rsidRPr="00A5154B">
        <w:rPr>
          <w:bCs/>
          <w:lang w:val="en-AU"/>
        </w:rPr>
        <w:t>turn on mute during commercials</w:t>
      </w:r>
      <w:r w:rsidRPr="00A5154B">
        <w:rPr>
          <w:lang w:val="en-AU"/>
        </w:rPr>
        <w:t xml:space="preserve"> in order to do important things. F</w:t>
      </w:r>
      <w:r w:rsidRPr="00A5154B">
        <w:rPr>
          <w:bCs/>
          <w:lang w:val="en-AU"/>
        </w:rPr>
        <w:t>inish business first and then watch TV</w:t>
      </w:r>
      <w:r w:rsidRPr="00A5154B">
        <w:rPr>
          <w:lang w:val="en-AU"/>
        </w:rPr>
        <w:t xml:space="preserve">. Finally, </w:t>
      </w:r>
      <w:r w:rsidRPr="00A5154B">
        <w:rPr>
          <w:bCs/>
          <w:lang w:val="en-AU"/>
        </w:rPr>
        <w:t>use a mobile phone application to choose the programs</w:t>
      </w:r>
      <w:r w:rsidRPr="00A5154B">
        <w:rPr>
          <w:lang w:val="en-AU"/>
        </w:rPr>
        <w:t>.</w:t>
      </w:r>
    </w:p>
    <w:p w14:paraId="5E128731" w14:textId="77777777" w:rsidR="0093053D" w:rsidRPr="00A5154B" w:rsidRDefault="000C352F">
      <w:pPr>
        <w:pStyle w:val="VCAAbody"/>
        <w:rPr>
          <w:lang w:val="en-AU"/>
        </w:rPr>
      </w:pPr>
      <w:r w:rsidRPr="00A5154B">
        <w:rPr>
          <w:lang w:val="en-AU"/>
        </w:rPr>
        <w:t>In this question, students were asked to write a paragraph; however, some students provided their answers in bullet points, which affected the number of marks awarded. Many responses did not include the correct grammatical structures (e.g. imperative mood / passive voice / language of instruction) and did not identify all five rules for a balanced approach to watching television.</w:t>
      </w:r>
    </w:p>
    <w:p w14:paraId="07D938F9" w14:textId="77777777" w:rsidR="0093053D" w:rsidRPr="00A5154B" w:rsidRDefault="000C352F">
      <w:pPr>
        <w:pStyle w:val="VCAAHeading1"/>
        <w:rPr>
          <w:lang w:val="en-AU"/>
        </w:rPr>
      </w:pPr>
      <w:r w:rsidRPr="00A5154B">
        <w:rPr>
          <w:bCs/>
          <w:lang w:val="en-AU"/>
        </w:rPr>
        <w:t xml:space="preserve">Section 2: </w:t>
      </w:r>
      <w:r w:rsidRPr="00A5154B">
        <w:rPr>
          <w:lang w:val="en-AU"/>
        </w:rPr>
        <w:t xml:space="preserve">Reading and responding </w:t>
      </w:r>
    </w:p>
    <w:p w14:paraId="336B5797" w14:textId="77777777" w:rsidR="0093053D" w:rsidRPr="00A5154B" w:rsidRDefault="000C352F">
      <w:pPr>
        <w:pStyle w:val="VCAAHeading2"/>
        <w:rPr>
          <w:lang w:val="en-AU"/>
        </w:rPr>
      </w:pPr>
      <w:r w:rsidRPr="00A5154B">
        <w:rPr>
          <w:lang w:val="en-AU"/>
        </w:rPr>
        <w:t>Part A</w:t>
      </w:r>
    </w:p>
    <w:p w14:paraId="380BF8FF" w14:textId="77777777" w:rsidR="0093053D" w:rsidRPr="00A5154B" w:rsidRDefault="000C352F">
      <w:pPr>
        <w:pStyle w:val="VCAAHeading3"/>
        <w:rPr>
          <w:lang w:val="en-AU"/>
        </w:rPr>
      </w:pPr>
      <w:r w:rsidRPr="00A5154B">
        <w:rPr>
          <w:lang w:val="en-AU"/>
        </w:rPr>
        <w:t>Question 7a.</w:t>
      </w:r>
    </w:p>
    <w:p w14:paraId="3E5C30DE" w14:textId="77777777" w:rsidR="0093053D" w:rsidRPr="00A5154B" w:rsidRDefault="000C352F">
      <w:pPr>
        <w:pStyle w:val="VCAAbody"/>
        <w:rPr>
          <w:lang w:val="en-AU"/>
        </w:rPr>
      </w:pPr>
      <w:r w:rsidRPr="00A5154B">
        <w:rPr>
          <w:lang w:val="en-AU"/>
        </w:rPr>
        <w:t>Correct responses were:</w:t>
      </w:r>
    </w:p>
    <w:p w14:paraId="71CB9381" w14:textId="77777777" w:rsidR="0093053D" w:rsidRPr="00A5154B" w:rsidRDefault="000C352F">
      <w:pPr>
        <w:pStyle w:val="VCAAbullet"/>
        <w:numPr>
          <w:ilvl w:val="0"/>
          <w:numId w:val="1"/>
        </w:numPr>
        <w:ind w:left="425" w:hanging="425"/>
        <w:rPr>
          <w:lang w:val="en-AU"/>
        </w:rPr>
      </w:pPr>
      <w:r w:rsidRPr="00A5154B">
        <w:rPr>
          <w:lang w:val="en-AU"/>
        </w:rPr>
        <w:t>the sun did not deceive</w:t>
      </w:r>
    </w:p>
    <w:p w14:paraId="29E6BA6B" w14:textId="77777777" w:rsidR="0093053D" w:rsidRPr="00A5154B" w:rsidRDefault="000C352F">
      <w:pPr>
        <w:pStyle w:val="VCAAbullet"/>
        <w:numPr>
          <w:ilvl w:val="0"/>
          <w:numId w:val="1"/>
        </w:numPr>
        <w:ind w:left="425" w:hanging="425"/>
        <w:rPr>
          <w:lang w:val="en-AU"/>
        </w:rPr>
      </w:pPr>
      <w:r w:rsidRPr="00A5154B">
        <w:rPr>
          <w:lang w:val="en-AU"/>
        </w:rPr>
        <w:t>the clouds … dried up and smitten, as if they were bored with themselves</w:t>
      </w:r>
    </w:p>
    <w:p w14:paraId="138A6CC5" w14:textId="77777777" w:rsidR="0093053D" w:rsidRPr="00A5154B" w:rsidRDefault="000C352F">
      <w:pPr>
        <w:pStyle w:val="VCAAbullet"/>
        <w:numPr>
          <w:ilvl w:val="0"/>
          <w:numId w:val="1"/>
        </w:numPr>
        <w:ind w:left="425" w:hanging="425"/>
        <w:rPr>
          <w:lang w:val="en-AU"/>
        </w:rPr>
      </w:pPr>
      <w:r w:rsidRPr="00A5154B">
        <w:rPr>
          <w:lang w:val="en-AU"/>
        </w:rPr>
        <w:t>the sky (had completely cleared) … in a joyful impatience</w:t>
      </w:r>
    </w:p>
    <w:p w14:paraId="407B897F" w14:textId="77777777" w:rsidR="0093053D" w:rsidRPr="00A5154B" w:rsidRDefault="000C352F">
      <w:pPr>
        <w:pStyle w:val="VCAAbullet"/>
        <w:numPr>
          <w:ilvl w:val="0"/>
          <w:numId w:val="1"/>
        </w:numPr>
        <w:ind w:left="425" w:hanging="425"/>
        <w:rPr>
          <w:lang w:val="en-AU"/>
        </w:rPr>
      </w:pPr>
      <w:r w:rsidRPr="00A5154B">
        <w:rPr>
          <w:lang w:val="en-AU"/>
        </w:rPr>
        <w:t>the clouds retreated.</w:t>
      </w:r>
    </w:p>
    <w:p w14:paraId="5E56B55C" w14:textId="77777777" w:rsidR="0093053D" w:rsidRPr="00A5154B" w:rsidRDefault="000C352F">
      <w:pPr>
        <w:pStyle w:val="VCAAbody"/>
        <w:rPr>
          <w:lang w:val="en-AU"/>
        </w:rPr>
      </w:pPr>
      <w:r w:rsidRPr="00A5154B">
        <w:rPr>
          <w:lang w:val="en-AU"/>
        </w:rPr>
        <w:t xml:space="preserve">Any three of these responses were relevant. Many students were challenged by the descriptive, metaphorical language. </w:t>
      </w:r>
    </w:p>
    <w:p w14:paraId="3F787DA9" w14:textId="77777777" w:rsidR="0093053D" w:rsidRPr="00A5154B" w:rsidRDefault="000C352F">
      <w:pPr>
        <w:pStyle w:val="VCAAHeading3"/>
        <w:rPr>
          <w:lang w:val="en-AU"/>
        </w:rPr>
      </w:pPr>
      <w:r w:rsidRPr="00A5154B">
        <w:rPr>
          <w:lang w:val="en-AU"/>
        </w:rPr>
        <w:t>Question 7b.</w:t>
      </w:r>
    </w:p>
    <w:p w14:paraId="0C79A42C" w14:textId="77777777" w:rsidR="0093053D" w:rsidRPr="00A5154B" w:rsidRDefault="000C352F">
      <w:pPr>
        <w:pStyle w:val="VCAAbody"/>
        <w:rPr>
          <w:lang w:val="en-AU"/>
        </w:rPr>
      </w:pPr>
      <w:r w:rsidRPr="00A5154B">
        <w:rPr>
          <w:lang w:val="en-AU"/>
        </w:rPr>
        <w:t>The correct response was: if the trees are green even after a week of rain, then the summer will be long.</w:t>
      </w:r>
    </w:p>
    <w:p w14:paraId="319BF56A" w14:textId="77777777" w:rsidR="0093053D" w:rsidRPr="00A5154B" w:rsidRDefault="000C352F">
      <w:pPr>
        <w:pStyle w:val="VCAAbody"/>
        <w:rPr>
          <w:lang w:val="en-AU"/>
        </w:rPr>
      </w:pPr>
      <w:r w:rsidRPr="00A5154B">
        <w:rPr>
          <w:lang w:val="en-AU"/>
        </w:rPr>
        <w:t>Most students had no difficulty responding to this question.</w:t>
      </w:r>
    </w:p>
    <w:p w14:paraId="4722BDA5" w14:textId="77777777" w:rsidR="0093053D" w:rsidRPr="00A5154B" w:rsidRDefault="000C352F">
      <w:pPr>
        <w:pStyle w:val="VCAAHeading3"/>
        <w:rPr>
          <w:lang w:val="en-AU"/>
        </w:rPr>
      </w:pPr>
      <w:r w:rsidRPr="00A5154B">
        <w:rPr>
          <w:lang w:val="en-AU"/>
        </w:rPr>
        <w:t>Question 8a.</w:t>
      </w:r>
    </w:p>
    <w:p w14:paraId="1AD2507D" w14:textId="77777777" w:rsidR="0093053D" w:rsidRPr="00A5154B" w:rsidRDefault="000C352F">
      <w:pPr>
        <w:pStyle w:val="VCAAbody"/>
        <w:rPr>
          <w:lang w:val="en-AU"/>
        </w:rPr>
      </w:pPr>
      <w:r w:rsidRPr="00A5154B">
        <w:rPr>
          <w:lang w:val="en-AU"/>
        </w:rPr>
        <w:t>Correct responses were:</w:t>
      </w:r>
    </w:p>
    <w:p w14:paraId="11669452" w14:textId="00CC534E" w:rsidR="0093053D" w:rsidRPr="00A5154B" w:rsidRDefault="000C352F">
      <w:pPr>
        <w:pStyle w:val="VCAAbullet"/>
        <w:numPr>
          <w:ilvl w:val="0"/>
          <w:numId w:val="1"/>
        </w:numPr>
        <w:ind w:left="425" w:hanging="425"/>
        <w:rPr>
          <w:lang w:val="en-AU"/>
        </w:rPr>
      </w:pPr>
      <w:r w:rsidRPr="00A5154B">
        <w:rPr>
          <w:lang w:val="en-AU"/>
        </w:rPr>
        <w:t>Women are refused work because of gender more often than men.</w:t>
      </w:r>
    </w:p>
    <w:p w14:paraId="2754B727" w14:textId="39A49A66" w:rsidR="0093053D" w:rsidRPr="00A5154B" w:rsidRDefault="000C352F">
      <w:pPr>
        <w:pStyle w:val="VCAAbullet"/>
        <w:numPr>
          <w:ilvl w:val="0"/>
          <w:numId w:val="1"/>
        </w:numPr>
        <w:ind w:left="425" w:hanging="425"/>
        <w:rPr>
          <w:lang w:val="en-AU"/>
        </w:rPr>
      </w:pPr>
      <w:r w:rsidRPr="00A5154B">
        <w:rPr>
          <w:lang w:val="en-AU"/>
        </w:rPr>
        <w:t>The representation of women in the ‘male’ field of work is increasing.</w:t>
      </w:r>
    </w:p>
    <w:p w14:paraId="780310D5" w14:textId="77777777" w:rsidR="0093053D" w:rsidRPr="00A5154B" w:rsidRDefault="000C352F">
      <w:pPr>
        <w:pStyle w:val="VCAAbody"/>
        <w:rPr>
          <w:lang w:val="en-AU"/>
        </w:rPr>
      </w:pPr>
      <w:r w:rsidRPr="00A5154B">
        <w:rPr>
          <w:lang w:val="en-AU"/>
        </w:rPr>
        <w:lastRenderedPageBreak/>
        <w:t>This question required advanced analytical reading skills in identifying two opposing modern trends in relation to the employment of women.</w:t>
      </w:r>
    </w:p>
    <w:p w14:paraId="28A9A807" w14:textId="77777777" w:rsidR="0093053D" w:rsidRPr="00A5154B" w:rsidRDefault="000C352F">
      <w:pPr>
        <w:pStyle w:val="VCAAHeading3"/>
        <w:rPr>
          <w:lang w:val="en-AU"/>
        </w:rPr>
      </w:pPr>
      <w:r w:rsidRPr="00A5154B">
        <w:rPr>
          <w:lang w:val="en-AU"/>
        </w:rPr>
        <w:t>Question 8b.</w:t>
      </w:r>
    </w:p>
    <w:p w14:paraId="0F9FD6B5" w14:textId="77777777" w:rsidR="0093053D" w:rsidRPr="00A5154B" w:rsidRDefault="000C352F">
      <w:pPr>
        <w:pStyle w:val="VCAAbody"/>
        <w:rPr>
          <w:lang w:val="en-AU"/>
        </w:rPr>
      </w:pPr>
      <w:r w:rsidRPr="00A5154B">
        <w:rPr>
          <w:lang w:val="en-AU"/>
        </w:rPr>
        <w:t>Correct responses were:</w:t>
      </w:r>
    </w:p>
    <w:p w14:paraId="01FCA025" w14:textId="77777777" w:rsidR="0093053D" w:rsidRPr="00A5154B" w:rsidRDefault="000C352F">
      <w:pPr>
        <w:pStyle w:val="VCAAbullet"/>
        <w:numPr>
          <w:ilvl w:val="0"/>
          <w:numId w:val="1"/>
        </w:numPr>
        <w:ind w:left="425" w:hanging="425"/>
        <w:rPr>
          <w:lang w:val="en-AU"/>
        </w:rPr>
      </w:pPr>
      <w:r w:rsidRPr="00A5154B">
        <w:rPr>
          <w:lang w:val="en-AU"/>
        </w:rPr>
        <w:t>professions labelled as ‘difficult’ (39 areas of work labelled as harmful and dangerous)</w:t>
      </w:r>
    </w:p>
    <w:p w14:paraId="53985C5E" w14:textId="77777777" w:rsidR="0093053D" w:rsidRPr="00A5154B" w:rsidRDefault="000C352F">
      <w:pPr>
        <w:pStyle w:val="VCAAbullet"/>
        <w:numPr>
          <w:ilvl w:val="0"/>
          <w:numId w:val="1"/>
        </w:numPr>
        <w:ind w:left="425" w:hanging="425"/>
        <w:rPr>
          <w:lang w:val="en-AU"/>
        </w:rPr>
      </w:pPr>
      <w:r w:rsidRPr="00A5154B">
        <w:rPr>
          <w:lang w:val="en-AU"/>
        </w:rPr>
        <w:t>information technology sphere</w:t>
      </w:r>
    </w:p>
    <w:p w14:paraId="171C7372" w14:textId="77777777" w:rsidR="0093053D" w:rsidRPr="00A5154B" w:rsidRDefault="000C352F">
      <w:pPr>
        <w:pStyle w:val="VCAAbullet"/>
        <w:numPr>
          <w:ilvl w:val="0"/>
          <w:numId w:val="1"/>
        </w:numPr>
        <w:ind w:left="425" w:hanging="425"/>
        <w:rPr>
          <w:lang w:val="en-AU"/>
        </w:rPr>
      </w:pPr>
      <w:r w:rsidRPr="00A5154B">
        <w:rPr>
          <w:rFonts w:eastAsia="Calibri"/>
          <w:lang w:val="en-AU"/>
        </w:rPr>
        <w:t>cooking (chefs).</w:t>
      </w:r>
    </w:p>
    <w:p w14:paraId="3985991B" w14:textId="4CE72EE8" w:rsidR="0093053D" w:rsidRPr="00A5154B" w:rsidRDefault="000C352F">
      <w:pPr>
        <w:pStyle w:val="VCAAbody"/>
        <w:rPr>
          <w:lang w:val="en-AU"/>
        </w:rPr>
      </w:pPr>
      <w:r w:rsidRPr="00A5154B">
        <w:rPr>
          <w:lang w:val="en-AU"/>
        </w:rPr>
        <w:t xml:space="preserve">In this three-mark question, the response required three </w:t>
      </w:r>
      <w:r w:rsidRPr="00A5154B">
        <w:rPr>
          <w:iCs/>
          <w:lang w:val="en-AU"/>
        </w:rPr>
        <w:t>areas</w:t>
      </w:r>
      <w:r w:rsidRPr="00A5154B">
        <w:rPr>
          <w:lang w:val="en-AU"/>
        </w:rPr>
        <w:t xml:space="preserve"> of employment.</w:t>
      </w:r>
    </w:p>
    <w:p w14:paraId="554F7F98" w14:textId="77777777" w:rsidR="0093053D" w:rsidRPr="00A5154B" w:rsidRDefault="000C352F">
      <w:pPr>
        <w:pStyle w:val="VCAAHeading2"/>
        <w:rPr>
          <w:lang w:val="en-AU"/>
        </w:rPr>
      </w:pPr>
      <w:r w:rsidRPr="00A5154B">
        <w:rPr>
          <w:lang w:val="en-AU"/>
        </w:rPr>
        <w:t>Part B</w:t>
      </w:r>
    </w:p>
    <w:p w14:paraId="65DEBB70" w14:textId="77777777" w:rsidR="0093053D" w:rsidRPr="00A5154B" w:rsidRDefault="000C352F">
      <w:pPr>
        <w:pStyle w:val="VCAAHeading3"/>
        <w:rPr>
          <w:lang w:val="en-AU"/>
        </w:rPr>
      </w:pPr>
      <w:r w:rsidRPr="00A5154B">
        <w:rPr>
          <w:lang w:val="en-AU"/>
        </w:rPr>
        <w:t>Question 9</w:t>
      </w:r>
    </w:p>
    <w:p w14:paraId="2CC9B3FF" w14:textId="77777777" w:rsidR="0093053D" w:rsidRPr="00A5154B" w:rsidRDefault="000C352F">
      <w:pPr>
        <w:pStyle w:val="VCAAbody"/>
        <w:rPr>
          <w:lang w:val="en-AU"/>
        </w:rPr>
      </w:pPr>
      <w:r w:rsidRPr="00A5154B">
        <w:rPr>
          <w:lang w:val="en-AU"/>
        </w:rPr>
        <w:t xml:space="preserve">A high-scoring response may have included the following points: </w:t>
      </w:r>
    </w:p>
    <w:p w14:paraId="510AFE39" w14:textId="77777777" w:rsidR="0093053D" w:rsidRPr="00A5154B" w:rsidRDefault="000C352F">
      <w:pPr>
        <w:pStyle w:val="VCAAbullet"/>
        <w:numPr>
          <w:ilvl w:val="0"/>
          <w:numId w:val="1"/>
        </w:numPr>
        <w:ind w:left="425" w:hanging="425"/>
        <w:rPr>
          <w:lang w:val="en-AU"/>
        </w:rPr>
      </w:pPr>
      <w:proofErr w:type="spellStart"/>
      <w:r w:rsidRPr="00A5154B">
        <w:rPr>
          <w:lang w:val="en-AU"/>
        </w:rPr>
        <w:t>Гораздо</w:t>
      </w:r>
      <w:proofErr w:type="spellEnd"/>
      <w:r w:rsidRPr="00A5154B">
        <w:rPr>
          <w:lang w:val="en-AU"/>
        </w:rPr>
        <w:t xml:space="preserve"> </w:t>
      </w:r>
      <w:proofErr w:type="spellStart"/>
      <w:r w:rsidRPr="00A5154B">
        <w:rPr>
          <w:lang w:val="en-AU"/>
        </w:rPr>
        <w:t>интереснее</w:t>
      </w:r>
      <w:proofErr w:type="spellEnd"/>
      <w:r w:rsidRPr="00A5154B">
        <w:rPr>
          <w:lang w:val="en-AU"/>
        </w:rPr>
        <w:t xml:space="preserve"> </w:t>
      </w:r>
      <w:proofErr w:type="spellStart"/>
      <w:r w:rsidRPr="00A5154B">
        <w:rPr>
          <w:lang w:val="en-AU"/>
        </w:rPr>
        <w:t>самому</w:t>
      </w:r>
      <w:proofErr w:type="spellEnd"/>
      <w:r w:rsidRPr="00A5154B">
        <w:rPr>
          <w:lang w:val="en-AU"/>
        </w:rPr>
        <w:t xml:space="preserve"> </w:t>
      </w:r>
      <w:proofErr w:type="spellStart"/>
      <w:r w:rsidRPr="00A5154B">
        <w:rPr>
          <w:lang w:val="en-AU"/>
        </w:rPr>
        <w:t>представлять</w:t>
      </w:r>
      <w:proofErr w:type="spellEnd"/>
      <w:r w:rsidRPr="00A5154B">
        <w:rPr>
          <w:lang w:val="en-AU"/>
        </w:rPr>
        <w:t xml:space="preserve"> </w:t>
      </w:r>
      <w:proofErr w:type="spellStart"/>
      <w:r w:rsidRPr="00A5154B">
        <w:rPr>
          <w:lang w:val="en-AU"/>
        </w:rPr>
        <w:t>образы</w:t>
      </w:r>
      <w:proofErr w:type="spellEnd"/>
      <w:r w:rsidRPr="00A5154B">
        <w:rPr>
          <w:lang w:val="en-AU"/>
        </w:rPr>
        <w:t xml:space="preserve"> </w:t>
      </w:r>
      <w:proofErr w:type="spellStart"/>
      <w:r w:rsidRPr="00A5154B">
        <w:rPr>
          <w:lang w:val="en-AU"/>
        </w:rPr>
        <w:t>героев</w:t>
      </w:r>
      <w:proofErr w:type="spellEnd"/>
      <w:r w:rsidRPr="00A5154B">
        <w:rPr>
          <w:lang w:val="en-AU"/>
        </w:rPr>
        <w:t xml:space="preserve">, </w:t>
      </w:r>
      <w:proofErr w:type="spellStart"/>
      <w:r w:rsidRPr="00A5154B">
        <w:rPr>
          <w:lang w:val="en-AU"/>
        </w:rPr>
        <w:t>обстановку</w:t>
      </w:r>
      <w:proofErr w:type="spellEnd"/>
      <w:r w:rsidRPr="00A5154B">
        <w:rPr>
          <w:lang w:val="en-AU"/>
        </w:rPr>
        <w:t xml:space="preserve">, а </w:t>
      </w:r>
      <w:proofErr w:type="spellStart"/>
      <w:r w:rsidRPr="00A5154B">
        <w:rPr>
          <w:lang w:val="en-AU"/>
        </w:rPr>
        <w:t>не</w:t>
      </w:r>
      <w:proofErr w:type="spellEnd"/>
      <w:r w:rsidRPr="00A5154B">
        <w:rPr>
          <w:lang w:val="en-AU"/>
        </w:rPr>
        <w:t xml:space="preserve"> </w:t>
      </w:r>
      <w:proofErr w:type="spellStart"/>
      <w:r w:rsidRPr="00A5154B">
        <w:rPr>
          <w:lang w:val="en-AU"/>
        </w:rPr>
        <w:t>следовать</w:t>
      </w:r>
      <w:proofErr w:type="spellEnd"/>
      <w:r w:rsidRPr="00A5154B">
        <w:rPr>
          <w:lang w:val="en-AU"/>
        </w:rPr>
        <w:t xml:space="preserve"> </w:t>
      </w:r>
      <w:proofErr w:type="spellStart"/>
      <w:r w:rsidRPr="00A5154B">
        <w:rPr>
          <w:lang w:val="en-AU"/>
        </w:rPr>
        <w:t>видению</w:t>
      </w:r>
      <w:proofErr w:type="spellEnd"/>
      <w:r w:rsidRPr="00A5154B">
        <w:rPr>
          <w:lang w:val="en-AU"/>
        </w:rPr>
        <w:t xml:space="preserve"> </w:t>
      </w:r>
      <w:proofErr w:type="spellStart"/>
      <w:r w:rsidRPr="00A5154B">
        <w:rPr>
          <w:lang w:val="en-AU"/>
        </w:rPr>
        <w:t>режиссера</w:t>
      </w:r>
      <w:proofErr w:type="spellEnd"/>
      <w:r w:rsidRPr="00A5154B">
        <w:rPr>
          <w:lang w:val="en-AU"/>
        </w:rPr>
        <w:t>.</w:t>
      </w:r>
    </w:p>
    <w:p w14:paraId="2DC7C094" w14:textId="77777777" w:rsidR="0093053D" w:rsidRPr="00A5154B" w:rsidRDefault="000C352F">
      <w:pPr>
        <w:pStyle w:val="VCAAbullet"/>
        <w:numPr>
          <w:ilvl w:val="0"/>
          <w:numId w:val="1"/>
        </w:numPr>
        <w:ind w:left="425" w:hanging="425"/>
        <w:rPr>
          <w:lang w:val="en-AU"/>
        </w:rPr>
      </w:pPr>
      <w:proofErr w:type="spellStart"/>
      <w:r w:rsidRPr="00A5154B">
        <w:rPr>
          <w:lang w:val="en-AU"/>
        </w:rPr>
        <w:t>Упрощение</w:t>
      </w:r>
      <w:proofErr w:type="spellEnd"/>
      <w:r w:rsidRPr="00A5154B">
        <w:rPr>
          <w:lang w:val="en-AU"/>
        </w:rPr>
        <w:t xml:space="preserve"> </w:t>
      </w:r>
      <w:proofErr w:type="spellStart"/>
      <w:r w:rsidRPr="00A5154B">
        <w:rPr>
          <w:lang w:val="en-AU"/>
        </w:rPr>
        <w:t>делает</w:t>
      </w:r>
      <w:proofErr w:type="spellEnd"/>
      <w:r w:rsidRPr="00A5154B">
        <w:rPr>
          <w:lang w:val="en-AU"/>
        </w:rPr>
        <w:t xml:space="preserve"> </w:t>
      </w:r>
      <w:proofErr w:type="spellStart"/>
      <w:r w:rsidRPr="00A5154B">
        <w:rPr>
          <w:lang w:val="en-AU"/>
        </w:rPr>
        <w:t>произведение</w:t>
      </w:r>
      <w:proofErr w:type="spellEnd"/>
      <w:r w:rsidRPr="00A5154B">
        <w:rPr>
          <w:lang w:val="en-AU"/>
        </w:rPr>
        <w:t xml:space="preserve"> </w:t>
      </w:r>
      <w:proofErr w:type="spellStart"/>
      <w:r w:rsidRPr="00A5154B">
        <w:rPr>
          <w:lang w:val="en-AU"/>
        </w:rPr>
        <w:t>более</w:t>
      </w:r>
      <w:proofErr w:type="spellEnd"/>
      <w:r w:rsidRPr="00A5154B">
        <w:rPr>
          <w:lang w:val="en-AU"/>
        </w:rPr>
        <w:t xml:space="preserve"> </w:t>
      </w:r>
      <w:proofErr w:type="spellStart"/>
      <w:r w:rsidRPr="00A5154B">
        <w:rPr>
          <w:lang w:val="en-AU"/>
        </w:rPr>
        <w:t>примитивным</w:t>
      </w:r>
      <w:proofErr w:type="spellEnd"/>
      <w:r w:rsidRPr="00A5154B">
        <w:rPr>
          <w:lang w:val="en-AU"/>
        </w:rPr>
        <w:t xml:space="preserve">. </w:t>
      </w:r>
      <w:proofErr w:type="spellStart"/>
      <w:r w:rsidRPr="00A5154B">
        <w:rPr>
          <w:lang w:val="en-AU"/>
        </w:rPr>
        <w:t>Чтение</w:t>
      </w:r>
      <w:proofErr w:type="spellEnd"/>
      <w:r w:rsidRPr="00A5154B">
        <w:rPr>
          <w:lang w:val="en-AU"/>
        </w:rPr>
        <w:t xml:space="preserve"> </w:t>
      </w:r>
      <w:proofErr w:type="spellStart"/>
      <w:r w:rsidRPr="00A5154B">
        <w:rPr>
          <w:lang w:val="en-AU"/>
        </w:rPr>
        <w:t>оригинала</w:t>
      </w:r>
      <w:proofErr w:type="spellEnd"/>
      <w:r w:rsidRPr="00A5154B">
        <w:rPr>
          <w:lang w:val="en-AU"/>
        </w:rPr>
        <w:t xml:space="preserve">, </w:t>
      </w:r>
      <w:proofErr w:type="spellStart"/>
      <w:r w:rsidRPr="00A5154B">
        <w:rPr>
          <w:lang w:val="en-AU"/>
        </w:rPr>
        <w:t>напротив</w:t>
      </w:r>
      <w:proofErr w:type="spellEnd"/>
      <w:r w:rsidRPr="00A5154B">
        <w:rPr>
          <w:lang w:val="en-AU"/>
        </w:rPr>
        <w:t xml:space="preserve">, </w:t>
      </w:r>
      <w:proofErr w:type="spellStart"/>
      <w:r w:rsidRPr="00A5154B">
        <w:rPr>
          <w:lang w:val="en-AU"/>
        </w:rPr>
        <w:t>позволяет</w:t>
      </w:r>
      <w:proofErr w:type="spellEnd"/>
      <w:r w:rsidRPr="00A5154B">
        <w:rPr>
          <w:lang w:val="en-AU"/>
        </w:rPr>
        <w:t xml:space="preserve"> </w:t>
      </w:r>
      <w:proofErr w:type="spellStart"/>
      <w:r w:rsidRPr="00A5154B">
        <w:rPr>
          <w:lang w:val="en-AU"/>
        </w:rPr>
        <w:t>полностью</w:t>
      </w:r>
      <w:proofErr w:type="spellEnd"/>
      <w:r w:rsidRPr="00A5154B">
        <w:rPr>
          <w:lang w:val="en-AU"/>
        </w:rPr>
        <w:t xml:space="preserve"> </w:t>
      </w:r>
      <w:proofErr w:type="spellStart"/>
      <w:r w:rsidRPr="00A5154B">
        <w:rPr>
          <w:lang w:val="en-AU"/>
        </w:rPr>
        <w:t>понять</w:t>
      </w:r>
      <w:proofErr w:type="spellEnd"/>
      <w:r w:rsidRPr="00A5154B">
        <w:rPr>
          <w:lang w:val="en-AU"/>
        </w:rPr>
        <w:t xml:space="preserve"> </w:t>
      </w:r>
      <w:proofErr w:type="spellStart"/>
      <w:r w:rsidRPr="00A5154B">
        <w:rPr>
          <w:lang w:val="en-AU"/>
        </w:rPr>
        <w:t>смысл</w:t>
      </w:r>
      <w:proofErr w:type="spellEnd"/>
      <w:r w:rsidRPr="00A5154B">
        <w:rPr>
          <w:lang w:val="en-AU"/>
        </w:rPr>
        <w:t xml:space="preserve"> </w:t>
      </w:r>
      <w:proofErr w:type="spellStart"/>
      <w:r w:rsidRPr="00A5154B">
        <w:rPr>
          <w:lang w:val="en-AU"/>
        </w:rPr>
        <w:t>произведения</w:t>
      </w:r>
      <w:proofErr w:type="spellEnd"/>
      <w:r w:rsidRPr="00A5154B">
        <w:rPr>
          <w:lang w:val="en-AU"/>
        </w:rPr>
        <w:t xml:space="preserve">. </w:t>
      </w:r>
      <w:proofErr w:type="spellStart"/>
      <w:r w:rsidRPr="00A5154B">
        <w:rPr>
          <w:lang w:val="en-AU"/>
        </w:rPr>
        <w:t>Литературное</w:t>
      </w:r>
      <w:proofErr w:type="spellEnd"/>
      <w:r w:rsidRPr="00A5154B">
        <w:rPr>
          <w:lang w:val="en-AU"/>
        </w:rPr>
        <w:t xml:space="preserve"> </w:t>
      </w:r>
      <w:proofErr w:type="spellStart"/>
      <w:r w:rsidRPr="00A5154B">
        <w:rPr>
          <w:lang w:val="en-AU"/>
        </w:rPr>
        <w:t>произведение</w:t>
      </w:r>
      <w:proofErr w:type="spellEnd"/>
      <w:r w:rsidRPr="00A5154B">
        <w:rPr>
          <w:lang w:val="en-AU"/>
        </w:rPr>
        <w:t xml:space="preserve"> </w:t>
      </w:r>
      <w:proofErr w:type="spellStart"/>
      <w:r w:rsidRPr="00A5154B">
        <w:rPr>
          <w:lang w:val="en-AU"/>
        </w:rPr>
        <w:t>более</w:t>
      </w:r>
      <w:proofErr w:type="spellEnd"/>
      <w:r w:rsidRPr="00A5154B">
        <w:rPr>
          <w:lang w:val="en-AU"/>
        </w:rPr>
        <w:t xml:space="preserve"> </w:t>
      </w:r>
      <w:proofErr w:type="spellStart"/>
      <w:r w:rsidRPr="00A5154B">
        <w:rPr>
          <w:lang w:val="en-AU"/>
        </w:rPr>
        <w:t>многогранно</w:t>
      </w:r>
      <w:proofErr w:type="spellEnd"/>
      <w:r w:rsidRPr="00A5154B">
        <w:rPr>
          <w:lang w:val="en-AU"/>
        </w:rPr>
        <w:t xml:space="preserve">, </w:t>
      </w:r>
      <w:proofErr w:type="spellStart"/>
      <w:r w:rsidRPr="00A5154B">
        <w:rPr>
          <w:lang w:val="en-AU"/>
        </w:rPr>
        <w:t>там</w:t>
      </w:r>
      <w:proofErr w:type="spellEnd"/>
      <w:r w:rsidRPr="00A5154B">
        <w:rPr>
          <w:lang w:val="en-AU"/>
        </w:rPr>
        <w:t xml:space="preserve"> </w:t>
      </w:r>
      <w:proofErr w:type="spellStart"/>
      <w:r w:rsidRPr="00A5154B">
        <w:rPr>
          <w:lang w:val="en-AU"/>
        </w:rPr>
        <w:t>больше</w:t>
      </w:r>
      <w:proofErr w:type="spellEnd"/>
      <w:r w:rsidRPr="00A5154B">
        <w:rPr>
          <w:lang w:val="en-AU"/>
        </w:rPr>
        <w:t xml:space="preserve"> </w:t>
      </w:r>
      <w:proofErr w:type="spellStart"/>
      <w:r w:rsidRPr="00A5154B">
        <w:rPr>
          <w:lang w:val="en-AU"/>
        </w:rPr>
        <w:t>сюжетных</w:t>
      </w:r>
      <w:proofErr w:type="spellEnd"/>
      <w:r w:rsidRPr="00A5154B">
        <w:rPr>
          <w:lang w:val="en-AU"/>
        </w:rPr>
        <w:t xml:space="preserve"> </w:t>
      </w:r>
      <w:proofErr w:type="spellStart"/>
      <w:r w:rsidRPr="00A5154B">
        <w:rPr>
          <w:lang w:val="en-AU"/>
        </w:rPr>
        <w:t>линий</w:t>
      </w:r>
      <w:proofErr w:type="spellEnd"/>
      <w:r w:rsidRPr="00A5154B">
        <w:rPr>
          <w:lang w:val="en-AU"/>
        </w:rPr>
        <w:t xml:space="preserve">, </w:t>
      </w:r>
      <w:proofErr w:type="spellStart"/>
      <w:r w:rsidRPr="00A5154B">
        <w:rPr>
          <w:lang w:val="en-AU"/>
        </w:rPr>
        <w:t>персонажей</w:t>
      </w:r>
      <w:proofErr w:type="spellEnd"/>
      <w:r w:rsidRPr="00A5154B">
        <w:rPr>
          <w:lang w:val="en-AU"/>
        </w:rPr>
        <w:t xml:space="preserve"> и </w:t>
      </w:r>
      <w:proofErr w:type="spellStart"/>
      <w:r w:rsidRPr="00A5154B">
        <w:rPr>
          <w:lang w:val="en-AU"/>
        </w:rPr>
        <w:t>идей</w:t>
      </w:r>
      <w:proofErr w:type="spellEnd"/>
      <w:r w:rsidRPr="00A5154B">
        <w:rPr>
          <w:lang w:val="en-AU"/>
        </w:rPr>
        <w:t>.</w:t>
      </w:r>
    </w:p>
    <w:p w14:paraId="6333A882" w14:textId="77777777" w:rsidR="0093053D" w:rsidRPr="00A5154B" w:rsidRDefault="000C352F">
      <w:pPr>
        <w:pStyle w:val="VCAAbullet"/>
        <w:numPr>
          <w:ilvl w:val="0"/>
          <w:numId w:val="1"/>
        </w:numPr>
        <w:ind w:left="425" w:hanging="425"/>
        <w:rPr>
          <w:lang w:val="en-AU"/>
        </w:rPr>
      </w:pPr>
      <w:r w:rsidRPr="00A5154B">
        <w:rPr>
          <w:lang w:val="en-AU"/>
        </w:rPr>
        <w:t xml:space="preserve">В </w:t>
      </w:r>
      <w:proofErr w:type="spellStart"/>
      <w:r w:rsidRPr="00A5154B">
        <w:rPr>
          <w:lang w:val="en-AU"/>
        </w:rPr>
        <w:t>книге</w:t>
      </w:r>
      <w:proofErr w:type="spellEnd"/>
      <w:r w:rsidRPr="00A5154B">
        <w:rPr>
          <w:lang w:val="en-AU"/>
        </w:rPr>
        <w:t xml:space="preserve"> </w:t>
      </w:r>
      <w:proofErr w:type="spellStart"/>
      <w:r w:rsidRPr="00A5154B">
        <w:rPr>
          <w:lang w:val="en-AU"/>
        </w:rPr>
        <w:t>раскрывается</w:t>
      </w:r>
      <w:proofErr w:type="spellEnd"/>
      <w:r w:rsidRPr="00A5154B">
        <w:rPr>
          <w:lang w:val="en-AU"/>
        </w:rPr>
        <w:t xml:space="preserve"> </w:t>
      </w:r>
      <w:proofErr w:type="spellStart"/>
      <w:r w:rsidRPr="00A5154B">
        <w:rPr>
          <w:lang w:val="en-AU"/>
        </w:rPr>
        <w:t>внутренний</w:t>
      </w:r>
      <w:proofErr w:type="spellEnd"/>
      <w:r w:rsidRPr="00A5154B">
        <w:rPr>
          <w:lang w:val="en-AU"/>
        </w:rPr>
        <w:t xml:space="preserve"> </w:t>
      </w:r>
      <w:proofErr w:type="spellStart"/>
      <w:r w:rsidRPr="00A5154B">
        <w:rPr>
          <w:lang w:val="en-AU"/>
        </w:rPr>
        <w:t>мир</w:t>
      </w:r>
      <w:proofErr w:type="spellEnd"/>
      <w:r w:rsidRPr="00A5154B">
        <w:rPr>
          <w:lang w:val="en-AU"/>
        </w:rPr>
        <w:t xml:space="preserve"> </w:t>
      </w:r>
      <w:proofErr w:type="spellStart"/>
      <w:r w:rsidRPr="00A5154B">
        <w:rPr>
          <w:lang w:val="en-AU"/>
        </w:rPr>
        <w:t>героев</w:t>
      </w:r>
      <w:proofErr w:type="spellEnd"/>
      <w:r w:rsidRPr="00A5154B">
        <w:rPr>
          <w:lang w:val="en-AU"/>
        </w:rPr>
        <w:t xml:space="preserve">, </w:t>
      </w:r>
      <w:proofErr w:type="spellStart"/>
      <w:r w:rsidRPr="00A5154B">
        <w:rPr>
          <w:lang w:val="en-AU"/>
        </w:rPr>
        <w:t>благодаря</w:t>
      </w:r>
      <w:proofErr w:type="spellEnd"/>
      <w:r w:rsidRPr="00A5154B">
        <w:rPr>
          <w:lang w:val="en-AU"/>
        </w:rPr>
        <w:t xml:space="preserve"> </w:t>
      </w:r>
      <w:proofErr w:type="spellStart"/>
      <w:r w:rsidRPr="00A5154B">
        <w:rPr>
          <w:lang w:val="en-AU"/>
        </w:rPr>
        <w:t>использованию</w:t>
      </w:r>
      <w:proofErr w:type="spellEnd"/>
      <w:r w:rsidRPr="00A5154B">
        <w:rPr>
          <w:lang w:val="en-AU"/>
        </w:rPr>
        <w:t xml:space="preserve"> </w:t>
      </w:r>
      <w:proofErr w:type="spellStart"/>
      <w:r w:rsidRPr="00A5154B">
        <w:rPr>
          <w:lang w:val="en-AU"/>
        </w:rPr>
        <w:t>языковых</w:t>
      </w:r>
      <w:proofErr w:type="spellEnd"/>
      <w:r w:rsidRPr="00A5154B">
        <w:rPr>
          <w:lang w:val="en-AU"/>
        </w:rPr>
        <w:t xml:space="preserve"> </w:t>
      </w:r>
      <w:proofErr w:type="spellStart"/>
      <w:r w:rsidRPr="00A5154B">
        <w:rPr>
          <w:lang w:val="en-AU"/>
        </w:rPr>
        <w:t>средств</w:t>
      </w:r>
      <w:proofErr w:type="spellEnd"/>
      <w:r w:rsidRPr="00A5154B">
        <w:rPr>
          <w:lang w:val="en-AU"/>
        </w:rPr>
        <w:t xml:space="preserve"> и </w:t>
      </w:r>
      <w:proofErr w:type="spellStart"/>
      <w:r w:rsidRPr="00A5154B">
        <w:rPr>
          <w:lang w:val="en-AU"/>
        </w:rPr>
        <w:t>других</w:t>
      </w:r>
      <w:proofErr w:type="spellEnd"/>
      <w:r w:rsidRPr="00A5154B">
        <w:rPr>
          <w:lang w:val="en-AU"/>
        </w:rPr>
        <w:t xml:space="preserve"> </w:t>
      </w:r>
      <w:proofErr w:type="spellStart"/>
      <w:r w:rsidRPr="00A5154B">
        <w:rPr>
          <w:lang w:val="en-AU"/>
        </w:rPr>
        <w:t>приёмов</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доступных</w:t>
      </w:r>
      <w:proofErr w:type="spellEnd"/>
      <w:r w:rsidRPr="00A5154B">
        <w:rPr>
          <w:lang w:val="en-AU"/>
        </w:rPr>
        <w:t xml:space="preserve"> </w:t>
      </w:r>
      <w:proofErr w:type="spellStart"/>
      <w:r w:rsidRPr="00A5154B">
        <w:rPr>
          <w:lang w:val="en-AU"/>
        </w:rPr>
        <w:t>режиссёру</w:t>
      </w:r>
      <w:proofErr w:type="spellEnd"/>
      <w:r w:rsidRPr="00A5154B">
        <w:rPr>
          <w:lang w:val="en-AU"/>
        </w:rPr>
        <w:t>.</w:t>
      </w:r>
    </w:p>
    <w:p w14:paraId="4FD46CA6" w14:textId="77777777" w:rsidR="0093053D" w:rsidRPr="00A5154B" w:rsidRDefault="000C352F">
      <w:pPr>
        <w:pStyle w:val="VCAAbullet"/>
        <w:numPr>
          <w:ilvl w:val="0"/>
          <w:numId w:val="1"/>
        </w:numPr>
        <w:ind w:left="425" w:hanging="425"/>
        <w:rPr>
          <w:lang w:val="en-AU"/>
        </w:rPr>
      </w:pPr>
      <w:proofErr w:type="spellStart"/>
      <w:r w:rsidRPr="00A5154B">
        <w:rPr>
          <w:lang w:val="en-AU"/>
        </w:rPr>
        <w:t>Чтение</w:t>
      </w:r>
      <w:proofErr w:type="spellEnd"/>
      <w:r w:rsidRPr="00A5154B">
        <w:rPr>
          <w:lang w:val="en-AU"/>
        </w:rPr>
        <w:t xml:space="preserve"> </w:t>
      </w:r>
      <w:proofErr w:type="spellStart"/>
      <w:r w:rsidRPr="00A5154B">
        <w:rPr>
          <w:lang w:val="en-AU"/>
        </w:rPr>
        <w:t>развивает</w:t>
      </w:r>
      <w:proofErr w:type="spellEnd"/>
      <w:r w:rsidRPr="00A5154B">
        <w:rPr>
          <w:lang w:val="en-AU"/>
        </w:rPr>
        <w:t xml:space="preserve"> </w:t>
      </w:r>
      <w:proofErr w:type="spellStart"/>
      <w:r w:rsidRPr="00A5154B">
        <w:rPr>
          <w:lang w:val="en-AU"/>
        </w:rPr>
        <w:t>воображение</w:t>
      </w:r>
      <w:proofErr w:type="spellEnd"/>
      <w:r w:rsidRPr="00A5154B">
        <w:rPr>
          <w:lang w:val="en-AU"/>
        </w:rPr>
        <w:t>.</w:t>
      </w:r>
    </w:p>
    <w:p w14:paraId="23590BF3" w14:textId="77777777" w:rsidR="0093053D" w:rsidRPr="00A5154B" w:rsidRDefault="000C352F">
      <w:pPr>
        <w:pStyle w:val="VCAAbullet"/>
        <w:numPr>
          <w:ilvl w:val="0"/>
          <w:numId w:val="1"/>
        </w:numPr>
        <w:ind w:left="425" w:hanging="425"/>
        <w:rPr>
          <w:lang w:val="en-AU"/>
        </w:rPr>
      </w:pPr>
      <w:proofErr w:type="spellStart"/>
      <w:r w:rsidRPr="00A5154B">
        <w:rPr>
          <w:lang w:val="en-AU"/>
        </w:rPr>
        <w:t>Литературное</w:t>
      </w:r>
      <w:proofErr w:type="spellEnd"/>
      <w:r w:rsidRPr="00A5154B">
        <w:rPr>
          <w:lang w:val="en-AU"/>
        </w:rPr>
        <w:t xml:space="preserve"> </w:t>
      </w:r>
      <w:proofErr w:type="spellStart"/>
      <w:r w:rsidRPr="00A5154B">
        <w:rPr>
          <w:lang w:val="en-AU"/>
        </w:rPr>
        <w:t>произведение</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знает</w:t>
      </w:r>
      <w:proofErr w:type="spellEnd"/>
      <w:r w:rsidRPr="00A5154B">
        <w:rPr>
          <w:lang w:val="en-AU"/>
        </w:rPr>
        <w:t xml:space="preserve"> </w:t>
      </w:r>
      <w:proofErr w:type="spellStart"/>
      <w:r w:rsidRPr="00A5154B">
        <w:rPr>
          <w:lang w:val="en-AU"/>
        </w:rPr>
        <w:t>границ</w:t>
      </w:r>
      <w:proofErr w:type="spellEnd"/>
      <w:r w:rsidRPr="00A5154B">
        <w:rPr>
          <w:lang w:val="en-AU"/>
        </w:rPr>
        <w:t xml:space="preserve">: </w:t>
      </w:r>
      <w:proofErr w:type="spellStart"/>
      <w:r w:rsidRPr="00A5154B">
        <w:rPr>
          <w:lang w:val="en-AU"/>
        </w:rPr>
        <w:t>оно</w:t>
      </w:r>
      <w:proofErr w:type="spellEnd"/>
      <w:r w:rsidRPr="00A5154B">
        <w:rPr>
          <w:lang w:val="en-AU"/>
        </w:rPr>
        <w:t xml:space="preserve"> </w:t>
      </w:r>
      <w:proofErr w:type="spellStart"/>
      <w:r w:rsidRPr="00A5154B">
        <w:rPr>
          <w:lang w:val="en-AU"/>
        </w:rPr>
        <w:t>не</w:t>
      </w:r>
      <w:proofErr w:type="spellEnd"/>
      <w:r w:rsidRPr="00A5154B">
        <w:rPr>
          <w:lang w:val="en-AU"/>
        </w:rPr>
        <w:t xml:space="preserve"> </w:t>
      </w:r>
      <w:proofErr w:type="spellStart"/>
      <w:r w:rsidRPr="00A5154B">
        <w:rPr>
          <w:lang w:val="en-AU"/>
        </w:rPr>
        <w:t>ограничено</w:t>
      </w:r>
      <w:proofErr w:type="spellEnd"/>
      <w:r w:rsidRPr="00A5154B">
        <w:rPr>
          <w:lang w:val="en-AU"/>
        </w:rPr>
        <w:t xml:space="preserve"> </w:t>
      </w:r>
      <w:proofErr w:type="spellStart"/>
      <w:r w:rsidRPr="00A5154B">
        <w:rPr>
          <w:lang w:val="en-AU"/>
        </w:rPr>
        <w:t>бюджетом</w:t>
      </w:r>
      <w:proofErr w:type="spellEnd"/>
      <w:r w:rsidRPr="00A5154B">
        <w:rPr>
          <w:lang w:val="en-AU"/>
        </w:rPr>
        <w:t xml:space="preserve">, </w:t>
      </w:r>
      <w:proofErr w:type="spellStart"/>
      <w:r w:rsidRPr="00A5154B">
        <w:rPr>
          <w:lang w:val="en-AU"/>
        </w:rPr>
        <w:t>форматом</w:t>
      </w:r>
      <w:proofErr w:type="spellEnd"/>
      <w:r w:rsidRPr="00A5154B">
        <w:rPr>
          <w:lang w:val="en-AU"/>
        </w:rPr>
        <w:t xml:space="preserve"> </w:t>
      </w:r>
      <w:proofErr w:type="spellStart"/>
      <w:r w:rsidRPr="00A5154B">
        <w:rPr>
          <w:lang w:val="en-AU"/>
        </w:rPr>
        <w:t>или</w:t>
      </w:r>
      <w:proofErr w:type="spellEnd"/>
      <w:r w:rsidRPr="00A5154B">
        <w:rPr>
          <w:lang w:val="en-AU"/>
        </w:rPr>
        <w:t xml:space="preserve"> </w:t>
      </w:r>
      <w:proofErr w:type="spellStart"/>
      <w:r w:rsidRPr="00A5154B">
        <w:rPr>
          <w:lang w:val="en-AU"/>
        </w:rPr>
        <w:t>объёмом</w:t>
      </w:r>
      <w:proofErr w:type="spellEnd"/>
      <w:r w:rsidRPr="00A5154B">
        <w:rPr>
          <w:lang w:val="en-AU"/>
        </w:rPr>
        <w:t>.</w:t>
      </w:r>
    </w:p>
    <w:p w14:paraId="2A2C357B" w14:textId="09B2D368" w:rsidR="0093053D" w:rsidRPr="00A5154B" w:rsidRDefault="000C352F">
      <w:pPr>
        <w:pStyle w:val="VCAAbulletlevel2"/>
        <w:numPr>
          <w:ilvl w:val="0"/>
          <w:numId w:val="2"/>
        </w:numPr>
        <w:ind w:left="850" w:hanging="425"/>
        <w:rPr>
          <w:lang w:val="en-AU"/>
        </w:rPr>
      </w:pPr>
      <w:r w:rsidRPr="00A5154B">
        <w:rPr>
          <w:lang w:val="en-AU"/>
        </w:rPr>
        <w:t>It is much more interesting to imagine the heroes</w:t>
      </w:r>
      <w:r w:rsidR="00EC053C">
        <w:rPr>
          <w:lang w:val="en-AU"/>
        </w:rPr>
        <w:t xml:space="preserve"> or</w:t>
      </w:r>
      <w:r w:rsidRPr="00A5154B">
        <w:rPr>
          <w:lang w:val="en-AU"/>
        </w:rPr>
        <w:t xml:space="preserve"> the setting, rather than to follow the director’s perspective.</w:t>
      </w:r>
    </w:p>
    <w:p w14:paraId="7D0C7F1B" w14:textId="77777777" w:rsidR="0093053D" w:rsidRPr="00A5154B" w:rsidRDefault="000C352F">
      <w:pPr>
        <w:pStyle w:val="VCAAbulletlevel2"/>
        <w:numPr>
          <w:ilvl w:val="0"/>
          <w:numId w:val="2"/>
        </w:numPr>
        <w:ind w:left="850" w:hanging="425"/>
        <w:rPr>
          <w:lang w:val="en-AU"/>
        </w:rPr>
      </w:pPr>
      <w:r w:rsidRPr="00A5154B">
        <w:rPr>
          <w:lang w:val="en-AU"/>
        </w:rPr>
        <w:t>Simplifying makes a literary piece less elaborate. The reading of the original piece, in contrast, enables full understanding of its meaning. A literary piece is more elaborate; there are several plots, ideas and many more characters there.</w:t>
      </w:r>
    </w:p>
    <w:p w14:paraId="63751D53" w14:textId="1C9AC353" w:rsidR="0093053D" w:rsidRPr="00A5154B" w:rsidRDefault="000C352F">
      <w:pPr>
        <w:pStyle w:val="VCAAbulletlevel2"/>
        <w:numPr>
          <w:ilvl w:val="0"/>
          <w:numId w:val="2"/>
        </w:numPr>
        <w:ind w:left="850" w:hanging="425"/>
        <w:rPr>
          <w:lang w:val="en-AU"/>
        </w:rPr>
      </w:pPr>
      <w:r w:rsidRPr="00A5154B">
        <w:rPr>
          <w:lang w:val="en-AU"/>
        </w:rPr>
        <w:t xml:space="preserve">A book portrays/describes the characters’ feelings, their inner world, </w:t>
      </w:r>
      <w:r w:rsidR="00EC053C">
        <w:rPr>
          <w:lang w:val="en-AU"/>
        </w:rPr>
        <w:t>using</w:t>
      </w:r>
      <w:r w:rsidRPr="00A5154B">
        <w:rPr>
          <w:lang w:val="en-AU"/>
        </w:rPr>
        <w:t xml:space="preserve"> language </w:t>
      </w:r>
      <w:r w:rsidR="00EC053C">
        <w:rPr>
          <w:lang w:val="en-AU"/>
        </w:rPr>
        <w:t>in a way</w:t>
      </w:r>
      <w:r w:rsidR="00EC053C" w:rsidRPr="00A5154B">
        <w:rPr>
          <w:lang w:val="en-AU"/>
        </w:rPr>
        <w:t xml:space="preserve"> </w:t>
      </w:r>
      <w:r w:rsidRPr="00A5154B">
        <w:rPr>
          <w:lang w:val="en-AU"/>
        </w:rPr>
        <w:t xml:space="preserve">that a film </w:t>
      </w:r>
      <w:r w:rsidR="00EC053C">
        <w:rPr>
          <w:lang w:val="en-AU"/>
        </w:rPr>
        <w:t>cannot</w:t>
      </w:r>
      <w:r w:rsidRPr="00A5154B">
        <w:rPr>
          <w:lang w:val="en-AU"/>
        </w:rPr>
        <w:t>.</w:t>
      </w:r>
    </w:p>
    <w:p w14:paraId="1EF2F65C" w14:textId="77777777" w:rsidR="0093053D" w:rsidRPr="00A5154B" w:rsidRDefault="000C352F">
      <w:pPr>
        <w:pStyle w:val="VCAAbulletlevel2"/>
        <w:numPr>
          <w:ilvl w:val="0"/>
          <w:numId w:val="2"/>
        </w:numPr>
        <w:ind w:left="850" w:hanging="425"/>
        <w:rPr>
          <w:lang w:val="en-AU"/>
        </w:rPr>
      </w:pPr>
      <w:r w:rsidRPr="00A5154B">
        <w:rPr>
          <w:lang w:val="en-AU"/>
        </w:rPr>
        <w:t>Reading develops imagination.</w:t>
      </w:r>
    </w:p>
    <w:p w14:paraId="69E1EEE7" w14:textId="78440245" w:rsidR="0093053D" w:rsidRPr="00A5154B" w:rsidRDefault="000C352F">
      <w:pPr>
        <w:pStyle w:val="VCAAbulletlevel2"/>
        <w:numPr>
          <w:ilvl w:val="0"/>
          <w:numId w:val="2"/>
        </w:numPr>
        <w:ind w:left="850" w:hanging="425"/>
        <w:rPr>
          <w:b/>
          <w:lang w:val="en-AU"/>
        </w:rPr>
      </w:pPr>
      <w:r w:rsidRPr="00A5154B">
        <w:rPr>
          <w:lang w:val="en-AU"/>
        </w:rPr>
        <w:t>A literary piece has no boundaries</w:t>
      </w:r>
      <w:r w:rsidR="00EC053C">
        <w:rPr>
          <w:lang w:val="en-AU"/>
        </w:rPr>
        <w:t>;</w:t>
      </w:r>
      <w:r w:rsidRPr="00A5154B">
        <w:rPr>
          <w:lang w:val="en-AU"/>
        </w:rPr>
        <w:t xml:space="preserve"> it is not limited by the budget, format or length/volume.</w:t>
      </w:r>
    </w:p>
    <w:p w14:paraId="1B96F8B3" w14:textId="77777777" w:rsidR="0093053D" w:rsidRPr="00A5154B" w:rsidRDefault="000C352F">
      <w:pPr>
        <w:pStyle w:val="VCAAbody"/>
        <w:rPr>
          <w:lang w:val="en-AU"/>
        </w:rPr>
      </w:pPr>
      <w:r w:rsidRPr="00A5154B">
        <w:rPr>
          <w:lang w:val="en-AU"/>
        </w:rPr>
        <w:t>Most students coped well with the task. However, some responses indicated difficulty with style and register, such as the wrong address forms (</w:t>
      </w:r>
      <w:proofErr w:type="spellStart"/>
      <w:r w:rsidRPr="00A5154B">
        <w:rPr>
          <w:lang w:val="en-AU"/>
        </w:rPr>
        <w:t>Дорогой</w:t>
      </w:r>
      <w:proofErr w:type="spellEnd"/>
      <w:r w:rsidRPr="00A5154B">
        <w:rPr>
          <w:lang w:val="en-AU"/>
        </w:rPr>
        <w:t xml:space="preserve"> </w:t>
      </w:r>
      <w:proofErr w:type="spellStart"/>
      <w:r w:rsidRPr="00A5154B">
        <w:rPr>
          <w:lang w:val="en-AU"/>
        </w:rPr>
        <w:t>редактор</w:t>
      </w:r>
      <w:proofErr w:type="spellEnd"/>
      <w:r w:rsidRPr="00A5154B">
        <w:rPr>
          <w:lang w:val="en-AU"/>
        </w:rPr>
        <w:t xml:space="preserve">, </w:t>
      </w:r>
      <w:proofErr w:type="spellStart"/>
      <w:r w:rsidRPr="00A5154B">
        <w:rPr>
          <w:lang w:val="en-AU"/>
        </w:rPr>
        <w:t>Здравствуй</w:t>
      </w:r>
      <w:proofErr w:type="spellEnd"/>
      <w:r w:rsidRPr="00A5154B">
        <w:rPr>
          <w:lang w:val="en-AU"/>
        </w:rPr>
        <w:t>(</w:t>
      </w:r>
      <w:proofErr w:type="spellStart"/>
      <w:r w:rsidRPr="00A5154B">
        <w:rPr>
          <w:lang w:val="en-AU"/>
        </w:rPr>
        <w:t>те</w:t>
      </w:r>
      <w:proofErr w:type="spellEnd"/>
      <w:r w:rsidRPr="00A5154B">
        <w:rPr>
          <w:lang w:val="en-AU"/>
        </w:rPr>
        <w:t xml:space="preserve">) / </w:t>
      </w:r>
      <w:proofErr w:type="spellStart"/>
      <w:r w:rsidRPr="00A5154B">
        <w:rPr>
          <w:lang w:val="en-AU"/>
        </w:rPr>
        <w:t>Привет</w:t>
      </w:r>
      <w:proofErr w:type="spellEnd"/>
      <w:r w:rsidRPr="00A5154B">
        <w:rPr>
          <w:lang w:val="en-AU"/>
        </w:rPr>
        <w:t xml:space="preserve">, </w:t>
      </w:r>
      <w:proofErr w:type="spellStart"/>
      <w:r w:rsidRPr="00A5154B">
        <w:rPr>
          <w:lang w:val="en-AU"/>
        </w:rPr>
        <w:t>редактор</w:t>
      </w:r>
      <w:proofErr w:type="spellEnd"/>
      <w:r w:rsidRPr="00A5154B">
        <w:rPr>
          <w:i/>
          <w:iCs/>
          <w:lang w:val="en-AU"/>
        </w:rPr>
        <w:t>)</w:t>
      </w:r>
      <w:r w:rsidRPr="00A5154B">
        <w:rPr>
          <w:lang w:val="en-AU"/>
        </w:rPr>
        <w:t>. Students should take care to interpret information correctly from the provided text and support their answers with this information.</w:t>
      </w:r>
    </w:p>
    <w:p w14:paraId="09CFAA45" w14:textId="77777777" w:rsidR="0093053D" w:rsidRPr="00A5154B" w:rsidRDefault="000C352F">
      <w:pPr>
        <w:pStyle w:val="VCAAHeading1"/>
        <w:keepNext/>
        <w:rPr>
          <w:lang w:val="en-AU"/>
        </w:rPr>
      </w:pPr>
      <w:r w:rsidRPr="00A5154B">
        <w:rPr>
          <w:lang w:val="en-AU"/>
        </w:rPr>
        <w:lastRenderedPageBreak/>
        <w:t>Section 3: Writing in Russian</w:t>
      </w:r>
    </w:p>
    <w:p w14:paraId="7EC3D83A" w14:textId="77777777" w:rsidR="0093053D" w:rsidRPr="00A5154B" w:rsidRDefault="000C352F">
      <w:pPr>
        <w:pStyle w:val="VCAAHeading3"/>
        <w:keepNext/>
        <w:rPr>
          <w:lang w:val="en-AU"/>
        </w:rPr>
      </w:pPr>
      <w:r w:rsidRPr="00A5154B">
        <w:rPr>
          <w:lang w:val="en-AU"/>
        </w:rPr>
        <w:t>Question 10</w:t>
      </w:r>
    </w:p>
    <w:p w14:paraId="3A4B2DFE" w14:textId="5BFF6833" w:rsidR="0093053D" w:rsidRPr="00A5154B" w:rsidRDefault="000C352F">
      <w:pPr>
        <w:pStyle w:val="VCAAbody"/>
        <w:keepNext/>
        <w:rPr>
          <w:lang w:val="en-AU"/>
        </w:rPr>
      </w:pPr>
      <w:r w:rsidRPr="00A5154B">
        <w:rPr>
          <w:lang w:val="en-AU"/>
        </w:rPr>
        <w:t>Responses may have included the following characteristics of a play script:</w:t>
      </w:r>
    </w:p>
    <w:p w14:paraId="71304C1A" w14:textId="77777777" w:rsidR="0093053D" w:rsidRPr="00A5154B" w:rsidRDefault="000C352F">
      <w:pPr>
        <w:pStyle w:val="VCAAbullet"/>
        <w:keepNext/>
        <w:numPr>
          <w:ilvl w:val="0"/>
          <w:numId w:val="1"/>
        </w:numPr>
        <w:ind w:left="425" w:hanging="425"/>
        <w:rPr>
          <w:rFonts w:eastAsia="SimSun"/>
          <w:lang w:val="en-AU"/>
        </w:rPr>
      </w:pPr>
      <w:r w:rsidRPr="00A5154B">
        <w:rPr>
          <w:rFonts w:eastAsia="SimSun"/>
          <w:lang w:val="en-AU"/>
        </w:rPr>
        <w:t>names of characters</w:t>
      </w:r>
    </w:p>
    <w:p w14:paraId="64E471B0" w14:textId="77777777" w:rsidR="0093053D" w:rsidRPr="00A5154B" w:rsidRDefault="000C352F">
      <w:pPr>
        <w:pStyle w:val="VCAAbullet"/>
        <w:keepNext/>
        <w:numPr>
          <w:ilvl w:val="0"/>
          <w:numId w:val="1"/>
        </w:numPr>
        <w:ind w:left="425" w:hanging="425"/>
        <w:rPr>
          <w:rFonts w:eastAsia="SimSun"/>
          <w:lang w:val="en-AU"/>
        </w:rPr>
      </w:pPr>
      <w:r w:rsidRPr="00A5154B">
        <w:rPr>
          <w:rFonts w:eastAsia="SimSun"/>
          <w:lang w:val="en-AU"/>
        </w:rPr>
        <w:t>author’s remarks, descriptions of a setting, characters, where necessary</w:t>
      </w:r>
    </w:p>
    <w:p w14:paraId="2AEA4AAD" w14:textId="77777777" w:rsidR="0093053D" w:rsidRPr="00A5154B" w:rsidRDefault="000C352F">
      <w:pPr>
        <w:pStyle w:val="VCAAbullet"/>
        <w:keepNext/>
        <w:numPr>
          <w:ilvl w:val="0"/>
          <w:numId w:val="1"/>
        </w:numPr>
        <w:ind w:left="425" w:hanging="425"/>
        <w:rPr>
          <w:rFonts w:eastAsia="SimSun"/>
          <w:lang w:val="en-AU"/>
        </w:rPr>
      </w:pPr>
      <w:r w:rsidRPr="00A5154B">
        <w:rPr>
          <w:rFonts w:eastAsia="SimSun"/>
          <w:lang w:val="en-AU"/>
        </w:rPr>
        <w:t>colloquial style of writing</w:t>
      </w:r>
    </w:p>
    <w:p w14:paraId="793F8B3D" w14:textId="77777777" w:rsidR="0093053D" w:rsidRPr="00A5154B" w:rsidRDefault="000C352F">
      <w:pPr>
        <w:pStyle w:val="VCAAbullet"/>
        <w:keepNext/>
        <w:numPr>
          <w:ilvl w:val="0"/>
          <w:numId w:val="1"/>
        </w:numPr>
        <w:ind w:left="425" w:hanging="425"/>
        <w:rPr>
          <w:rFonts w:eastAsia="SimSun"/>
          <w:lang w:val="en-AU"/>
        </w:rPr>
      </w:pPr>
      <w:r w:rsidRPr="00A5154B">
        <w:rPr>
          <w:rFonts w:eastAsia="SimSun"/>
          <w:lang w:val="en-AU"/>
        </w:rPr>
        <w:t>proper form of address (you – singular)</w:t>
      </w:r>
    </w:p>
    <w:p w14:paraId="15CD8C70" w14:textId="77777777" w:rsidR="0093053D" w:rsidRPr="00A5154B" w:rsidRDefault="000C352F">
      <w:pPr>
        <w:pStyle w:val="VCAAbullet"/>
        <w:keepNext/>
        <w:numPr>
          <w:ilvl w:val="0"/>
          <w:numId w:val="1"/>
        </w:numPr>
        <w:ind w:left="425" w:hanging="425"/>
        <w:rPr>
          <w:rFonts w:eastAsia="SimSun"/>
          <w:lang w:val="en-AU"/>
        </w:rPr>
      </w:pPr>
      <w:r w:rsidRPr="00A5154B">
        <w:rPr>
          <w:rFonts w:eastAsia="SimSun"/>
          <w:lang w:val="en-AU"/>
        </w:rPr>
        <w:t>emotionally coloured speech.</w:t>
      </w:r>
    </w:p>
    <w:p w14:paraId="0991601C" w14:textId="6417F6F8" w:rsidR="0093053D" w:rsidRPr="00A5154B" w:rsidRDefault="000C352F">
      <w:pPr>
        <w:pStyle w:val="VCAAbody"/>
        <w:rPr>
          <w:lang w:val="en-AU"/>
        </w:rPr>
      </w:pPr>
      <w:r w:rsidRPr="00A5154B">
        <w:rPr>
          <w:lang w:val="en-AU"/>
        </w:rPr>
        <w:t>Few students chose this question. It was important to apply the play genre and relate the content of their response to the provided image.</w:t>
      </w:r>
    </w:p>
    <w:p w14:paraId="2920C739" w14:textId="77777777" w:rsidR="0093053D" w:rsidRPr="00A5154B" w:rsidRDefault="000C352F">
      <w:pPr>
        <w:pStyle w:val="VCAAHeading3"/>
        <w:rPr>
          <w:lang w:val="en-AU"/>
        </w:rPr>
      </w:pPr>
      <w:r w:rsidRPr="00A5154B">
        <w:rPr>
          <w:lang w:val="en-AU"/>
        </w:rPr>
        <w:t>Question 11</w:t>
      </w:r>
    </w:p>
    <w:p w14:paraId="6987A042" w14:textId="77777777" w:rsidR="0093053D" w:rsidRPr="00A5154B" w:rsidRDefault="000C352F">
      <w:pPr>
        <w:pStyle w:val="VCAAbody"/>
        <w:rPr>
          <w:lang w:val="en-AU"/>
        </w:rPr>
      </w:pPr>
      <w:r w:rsidRPr="00A5154B">
        <w:rPr>
          <w:lang w:val="en-AU"/>
        </w:rPr>
        <w:t>Responses may have included:</w:t>
      </w:r>
    </w:p>
    <w:p w14:paraId="131BF9EB" w14:textId="77777777" w:rsidR="0093053D" w:rsidRPr="00A5154B" w:rsidRDefault="000C352F">
      <w:pPr>
        <w:pStyle w:val="VCAAbullet"/>
        <w:numPr>
          <w:ilvl w:val="0"/>
          <w:numId w:val="1"/>
        </w:numPr>
        <w:ind w:left="425" w:hanging="425"/>
        <w:rPr>
          <w:lang w:val="en-AU"/>
        </w:rPr>
      </w:pPr>
      <w:proofErr w:type="spellStart"/>
      <w:r w:rsidRPr="00A5154B">
        <w:rPr>
          <w:lang w:val="en-AU"/>
        </w:rPr>
        <w:t>Chatsky</w:t>
      </w:r>
      <w:proofErr w:type="spellEnd"/>
      <w:r w:rsidRPr="00A5154B">
        <w:rPr>
          <w:lang w:val="en-AU"/>
        </w:rPr>
        <w:t xml:space="preserve">, the main hero of my favourite book, </w:t>
      </w:r>
      <w:r w:rsidRPr="00A5154B">
        <w:rPr>
          <w:i/>
          <w:iCs/>
          <w:lang w:val="en-AU"/>
        </w:rPr>
        <w:t xml:space="preserve">Gore </w:t>
      </w:r>
      <w:proofErr w:type="spellStart"/>
      <w:r w:rsidRPr="00A5154B">
        <w:rPr>
          <w:i/>
          <w:iCs/>
          <w:lang w:val="en-AU"/>
        </w:rPr>
        <w:t>ot</w:t>
      </w:r>
      <w:proofErr w:type="spellEnd"/>
      <w:r w:rsidRPr="00A5154B">
        <w:rPr>
          <w:i/>
          <w:iCs/>
          <w:lang w:val="en-AU"/>
        </w:rPr>
        <w:t xml:space="preserve"> </w:t>
      </w:r>
      <w:proofErr w:type="spellStart"/>
      <w:r w:rsidRPr="00A5154B">
        <w:rPr>
          <w:i/>
          <w:iCs/>
          <w:lang w:val="en-AU"/>
        </w:rPr>
        <w:t>uma</w:t>
      </w:r>
      <w:proofErr w:type="spellEnd"/>
      <w:r w:rsidRPr="00A5154B">
        <w:rPr>
          <w:lang w:val="en-AU"/>
        </w:rPr>
        <w:t>, is a smart man, but too smart for his society.</w:t>
      </w:r>
    </w:p>
    <w:p w14:paraId="334F5C1A" w14:textId="5179BA67" w:rsidR="0093053D" w:rsidRPr="00A5154B" w:rsidRDefault="000C352F">
      <w:pPr>
        <w:pStyle w:val="VCAAbullet"/>
        <w:numPr>
          <w:ilvl w:val="0"/>
          <w:numId w:val="1"/>
        </w:numPr>
        <w:ind w:left="425" w:hanging="425"/>
        <w:rPr>
          <w:lang w:val="en-AU"/>
        </w:rPr>
      </w:pPr>
      <w:r w:rsidRPr="00A5154B">
        <w:rPr>
          <w:lang w:val="en-AU"/>
        </w:rPr>
        <w:t>People/society do not always understand what is beyond their experience.</w:t>
      </w:r>
    </w:p>
    <w:p w14:paraId="068D1FF9" w14:textId="77777777" w:rsidR="0093053D" w:rsidRPr="00A5154B" w:rsidRDefault="000C352F">
      <w:pPr>
        <w:pStyle w:val="VCAAbullet"/>
        <w:numPr>
          <w:ilvl w:val="0"/>
          <w:numId w:val="1"/>
        </w:numPr>
        <w:ind w:left="425" w:hanging="425"/>
        <w:rPr>
          <w:lang w:val="en-AU"/>
        </w:rPr>
      </w:pPr>
      <w:r w:rsidRPr="00A5154B">
        <w:rPr>
          <w:lang w:val="en-AU"/>
        </w:rPr>
        <w:t>It is important to include all members.</w:t>
      </w:r>
    </w:p>
    <w:p w14:paraId="6F1054B8" w14:textId="77777777" w:rsidR="0093053D" w:rsidRPr="00A5154B" w:rsidRDefault="000C352F">
      <w:pPr>
        <w:pStyle w:val="VCAAbullet"/>
        <w:numPr>
          <w:ilvl w:val="0"/>
          <w:numId w:val="1"/>
        </w:numPr>
        <w:ind w:left="425" w:hanging="425"/>
        <w:rPr>
          <w:lang w:val="en-AU"/>
        </w:rPr>
      </w:pPr>
      <w:r w:rsidRPr="00A5154B">
        <w:rPr>
          <w:lang w:val="en-AU"/>
        </w:rPr>
        <w:t>I have reviewed my views and become more patient with what and who surround me.</w:t>
      </w:r>
    </w:p>
    <w:p w14:paraId="608EF8B3" w14:textId="77777777" w:rsidR="0093053D" w:rsidRPr="00A5154B" w:rsidRDefault="000C352F">
      <w:pPr>
        <w:pStyle w:val="VCAAbody"/>
        <w:rPr>
          <w:lang w:val="en-AU"/>
        </w:rPr>
      </w:pPr>
      <w:r w:rsidRPr="00A5154B">
        <w:rPr>
          <w:lang w:val="en-AU"/>
        </w:rPr>
        <w:t xml:space="preserve">Many students chose this topic and were quite successful in producing effective speeches. </w:t>
      </w:r>
    </w:p>
    <w:p w14:paraId="67E7CD8E" w14:textId="77777777" w:rsidR="0093053D" w:rsidRPr="00A5154B" w:rsidRDefault="000C352F">
      <w:pPr>
        <w:pStyle w:val="VCAAHeading3"/>
        <w:rPr>
          <w:lang w:val="en-AU"/>
        </w:rPr>
      </w:pPr>
      <w:r w:rsidRPr="00A5154B">
        <w:rPr>
          <w:lang w:val="en-AU"/>
        </w:rPr>
        <w:t>Question 12</w:t>
      </w:r>
    </w:p>
    <w:p w14:paraId="42C5BB52" w14:textId="77777777" w:rsidR="0093053D" w:rsidRPr="00A5154B" w:rsidRDefault="000C352F">
      <w:pPr>
        <w:pStyle w:val="VCAAbody"/>
        <w:rPr>
          <w:lang w:val="en-AU"/>
        </w:rPr>
      </w:pPr>
      <w:r w:rsidRPr="00A5154B">
        <w:rPr>
          <w:lang w:val="en-AU"/>
        </w:rPr>
        <w:t>Responses may have included the following:</w:t>
      </w:r>
    </w:p>
    <w:p w14:paraId="36B0007F" w14:textId="77777777" w:rsidR="0093053D" w:rsidRPr="00A5154B" w:rsidRDefault="000C352F">
      <w:pPr>
        <w:pStyle w:val="VCAAbullet"/>
        <w:numPr>
          <w:ilvl w:val="0"/>
          <w:numId w:val="1"/>
        </w:numPr>
        <w:ind w:left="425" w:hanging="425"/>
        <w:rPr>
          <w:lang w:val="en-AU"/>
        </w:rPr>
      </w:pPr>
      <w:r w:rsidRPr="00A5154B">
        <w:rPr>
          <w:lang w:val="en-AU"/>
        </w:rPr>
        <w:t>Positive</w:t>
      </w:r>
    </w:p>
    <w:p w14:paraId="190FDB76" w14:textId="77777777" w:rsidR="0093053D" w:rsidRPr="00A5154B" w:rsidRDefault="000C352F">
      <w:pPr>
        <w:pStyle w:val="VCAAbulletlevel2"/>
        <w:numPr>
          <w:ilvl w:val="0"/>
          <w:numId w:val="2"/>
        </w:numPr>
        <w:ind w:left="850" w:hanging="425"/>
        <w:rPr>
          <w:bCs/>
          <w:lang w:val="en-AU"/>
        </w:rPr>
      </w:pPr>
      <w:r w:rsidRPr="00A5154B">
        <w:rPr>
          <w:lang w:val="en-AU"/>
        </w:rPr>
        <w:t>Tourism is a way to raise awareness of environmental values.</w:t>
      </w:r>
    </w:p>
    <w:p w14:paraId="1062F0BF" w14:textId="77777777" w:rsidR="0093053D" w:rsidRPr="00A5154B" w:rsidRDefault="000C352F">
      <w:pPr>
        <w:pStyle w:val="VCAAbulletlevel2"/>
        <w:numPr>
          <w:ilvl w:val="0"/>
          <w:numId w:val="2"/>
        </w:numPr>
        <w:ind w:left="850" w:hanging="425"/>
        <w:rPr>
          <w:bCs/>
          <w:lang w:val="en-AU"/>
        </w:rPr>
      </w:pPr>
      <w:r w:rsidRPr="00A5154B">
        <w:rPr>
          <w:lang w:val="en-AU"/>
        </w:rPr>
        <w:t>It can serve as a tool to finance the protection of natural areas and increase their economic importance.</w:t>
      </w:r>
    </w:p>
    <w:p w14:paraId="3EBA8FAD" w14:textId="77777777" w:rsidR="0093053D" w:rsidRPr="00A5154B" w:rsidRDefault="000C352F">
      <w:pPr>
        <w:pStyle w:val="VCAAbullet"/>
        <w:numPr>
          <w:ilvl w:val="0"/>
          <w:numId w:val="1"/>
        </w:numPr>
        <w:ind w:left="425" w:hanging="425"/>
        <w:rPr>
          <w:lang w:val="en-AU"/>
        </w:rPr>
      </w:pPr>
      <w:r w:rsidRPr="00A5154B">
        <w:rPr>
          <w:lang w:val="en-AU"/>
        </w:rPr>
        <w:t>Negative</w:t>
      </w:r>
    </w:p>
    <w:p w14:paraId="1626B3D8" w14:textId="77777777" w:rsidR="0093053D" w:rsidRPr="00A5154B" w:rsidRDefault="000C352F">
      <w:pPr>
        <w:pStyle w:val="VCAAbulletlevel2"/>
        <w:numPr>
          <w:ilvl w:val="0"/>
          <w:numId w:val="2"/>
        </w:numPr>
        <w:ind w:left="850" w:hanging="425"/>
        <w:rPr>
          <w:lang w:val="en-AU"/>
        </w:rPr>
      </w:pPr>
      <w:r w:rsidRPr="00A5154B">
        <w:rPr>
          <w:lang w:val="en-AU"/>
        </w:rPr>
        <w:t>Communities lack housing and food as a result of new infrastructure required to make a tourist site attractive.</w:t>
      </w:r>
    </w:p>
    <w:p w14:paraId="65CE30B2" w14:textId="77777777" w:rsidR="0093053D" w:rsidRPr="00A5154B" w:rsidRDefault="000C352F">
      <w:pPr>
        <w:pStyle w:val="VCAAbulletlevel2"/>
        <w:numPr>
          <w:ilvl w:val="0"/>
          <w:numId w:val="2"/>
        </w:numPr>
        <w:ind w:left="850" w:hanging="425"/>
        <w:rPr>
          <w:lang w:val="en-AU"/>
        </w:rPr>
      </w:pPr>
      <w:r w:rsidRPr="00A5154B">
        <w:rPr>
          <w:lang w:val="en-AU"/>
        </w:rPr>
        <w:t>Local flora and fauna are devastated.</w:t>
      </w:r>
    </w:p>
    <w:p w14:paraId="322F0497" w14:textId="77777777" w:rsidR="0093053D" w:rsidRPr="00A5154B" w:rsidRDefault="000C352F">
      <w:pPr>
        <w:pStyle w:val="VCAAbulletlevel2"/>
        <w:numPr>
          <w:ilvl w:val="0"/>
          <w:numId w:val="2"/>
        </w:numPr>
        <w:ind w:left="850" w:hanging="425"/>
        <w:rPr>
          <w:lang w:val="en-AU"/>
        </w:rPr>
      </w:pPr>
      <w:r w:rsidRPr="00A5154B">
        <w:rPr>
          <w:lang w:val="en-AU"/>
        </w:rPr>
        <w:t>Uncontrolled tourism can lead to soil erosion, increased pollution, discharges into the sea and heightened vulnerability to forest fires.</w:t>
      </w:r>
    </w:p>
    <w:p w14:paraId="50CFEC39" w14:textId="77777777" w:rsidR="0093053D" w:rsidRPr="00A5154B" w:rsidRDefault="000C352F">
      <w:pPr>
        <w:pStyle w:val="VCAAbulletlevel2"/>
        <w:numPr>
          <w:ilvl w:val="0"/>
          <w:numId w:val="2"/>
        </w:numPr>
        <w:ind w:left="850" w:hanging="425"/>
        <w:rPr>
          <w:color w:val="F79646"/>
          <w:lang w:val="en-AU"/>
        </w:rPr>
      </w:pPr>
      <w:r w:rsidRPr="00A5154B">
        <w:rPr>
          <w:lang w:val="en-AU"/>
        </w:rPr>
        <w:t>It can also force local populations to compete for the use of critical resources, such as water.</w:t>
      </w:r>
    </w:p>
    <w:p w14:paraId="53A6189A" w14:textId="77777777" w:rsidR="0093053D" w:rsidRPr="00A5154B" w:rsidRDefault="000C352F">
      <w:pPr>
        <w:pStyle w:val="VCAAbody"/>
        <w:rPr>
          <w:lang w:val="en-AU"/>
        </w:rPr>
      </w:pPr>
      <w:r w:rsidRPr="00A5154B">
        <w:rPr>
          <w:lang w:val="en-AU"/>
        </w:rPr>
        <w:t xml:space="preserve">This question was a popular choice among students. Some responses covered environmental issues and focused on the negative impact of tourism, instead of evaluating both negative and positive aspects of tourism. The task was to </w:t>
      </w:r>
      <w:r w:rsidRPr="00A5154B">
        <w:rPr>
          <w:rFonts w:eastAsia="Calibri"/>
          <w:bCs/>
          <w:lang w:val="en-AU"/>
        </w:rPr>
        <w:t>evaluate controversial environmental impacts of tourism.</w:t>
      </w:r>
    </w:p>
    <w:sectPr w:rsidR="0093053D" w:rsidRPr="00A5154B">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48FE" w14:textId="77777777" w:rsidR="00096879" w:rsidRDefault="00096879">
      <w:pPr>
        <w:spacing w:after="0" w:line="240" w:lineRule="auto"/>
      </w:pPr>
      <w:r>
        <w:separator/>
      </w:r>
    </w:p>
  </w:endnote>
  <w:endnote w:type="continuationSeparator" w:id="0">
    <w:p w14:paraId="7ECC7A27" w14:textId="77777777" w:rsidR="00096879" w:rsidRDefault="0009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EC053C" w:rsidRPr="00EC053C" w14:paraId="56E7B716" w14:textId="77777777">
      <w:trPr>
        <w:trHeight w:val="476"/>
      </w:trPr>
      <w:tc>
        <w:tcPr>
          <w:tcW w:w="3212" w:type="dxa"/>
          <w:shd w:val="clear" w:color="auto" w:fill="auto"/>
        </w:tcPr>
        <w:p w14:paraId="49F1264B" w14:textId="77777777" w:rsidR="0093053D" w:rsidRDefault="000C352F">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56"/>
              </w:rPr>
              <w:t>VCAA</w:t>
            </w:r>
          </w:hyperlink>
        </w:p>
      </w:tc>
      <w:tc>
        <w:tcPr>
          <w:tcW w:w="3213" w:type="dxa"/>
          <w:shd w:val="clear" w:color="auto" w:fill="auto"/>
        </w:tcPr>
        <w:p w14:paraId="4356EBFB" w14:textId="77777777" w:rsidR="0093053D" w:rsidRDefault="0093053D">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78A7C2C3" w14:textId="6A96DE65" w:rsidR="0093053D" w:rsidRPr="00EC053C" w:rsidRDefault="000C352F">
          <w:pPr>
            <w:tabs>
              <w:tab w:val="right" w:pos="9639"/>
            </w:tabs>
            <w:spacing w:before="120" w:after="0" w:line="240" w:lineRule="exact"/>
            <w:jc w:val="right"/>
            <w:rPr>
              <w:color w:val="999999" w:themeColor="accent2"/>
            </w:rPr>
          </w:pPr>
          <w:r w:rsidRPr="00EC053C">
            <w:rPr>
              <w:rFonts w:cs="Arial"/>
              <w:color w:val="999999" w:themeColor="accent2"/>
              <w:sz w:val="18"/>
              <w:szCs w:val="18"/>
            </w:rPr>
            <w:t xml:space="preserve">Page </w:t>
          </w:r>
          <w:r w:rsidRPr="00EC053C">
            <w:rPr>
              <w:rFonts w:cs="Arial"/>
              <w:color w:val="999999" w:themeColor="accent2"/>
              <w:sz w:val="18"/>
              <w:szCs w:val="18"/>
            </w:rPr>
            <w:fldChar w:fldCharType="begin"/>
          </w:r>
          <w:r w:rsidRPr="00EC053C">
            <w:rPr>
              <w:rFonts w:cs="Arial"/>
              <w:color w:val="999999" w:themeColor="accent2"/>
              <w:sz w:val="18"/>
              <w:szCs w:val="18"/>
            </w:rPr>
            <w:instrText>PAGE</w:instrText>
          </w:r>
          <w:r w:rsidRPr="00EC053C">
            <w:rPr>
              <w:rFonts w:cs="Arial"/>
              <w:color w:val="999999" w:themeColor="accent2"/>
              <w:sz w:val="18"/>
              <w:szCs w:val="18"/>
            </w:rPr>
            <w:fldChar w:fldCharType="separate"/>
          </w:r>
          <w:r w:rsidRPr="00EC053C">
            <w:rPr>
              <w:rFonts w:cs="Arial"/>
              <w:noProof/>
              <w:color w:val="999999" w:themeColor="accent2"/>
              <w:sz w:val="18"/>
              <w:szCs w:val="18"/>
            </w:rPr>
            <w:t>6</w:t>
          </w:r>
          <w:r w:rsidRPr="00EC053C">
            <w:rPr>
              <w:rFonts w:cs="Arial"/>
              <w:color w:val="999999" w:themeColor="accent2"/>
              <w:sz w:val="18"/>
              <w:szCs w:val="18"/>
            </w:rPr>
            <w:fldChar w:fldCharType="end"/>
          </w:r>
        </w:p>
      </w:tc>
    </w:tr>
  </w:tbl>
  <w:p w14:paraId="1267B7C3" w14:textId="77777777" w:rsidR="0093053D" w:rsidRDefault="000C352F">
    <w:pPr>
      <w:pStyle w:val="Footer"/>
      <w:rPr>
        <w:sz w:val="2"/>
      </w:rPr>
    </w:pPr>
    <w:r>
      <w:rPr>
        <w:noProof/>
        <w:sz w:val="2"/>
        <w:lang w:val="en-AU" w:eastAsia="en-AU"/>
      </w:rPr>
      <w:drawing>
        <wp:anchor distT="0" distB="0" distL="114300" distR="114300" simplePos="0" relativeHeight="6" behindDoc="1" locked="0" layoutInCell="1" allowOverlap="1" wp14:anchorId="18EA1B97" wp14:editId="683140ED">
          <wp:simplePos x="0" y="0"/>
          <wp:positionH relativeFrom="column">
            <wp:posOffset>-713105</wp:posOffset>
          </wp:positionH>
          <wp:positionV relativeFrom="page">
            <wp:posOffset>10142220</wp:posOffset>
          </wp:positionV>
          <wp:extent cx="7560310" cy="5378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93053D" w14:paraId="174ECC6D" w14:textId="77777777">
      <w:tc>
        <w:tcPr>
          <w:tcW w:w="2644" w:type="dxa"/>
          <w:shd w:val="clear" w:color="auto" w:fill="auto"/>
        </w:tcPr>
        <w:p w14:paraId="4205BE81" w14:textId="77777777" w:rsidR="0093053D" w:rsidRDefault="000C352F">
          <w:pPr>
            <w:tabs>
              <w:tab w:val="right" w:pos="9639"/>
            </w:tabs>
            <w:spacing w:before="120" w:after="0" w:line="240" w:lineRule="exact"/>
          </w:pPr>
          <w:r>
            <w:rPr>
              <w:rFonts w:cs="Arial"/>
              <w:color w:val="FFFFFF" w:themeColor="background1"/>
              <w:sz w:val="18"/>
              <w:szCs w:val="18"/>
            </w:rPr>
            <w:t xml:space="preserve">© </w:t>
          </w:r>
          <w:hyperlink r:id="rId1">
            <w:r>
              <w:rPr>
                <w:rStyle w:val="ListLabel56"/>
              </w:rPr>
              <w:t>VCAA</w:t>
            </w:r>
          </w:hyperlink>
        </w:p>
      </w:tc>
      <w:tc>
        <w:tcPr>
          <w:tcW w:w="3208" w:type="dxa"/>
          <w:shd w:val="clear" w:color="auto" w:fill="auto"/>
        </w:tcPr>
        <w:p w14:paraId="716A3F90" w14:textId="3B6EB6E4" w:rsidR="0093053D" w:rsidRDefault="0093053D">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14157C50" w14:textId="77777777" w:rsidR="0093053D" w:rsidRDefault="0093053D">
          <w:pPr>
            <w:tabs>
              <w:tab w:val="right" w:pos="9639"/>
            </w:tabs>
            <w:spacing w:before="120" w:after="0" w:line="240" w:lineRule="exact"/>
            <w:jc w:val="right"/>
            <w:rPr>
              <w:rFonts w:asciiTheme="majorHAnsi" w:hAnsiTheme="majorHAnsi" w:cs="Arial"/>
              <w:color w:val="999999" w:themeColor="accent2"/>
              <w:sz w:val="18"/>
              <w:szCs w:val="18"/>
            </w:rPr>
          </w:pPr>
        </w:p>
      </w:tc>
    </w:tr>
  </w:tbl>
  <w:p w14:paraId="45053063" w14:textId="216B2F1C" w:rsidR="0093053D" w:rsidRDefault="00EC053C">
    <w:pPr>
      <w:pStyle w:val="Footer"/>
      <w:rPr>
        <w:sz w:val="2"/>
      </w:rPr>
    </w:pPr>
    <w:r>
      <w:rPr>
        <w:noProof/>
        <w:sz w:val="2"/>
        <w:lang w:val="en-AU" w:eastAsia="en-AU"/>
      </w:rPr>
      <w:drawing>
        <wp:anchor distT="0" distB="0" distL="114300" distR="114300" simplePos="0" relativeHeight="8" behindDoc="1" locked="0" layoutInCell="1" allowOverlap="1" wp14:anchorId="748C145A" wp14:editId="0F5A71D0">
          <wp:simplePos x="0" y="0"/>
          <wp:positionH relativeFrom="page">
            <wp:align>right</wp:align>
          </wp:positionH>
          <wp:positionV relativeFrom="paragraph">
            <wp:posOffset>-324091</wp:posOffset>
          </wp:positionV>
          <wp:extent cx="7560310" cy="537845"/>
          <wp:effectExtent l="0" t="0" r="254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675B" w14:textId="77777777" w:rsidR="00096879" w:rsidRDefault="00096879">
      <w:pPr>
        <w:spacing w:after="0" w:line="240" w:lineRule="auto"/>
      </w:pPr>
      <w:r>
        <w:separator/>
      </w:r>
    </w:p>
  </w:footnote>
  <w:footnote w:type="continuationSeparator" w:id="0">
    <w:p w14:paraId="7D5D4F1F" w14:textId="77777777" w:rsidR="00096879" w:rsidRDefault="00096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EA4A8" w14:textId="77777777" w:rsidR="0093053D" w:rsidRDefault="000C352F">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A7A8" w14:textId="77777777" w:rsidR="0093053D" w:rsidRDefault="000C352F">
    <w:pPr>
      <w:spacing w:after="0"/>
      <w:ind w:right="-142"/>
      <w:jc w:val="right"/>
    </w:pPr>
    <w:r>
      <w:rPr>
        <w:noProof/>
        <w:lang w:val="en-AU" w:eastAsia="en-AU"/>
      </w:rPr>
      <w:drawing>
        <wp:anchor distT="0" distB="0" distL="114300" distR="118110" simplePos="0" relativeHeight="7" behindDoc="1" locked="0" layoutInCell="1" allowOverlap="1" wp14:anchorId="4494B278" wp14:editId="178F6E6D">
          <wp:simplePos x="0" y="0"/>
          <wp:positionH relativeFrom="column">
            <wp:posOffset>-720090</wp:posOffset>
          </wp:positionH>
          <wp:positionV relativeFrom="page">
            <wp:posOffset>0</wp:posOffset>
          </wp:positionV>
          <wp:extent cx="7539990" cy="7169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3C23"/>
    <w:multiLevelType w:val="multilevel"/>
    <w:tmpl w:val="B93A5410"/>
    <w:lvl w:ilvl="0">
      <w:start w:val="1"/>
      <w:numFmt w:val="bullet"/>
      <w:lvlText w:val=""/>
      <w:lvlJc w:val="left"/>
      <w:pPr>
        <w:ind w:left="1381" w:hanging="360"/>
      </w:pPr>
      <w:rPr>
        <w:rFonts w:ascii="Symbol" w:hAnsi="Symbol" w:cs="Symbol" w:hint="default"/>
        <w:b/>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3C456376"/>
    <w:multiLevelType w:val="multilevel"/>
    <w:tmpl w:val="F446C2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67834B3"/>
    <w:multiLevelType w:val="multilevel"/>
    <w:tmpl w:val="0B52C58E"/>
    <w:lvl w:ilvl="0">
      <w:start w:val="1"/>
      <w:numFmt w:val="bullet"/>
      <w:lvlText w:val=""/>
      <w:lvlJc w:val="left"/>
      <w:pPr>
        <w:ind w:left="5748" w:hanging="360"/>
      </w:pPr>
      <w:rPr>
        <w:rFonts w:ascii="Symbol" w:hAnsi="Symbol" w:cs="Symbol" w:hint="default"/>
        <w:color w:val="auto"/>
        <w:sz w:val="24"/>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3D"/>
    <w:rsid w:val="00096879"/>
    <w:rsid w:val="000C352F"/>
    <w:rsid w:val="00184DE1"/>
    <w:rsid w:val="001B1C3D"/>
    <w:rsid w:val="00584C07"/>
    <w:rsid w:val="00640B48"/>
    <w:rsid w:val="00867864"/>
    <w:rsid w:val="0093053D"/>
    <w:rsid w:val="00A5154B"/>
    <w:rsid w:val="00A87CA1"/>
    <w:rsid w:val="00B16336"/>
    <w:rsid w:val="00EC053C"/>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C84C"/>
  <w15:docId w15:val="{AEE793B5-2DE5-44AB-8373-322D3077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ParagraphChar">
    <w:name w:val="List Paragraph Char"/>
    <w:link w:val="ListParagraph"/>
    <w:uiPriority w:val="34"/>
    <w:qFormat/>
    <w:locked/>
    <w:rsid w:val="00670FB4"/>
    <w:rPr>
      <w:rFonts w:ascii="Calibri" w:hAnsi="Calibri"/>
      <w:szCs w:val="24"/>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color w:val="auto"/>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Theme="majorHAnsi" w:hAnsiTheme="majorHAnsi" w:cs="Arial"/>
      <w:color w:val="FFFFFF" w:themeColor="background1"/>
      <w:sz w:val="18"/>
      <w:szCs w:val="18"/>
      <w:u w:val="single"/>
    </w:rPr>
  </w:style>
  <w:style w:type="character" w:customStyle="1" w:styleId="ListLabel57">
    <w:name w:val="ListLabel 57"/>
    <w:qFormat/>
    <w:rPr>
      <w:rFonts w:ascii="Times New Roman" w:hAnsi="Times New Roman" w:cs="Symbol"/>
      <w:color w:val="auto"/>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Arial Narrow" w:hAnsi="Arial Narrow" w:cs="Symbol"/>
      <w:b/>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customStyle="1" w:styleId="Bullett1">
    <w:name w:val="Bullett 1"/>
    <w:basedOn w:val="Normal"/>
    <w:qFormat/>
    <w:rsid w:val="00081801"/>
    <w:pPr>
      <w:spacing w:after="60" w:line="240" w:lineRule="auto"/>
      <w:ind w:left="357" w:hanging="357"/>
    </w:pPr>
    <w:rPr>
      <w:rFonts w:ascii="Times New Roman" w:eastAsia="Times New Roman" w:hAnsi="Times New Roman" w:cs="Times New Roman"/>
      <w:sz w:val="24"/>
      <w:szCs w:val="20"/>
      <w:lang w:val="en-AU"/>
    </w:rPr>
  </w:style>
  <w:style w:type="paragraph" w:customStyle="1" w:styleId="BodyTab2">
    <w:name w:val="Body Tab 2"/>
    <w:basedOn w:val="Normal"/>
    <w:qFormat/>
    <w:rsid w:val="00DF3DBD"/>
    <w:pPr>
      <w:tabs>
        <w:tab w:val="left" w:pos="284"/>
      </w:tabs>
      <w:spacing w:after="60" w:line="240" w:lineRule="auto"/>
      <w:ind w:left="680" w:hanging="680"/>
      <w:jc w:val="both"/>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670FB4"/>
    <w:pPr>
      <w:spacing w:after="0" w:line="240" w:lineRule="auto"/>
      <w:ind w:left="720"/>
      <w:contextualSpacing/>
    </w:pPr>
    <w:rPr>
      <w:rFonts w:ascii="Calibri" w:hAnsi="Calibri"/>
      <w:szCs w:val="24"/>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320F5-2E6A-4E13-889D-94385D93379E}"/>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896696A-6A00-45C3-A7AA-54EA70D1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Russian written examination report</dc:title>
  <dc:subject/>
  <dc:creator>vcaa@education.vic.gov.au</dc:creator>
  <cp:keywords>VCE; Victorian Certificate of Education; 2020; Romanian; examination report; VCAA; Victorian Curriculum and Assessment Authority</cp:keywords>
  <dc:description/>
  <cp:lastModifiedBy>Samantha Anderson 2</cp:lastModifiedBy>
  <cp:revision>2</cp:revision>
  <cp:lastPrinted>2015-05-15T02:36:00Z</cp:lastPrinted>
  <dcterms:created xsi:type="dcterms:W3CDTF">2021-05-24T05:35:00Z</dcterms:created>
  <dcterms:modified xsi:type="dcterms:W3CDTF">2021-05-24T05:35:00Z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