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0B5CC" w14:textId="77777777" w:rsidR="001176BB" w:rsidRPr="00AA5BFC" w:rsidRDefault="001176BB" w:rsidP="001176BB">
      <w:pPr>
        <w:pStyle w:val="VCAADocumenttitle"/>
        <w:rPr>
          <w:noProof w:val="0"/>
        </w:rPr>
      </w:pPr>
      <w:r w:rsidRPr="00AA5BFC">
        <w:rPr>
          <w:noProof w:val="0"/>
        </w:rPr>
        <w:t>2020 VCE Sociology examination report</w:t>
      </w:r>
    </w:p>
    <w:p w14:paraId="60AB5363" w14:textId="77777777" w:rsidR="001176BB" w:rsidRPr="00AA5BFC" w:rsidRDefault="001176BB" w:rsidP="001176BB">
      <w:pPr>
        <w:pStyle w:val="VCAAHeading1"/>
        <w:rPr>
          <w:lang w:val="en-AU"/>
        </w:rPr>
      </w:pPr>
      <w:bookmarkStart w:id="0" w:name="TemplateOverview"/>
      <w:bookmarkEnd w:id="0"/>
      <w:r w:rsidRPr="00AA5BFC">
        <w:rPr>
          <w:lang w:val="en-AU"/>
        </w:rPr>
        <w:t>General comments</w:t>
      </w:r>
    </w:p>
    <w:p w14:paraId="27AAD59B" w14:textId="68CE8E7D" w:rsidR="001176BB" w:rsidRPr="00AA5BFC" w:rsidRDefault="001176BB" w:rsidP="001176BB">
      <w:pPr>
        <w:pStyle w:val="VCAAbody"/>
        <w:rPr>
          <w:lang w:val="en-AU"/>
        </w:rPr>
      </w:pPr>
      <w:r w:rsidRPr="00AA5BFC">
        <w:rPr>
          <w:lang w:val="en-AU"/>
        </w:rPr>
        <w:t xml:space="preserve">In 2020 the Victorian Curriculum and Assessment Authority produced an examination based on the </w:t>
      </w:r>
      <w:r w:rsidRPr="00AA5BFC">
        <w:rPr>
          <w:i/>
          <w:iCs/>
          <w:lang w:val="en-AU"/>
        </w:rPr>
        <w:t>VCE Sociology Adjusted Study Design for 2020 only</w:t>
      </w:r>
      <w:r w:rsidRPr="00AA5BFC">
        <w:rPr>
          <w:lang w:val="en-AU"/>
        </w:rPr>
        <w:t>.</w:t>
      </w:r>
    </w:p>
    <w:p w14:paraId="5FD17093" w14:textId="77777777" w:rsidR="001176BB" w:rsidRPr="00AA5BFC" w:rsidRDefault="001176BB" w:rsidP="001176BB">
      <w:pPr>
        <w:pStyle w:val="VCAAbody"/>
        <w:rPr>
          <w:lang w:val="en-AU"/>
        </w:rPr>
      </w:pPr>
      <w:r w:rsidRPr="00AA5BFC">
        <w:rPr>
          <w:rStyle w:val="VCAAbodyChar"/>
          <w:rFonts w:eastAsia="Times New Roman"/>
          <w:kern w:val="2"/>
          <w:lang w:val="en-AU" w:eastAsia="ja-JP"/>
        </w:rPr>
        <w:t xml:space="preserve">Responses to the 2020 VCE Sociology examination paper included a range of interesting and engaging case studies and school-based examples. Students who produced stronger responses referred to both representation material and sourced external evidence as </w:t>
      </w:r>
      <w:r w:rsidRPr="00AA5BFC">
        <w:rPr>
          <w:lang w:val="en-AU"/>
        </w:rPr>
        <w:t xml:space="preserve">directed. </w:t>
      </w:r>
    </w:p>
    <w:p w14:paraId="00D8AC5F" w14:textId="77777777" w:rsidR="001176BB" w:rsidRPr="00AA5BFC" w:rsidRDefault="001176BB" w:rsidP="001176BB">
      <w:pPr>
        <w:pStyle w:val="VCAAbody"/>
        <w:rPr>
          <w:rStyle w:val="VCAAbodyChar"/>
          <w:rFonts w:eastAsia="Times New Roman"/>
          <w:kern w:val="2"/>
          <w:lang w:val="en-AU" w:eastAsia="ja-JP"/>
        </w:rPr>
      </w:pPr>
      <w:r w:rsidRPr="00AA5BFC">
        <w:rPr>
          <w:rStyle w:val="VCAAbodyChar"/>
          <w:rFonts w:eastAsia="Times New Roman"/>
          <w:kern w:val="2"/>
          <w:lang w:val="en-AU" w:eastAsia="ja-JP"/>
        </w:rPr>
        <w:t>Time management appeared to be a challenge for some students. Students are encouraged to avoid overwriting during Section A of the examination paper at the expense of Section B.</w:t>
      </w:r>
    </w:p>
    <w:p w14:paraId="13595A62" w14:textId="77777777" w:rsidR="001176BB" w:rsidRPr="00AA5BFC" w:rsidRDefault="001176BB" w:rsidP="001176BB">
      <w:pPr>
        <w:pStyle w:val="VCAAbody"/>
        <w:rPr>
          <w:rStyle w:val="VCAAbodyChar"/>
          <w:rFonts w:eastAsia="Times New Roman"/>
          <w:kern w:val="2"/>
          <w:lang w:val="en-AU" w:eastAsia="ja-JP"/>
        </w:rPr>
      </w:pPr>
      <w:r w:rsidRPr="00AA5BFC">
        <w:rPr>
          <w:rStyle w:val="VCAAbodyChar"/>
          <w:rFonts w:eastAsia="Times New Roman"/>
          <w:kern w:val="2"/>
          <w:lang w:val="en-AU" w:eastAsia="ja-JP"/>
        </w:rPr>
        <w:t xml:space="preserve">Following are some important features of the VCE Sociology Study Design that were often overlooked: </w:t>
      </w:r>
    </w:p>
    <w:p w14:paraId="65ED18F9" w14:textId="77777777" w:rsidR="001176BB" w:rsidRPr="00AA5BFC" w:rsidRDefault="001176BB" w:rsidP="001176BB">
      <w:pPr>
        <w:pStyle w:val="VCAAbullet"/>
        <w:numPr>
          <w:ilvl w:val="0"/>
          <w:numId w:val="12"/>
        </w:numPr>
        <w:spacing w:line="240" w:lineRule="auto"/>
        <w:ind w:left="425" w:hanging="425"/>
        <w:rPr>
          <w:rStyle w:val="VCAAbodyChar"/>
          <w:lang w:val="en-AU"/>
        </w:rPr>
      </w:pPr>
      <w:r w:rsidRPr="00AA5BFC">
        <w:rPr>
          <w:rStyle w:val="VCAAbodyChar"/>
          <w:lang w:val="en-AU"/>
        </w:rPr>
        <w:t>Definitions of key concepts, such as culture and ethnicity, are explained in the introduction to each area of study.</w:t>
      </w:r>
    </w:p>
    <w:p w14:paraId="53E3F6B7" w14:textId="6ED0B001" w:rsidR="001176BB" w:rsidRPr="00AA5BFC" w:rsidRDefault="001176BB" w:rsidP="001176BB">
      <w:pPr>
        <w:pStyle w:val="VCAAbullet"/>
        <w:numPr>
          <w:ilvl w:val="0"/>
          <w:numId w:val="12"/>
        </w:numPr>
        <w:spacing w:line="240" w:lineRule="auto"/>
        <w:ind w:left="425" w:hanging="425"/>
        <w:rPr>
          <w:lang w:val="en-AU"/>
        </w:rPr>
      </w:pPr>
      <w:r w:rsidRPr="00AA5BFC">
        <w:rPr>
          <w:rStyle w:val="VCAAbodyChar"/>
          <w:lang w:val="en-AU"/>
        </w:rPr>
        <w:t>A religion (e.g. Christianity, Judaism, Islam) is not considered to be an ethnicity.</w:t>
      </w:r>
    </w:p>
    <w:p w14:paraId="6B7C9C00" w14:textId="77777777" w:rsidR="001176BB" w:rsidRPr="00AA5BFC" w:rsidRDefault="001176BB" w:rsidP="001176BB">
      <w:pPr>
        <w:pStyle w:val="VCAAbullet"/>
        <w:numPr>
          <w:ilvl w:val="0"/>
          <w:numId w:val="12"/>
        </w:numPr>
        <w:spacing w:line="240" w:lineRule="auto"/>
        <w:ind w:left="425" w:hanging="425"/>
        <w:rPr>
          <w:rStyle w:val="VCAAbodyChar"/>
          <w:lang w:val="en-AU"/>
        </w:rPr>
      </w:pPr>
      <w:r w:rsidRPr="00AA5BFC">
        <w:rPr>
          <w:rStyle w:val="VCAAbodyChar"/>
          <w:lang w:val="en-AU"/>
        </w:rPr>
        <w:t>Australian Indigenous cultural groups cannot be studied as an ethnic group case study.</w:t>
      </w:r>
    </w:p>
    <w:p w14:paraId="26799DD1" w14:textId="77777777" w:rsidR="001176BB" w:rsidRPr="00AA5BFC" w:rsidRDefault="001176BB" w:rsidP="001176BB">
      <w:pPr>
        <w:pStyle w:val="VCAAbullet"/>
        <w:numPr>
          <w:ilvl w:val="0"/>
          <w:numId w:val="12"/>
        </w:numPr>
        <w:spacing w:line="240" w:lineRule="auto"/>
        <w:ind w:left="425" w:hanging="425"/>
        <w:rPr>
          <w:rStyle w:val="VCAAbodyChar"/>
          <w:lang w:val="en-AU"/>
        </w:rPr>
      </w:pPr>
      <w:r w:rsidRPr="00AA5BFC">
        <w:rPr>
          <w:rStyle w:val="VCAAbodyChar"/>
          <w:lang w:val="en-AU"/>
        </w:rPr>
        <w:t>Social movements examined for individual case studies need to be explored in their current context.</w:t>
      </w:r>
    </w:p>
    <w:p w14:paraId="22A83178" w14:textId="254BFA5E" w:rsidR="001176BB" w:rsidRPr="00AA5BFC" w:rsidRDefault="001176BB" w:rsidP="001176BB">
      <w:pPr>
        <w:pStyle w:val="VCAAbullet"/>
        <w:numPr>
          <w:ilvl w:val="0"/>
          <w:numId w:val="12"/>
        </w:numPr>
        <w:spacing w:line="240" w:lineRule="auto"/>
        <w:ind w:left="425" w:hanging="425"/>
        <w:rPr>
          <w:lang w:val="en-AU"/>
        </w:rPr>
      </w:pPr>
      <w:r w:rsidRPr="00AA5BFC">
        <w:rPr>
          <w:rStyle w:val="VCAAbodyChar"/>
          <w:lang w:val="en-AU"/>
        </w:rPr>
        <w:t>Government policies (e.g. the Sex Discrimination Act) are not considered to be a social movement.</w:t>
      </w:r>
    </w:p>
    <w:p w14:paraId="297E9A91" w14:textId="77777777" w:rsidR="001176BB" w:rsidRPr="00AA5BFC" w:rsidRDefault="001176BB" w:rsidP="001176BB">
      <w:pPr>
        <w:pStyle w:val="VCAAHeading1"/>
        <w:rPr>
          <w:lang w:val="en-AU"/>
        </w:rPr>
      </w:pPr>
      <w:r w:rsidRPr="00AA5BFC">
        <w:rPr>
          <w:lang w:val="en-AU"/>
        </w:rPr>
        <w:t>Specific information</w:t>
      </w:r>
    </w:p>
    <w:p w14:paraId="78FC7B92" w14:textId="573D3211" w:rsidR="001176BB" w:rsidRPr="00AA5BFC" w:rsidRDefault="001176BB" w:rsidP="001176BB">
      <w:pPr>
        <w:pStyle w:val="VCAAbody"/>
        <w:rPr>
          <w:b/>
          <w:bCs/>
          <w:lang w:val="en-AU"/>
        </w:rPr>
      </w:pPr>
      <w:r w:rsidRPr="001833FF">
        <w:rPr>
          <w:lang w:val="en-AU"/>
        </w:rPr>
        <w:t>Student responses reproduced in this report have not been corrected for grammar, spelling or factual information.</w:t>
      </w:r>
      <w:r w:rsidRPr="00AA5BFC">
        <w:rPr>
          <w:b/>
          <w:bCs/>
          <w:lang w:val="en-AU"/>
        </w:rPr>
        <w:t xml:space="preserve"> </w:t>
      </w:r>
    </w:p>
    <w:p w14:paraId="091D9A83" w14:textId="77777777" w:rsidR="001176BB" w:rsidRPr="00AA5BFC" w:rsidRDefault="001176BB" w:rsidP="001176BB">
      <w:pPr>
        <w:pStyle w:val="VCAAbody"/>
        <w:rPr>
          <w:lang w:val="en-AU"/>
        </w:rPr>
      </w:pPr>
      <w:r w:rsidRPr="00AA5BFC">
        <w:rPr>
          <w:lang w:val="en-AU"/>
        </w:rPr>
        <w:t xml:space="preserve">This report provides sample </w:t>
      </w:r>
      <w:proofErr w:type="gramStart"/>
      <w:r w:rsidRPr="00AA5BFC">
        <w:rPr>
          <w:lang w:val="en-AU"/>
        </w:rPr>
        <w:t>answers</w:t>
      </w:r>
      <w:proofErr w:type="gramEnd"/>
      <w:r w:rsidRPr="00AA5BFC">
        <w:rPr>
          <w:lang w:val="en-AU"/>
        </w:rPr>
        <w:t xml:space="preserve"> or an indication of what answers may have included. Unless otherwise stated, these are not intended to be exemplary or complete responses. </w:t>
      </w:r>
    </w:p>
    <w:p w14:paraId="4FBD3A7A" w14:textId="77777777" w:rsidR="001176BB" w:rsidRPr="00AA5BFC" w:rsidRDefault="001176BB" w:rsidP="001176BB">
      <w:pPr>
        <w:pStyle w:val="VCAAbody"/>
        <w:rPr>
          <w:lang w:val="en-AU"/>
        </w:rPr>
      </w:pPr>
      <w:r w:rsidRPr="00AA5BFC">
        <w:rPr>
          <w:lang w:val="en-AU"/>
        </w:rPr>
        <w:t>The statistics in this report may be subject to rounding resulting in a total more or less than 100 per cent.</w:t>
      </w:r>
    </w:p>
    <w:p w14:paraId="29793E93" w14:textId="77777777" w:rsidR="001176BB" w:rsidRPr="00AA5BFC" w:rsidRDefault="001176BB" w:rsidP="001176BB">
      <w:pPr>
        <w:pStyle w:val="VCAAHeading2"/>
        <w:rPr>
          <w:lang w:val="en-AU"/>
        </w:rPr>
      </w:pPr>
      <w:r w:rsidRPr="00AA5BFC">
        <w:rPr>
          <w:lang w:val="en-AU"/>
        </w:rPr>
        <w:t>Section A</w:t>
      </w:r>
    </w:p>
    <w:p w14:paraId="2B626897" w14:textId="77777777" w:rsidR="001176BB" w:rsidRPr="00AA5BFC" w:rsidRDefault="001176BB" w:rsidP="001176BB">
      <w:pPr>
        <w:pStyle w:val="VCAAHeading3"/>
        <w:rPr>
          <w:lang w:val="en-AU"/>
        </w:rPr>
      </w:pPr>
      <w:r w:rsidRPr="00AA5BFC">
        <w:rPr>
          <w:lang w:val="en-AU"/>
        </w:rPr>
        <w:t xml:space="preserve">Question 1 </w:t>
      </w:r>
    </w:p>
    <w:tbl>
      <w:tblPr>
        <w:tblStyle w:val="VCAATableClosed"/>
        <w:tblW w:w="6528" w:type="dxa"/>
        <w:tblLook w:val="01E0" w:firstRow="1" w:lastRow="1" w:firstColumn="1" w:lastColumn="1" w:noHBand="0" w:noVBand="0"/>
      </w:tblPr>
      <w:tblGrid>
        <w:gridCol w:w="907"/>
        <w:gridCol w:w="907"/>
        <w:gridCol w:w="908"/>
        <w:gridCol w:w="908"/>
        <w:gridCol w:w="907"/>
        <w:gridCol w:w="908"/>
        <w:gridCol w:w="1083"/>
      </w:tblGrid>
      <w:tr w:rsidR="001176BB" w:rsidRPr="00AA5BFC" w14:paraId="11CCD794" w14:textId="77777777" w:rsidTr="00D93041">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795344DD" w14:textId="77777777" w:rsidR="001176BB" w:rsidRPr="00AA5BFC" w:rsidRDefault="001176BB" w:rsidP="00D93041">
            <w:pPr>
              <w:pStyle w:val="VCAAtablecondensedheading"/>
              <w:spacing w:before="40" w:after="0" w:line="240" w:lineRule="auto"/>
              <w:rPr>
                <w:lang w:val="en-AU"/>
              </w:rPr>
            </w:pPr>
            <w:r w:rsidRPr="00AA5BFC">
              <w:rPr>
                <w:lang w:val="en-AU"/>
              </w:rPr>
              <w:t>Marks</w:t>
            </w:r>
          </w:p>
        </w:tc>
        <w:tc>
          <w:tcPr>
            <w:tcW w:w="907" w:type="dxa"/>
            <w:tcBorders>
              <w:left w:val="single" w:sz="4" w:space="0" w:color="FFFFFF"/>
              <w:right w:val="single" w:sz="4" w:space="0" w:color="FFFFFF"/>
            </w:tcBorders>
          </w:tcPr>
          <w:p w14:paraId="0A85D497" w14:textId="77777777" w:rsidR="001176BB" w:rsidRPr="00AA5BFC" w:rsidRDefault="001176BB" w:rsidP="00D93041">
            <w:pPr>
              <w:pStyle w:val="VCAAtablecondensedheading"/>
              <w:spacing w:before="40" w:after="0" w:line="240" w:lineRule="auto"/>
              <w:rPr>
                <w:lang w:val="en-AU"/>
              </w:rPr>
            </w:pPr>
            <w:r w:rsidRPr="00AA5BFC">
              <w:rPr>
                <w:lang w:val="en-AU"/>
              </w:rPr>
              <w:t>0</w:t>
            </w:r>
          </w:p>
        </w:tc>
        <w:tc>
          <w:tcPr>
            <w:tcW w:w="908" w:type="dxa"/>
            <w:tcBorders>
              <w:left w:val="single" w:sz="4" w:space="0" w:color="FFFFFF"/>
              <w:right w:val="single" w:sz="4" w:space="0" w:color="FFFFFF"/>
            </w:tcBorders>
          </w:tcPr>
          <w:p w14:paraId="4B395389" w14:textId="77777777" w:rsidR="001176BB" w:rsidRPr="00AA5BFC" w:rsidRDefault="001176BB" w:rsidP="00D93041">
            <w:pPr>
              <w:pStyle w:val="VCAAtablecondensedheading"/>
              <w:spacing w:before="40" w:after="0" w:line="240" w:lineRule="auto"/>
              <w:rPr>
                <w:lang w:val="en-AU"/>
              </w:rPr>
            </w:pPr>
            <w:r w:rsidRPr="00AA5BFC">
              <w:rPr>
                <w:lang w:val="en-AU"/>
              </w:rPr>
              <w:t>1</w:t>
            </w:r>
          </w:p>
        </w:tc>
        <w:tc>
          <w:tcPr>
            <w:tcW w:w="908" w:type="dxa"/>
            <w:tcBorders>
              <w:left w:val="single" w:sz="4" w:space="0" w:color="FFFFFF"/>
              <w:right w:val="single" w:sz="4" w:space="0" w:color="FFFFFF"/>
            </w:tcBorders>
          </w:tcPr>
          <w:p w14:paraId="71468ED3" w14:textId="77777777" w:rsidR="001176BB" w:rsidRPr="00AA5BFC" w:rsidRDefault="001176BB" w:rsidP="00D93041">
            <w:pPr>
              <w:pStyle w:val="VCAAtablecondensedheading"/>
              <w:spacing w:before="40" w:after="0" w:line="240" w:lineRule="auto"/>
              <w:rPr>
                <w:lang w:val="en-AU"/>
              </w:rPr>
            </w:pPr>
            <w:r w:rsidRPr="00AA5BFC">
              <w:rPr>
                <w:lang w:val="en-AU"/>
              </w:rPr>
              <w:t>2</w:t>
            </w:r>
          </w:p>
        </w:tc>
        <w:tc>
          <w:tcPr>
            <w:tcW w:w="907" w:type="dxa"/>
            <w:tcBorders>
              <w:left w:val="single" w:sz="4" w:space="0" w:color="FFFFFF"/>
              <w:right w:val="single" w:sz="4" w:space="0" w:color="FFFFFF"/>
            </w:tcBorders>
          </w:tcPr>
          <w:p w14:paraId="3AE22F9C" w14:textId="77777777" w:rsidR="001176BB" w:rsidRPr="00AA5BFC" w:rsidRDefault="001176BB" w:rsidP="00D93041">
            <w:pPr>
              <w:pStyle w:val="VCAAtablecondensedheading"/>
              <w:spacing w:before="40" w:after="0" w:line="240" w:lineRule="auto"/>
              <w:rPr>
                <w:lang w:val="en-AU"/>
              </w:rPr>
            </w:pPr>
            <w:r w:rsidRPr="00AA5BFC">
              <w:rPr>
                <w:lang w:val="en-AU"/>
              </w:rPr>
              <w:t>3</w:t>
            </w:r>
          </w:p>
        </w:tc>
        <w:tc>
          <w:tcPr>
            <w:tcW w:w="908" w:type="dxa"/>
            <w:tcBorders>
              <w:left w:val="single" w:sz="4" w:space="0" w:color="FFFFFF"/>
              <w:right w:val="single" w:sz="4" w:space="0" w:color="FFFFFF"/>
            </w:tcBorders>
          </w:tcPr>
          <w:p w14:paraId="1249505C" w14:textId="77777777" w:rsidR="001176BB" w:rsidRPr="00AA5BFC" w:rsidRDefault="001176BB" w:rsidP="00D93041">
            <w:pPr>
              <w:pStyle w:val="VCAAtablecondensedheading"/>
              <w:spacing w:before="40" w:after="0" w:line="240" w:lineRule="auto"/>
              <w:rPr>
                <w:lang w:val="en-AU"/>
              </w:rPr>
            </w:pPr>
            <w:r w:rsidRPr="00AA5BFC">
              <w:rPr>
                <w:lang w:val="en-AU"/>
              </w:rPr>
              <w:t>4</w:t>
            </w:r>
          </w:p>
        </w:tc>
        <w:tc>
          <w:tcPr>
            <w:tcW w:w="1083" w:type="dxa"/>
            <w:tcBorders>
              <w:left w:val="single" w:sz="4" w:space="0" w:color="FFFFFF"/>
            </w:tcBorders>
          </w:tcPr>
          <w:p w14:paraId="219CA759" w14:textId="77777777" w:rsidR="001176BB" w:rsidRPr="00AA5BFC" w:rsidRDefault="001176BB" w:rsidP="00D93041">
            <w:pPr>
              <w:pStyle w:val="VCAAtablecondensedheading"/>
              <w:spacing w:before="40" w:after="0" w:line="240" w:lineRule="auto"/>
              <w:rPr>
                <w:lang w:val="en-AU"/>
              </w:rPr>
            </w:pPr>
            <w:r w:rsidRPr="00AA5BFC">
              <w:rPr>
                <w:lang w:val="en-AU"/>
              </w:rPr>
              <w:t>Average</w:t>
            </w:r>
          </w:p>
        </w:tc>
      </w:tr>
      <w:tr w:rsidR="001176BB" w:rsidRPr="00AA5BFC" w14:paraId="245B5199" w14:textId="77777777" w:rsidTr="00D93041">
        <w:trPr>
          <w:trHeight w:hRule="exact" w:val="397"/>
        </w:trPr>
        <w:tc>
          <w:tcPr>
            <w:tcW w:w="906" w:type="dxa"/>
          </w:tcPr>
          <w:p w14:paraId="7A76FEDC" w14:textId="77777777" w:rsidR="001176BB" w:rsidRPr="00AA5BFC" w:rsidRDefault="001176BB" w:rsidP="00D93041">
            <w:pPr>
              <w:pStyle w:val="VCAAtablecondensed"/>
              <w:spacing w:before="40" w:after="0" w:line="240" w:lineRule="auto"/>
              <w:rPr>
                <w:lang w:val="en-AU"/>
              </w:rPr>
            </w:pPr>
            <w:r w:rsidRPr="00AA5BFC">
              <w:rPr>
                <w:lang w:val="en-AU"/>
              </w:rPr>
              <w:t>%</w:t>
            </w:r>
          </w:p>
        </w:tc>
        <w:tc>
          <w:tcPr>
            <w:tcW w:w="907" w:type="dxa"/>
          </w:tcPr>
          <w:p w14:paraId="421C43AB" w14:textId="77777777" w:rsidR="001176BB" w:rsidRPr="00AA5BFC" w:rsidRDefault="001176BB" w:rsidP="00D93041">
            <w:pPr>
              <w:pStyle w:val="VCAAtablecondensed"/>
              <w:spacing w:before="40" w:after="0" w:line="240" w:lineRule="auto"/>
              <w:rPr>
                <w:lang w:val="en-AU"/>
              </w:rPr>
            </w:pPr>
            <w:r w:rsidRPr="00AA5BFC">
              <w:rPr>
                <w:lang w:val="en-AU"/>
              </w:rPr>
              <w:t>2</w:t>
            </w:r>
          </w:p>
        </w:tc>
        <w:tc>
          <w:tcPr>
            <w:tcW w:w="908" w:type="dxa"/>
          </w:tcPr>
          <w:p w14:paraId="515CD9CD" w14:textId="77777777" w:rsidR="001176BB" w:rsidRPr="00AA5BFC" w:rsidRDefault="001176BB" w:rsidP="00D93041">
            <w:pPr>
              <w:pStyle w:val="VCAAtablecondensed"/>
              <w:spacing w:before="40" w:after="0" w:line="240" w:lineRule="auto"/>
              <w:rPr>
                <w:lang w:val="en-AU"/>
              </w:rPr>
            </w:pPr>
            <w:r w:rsidRPr="00AA5BFC">
              <w:rPr>
                <w:lang w:val="en-AU"/>
              </w:rPr>
              <w:t>5</w:t>
            </w:r>
          </w:p>
        </w:tc>
        <w:tc>
          <w:tcPr>
            <w:tcW w:w="908" w:type="dxa"/>
          </w:tcPr>
          <w:p w14:paraId="721C6FC7" w14:textId="77777777" w:rsidR="001176BB" w:rsidRPr="00AA5BFC" w:rsidRDefault="001176BB" w:rsidP="00D93041">
            <w:pPr>
              <w:pStyle w:val="VCAAtablecondensed"/>
              <w:spacing w:before="40" w:after="0" w:line="240" w:lineRule="auto"/>
              <w:rPr>
                <w:lang w:val="en-AU"/>
              </w:rPr>
            </w:pPr>
            <w:r w:rsidRPr="00AA5BFC">
              <w:rPr>
                <w:lang w:val="en-AU"/>
              </w:rPr>
              <w:t>16</w:t>
            </w:r>
          </w:p>
        </w:tc>
        <w:tc>
          <w:tcPr>
            <w:tcW w:w="907" w:type="dxa"/>
          </w:tcPr>
          <w:p w14:paraId="47F90B1F" w14:textId="77777777" w:rsidR="001176BB" w:rsidRPr="00AA5BFC" w:rsidRDefault="001176BB" w:rsidP="00D93041">
            <w:pPr>
              <w:pStyle w:val="VCAAtablecondensed"/>
              <w:spacing w:before="40" w:after="0" w:line="240" w:lineRule="auto"/>
              <w:rPr>
                <w:lang w:val="en-AU"/>
              </w:rPr>
            </w:pPr>
            <w:r w:rsidRPr="00AA5BFC">
              <w:rPr>
                <w:lang w:val="en-AU"/>
              </w:rPr>
              <w:t>42</w:t>
            </w:r>
          </w:p>
        </w:tc>
        <w:tc>
          <w:tcPr>
            <w:tcW w:w="908" w:type="dxa"/>
          </w:tcPr>
          <w:p w14:paraId="382C7868" w14:textId="77777777" w:rsidR="001176BB" w:rsidRPr="00AA5BFC" w:rsidRDefault="001176BB" w:rsidP="00D93041">
            <w:pPr>
              <w:pStyle w:val="VCAAtablecondensed"/>
              <w:spacing w:before="40" w:after="0" w:line="240" w:lineRule="auto"/>
              <w:rPr>
                <w:lang w:val="en-AU"/>
              </w:rPr>
            </w:pPr>
            <w:r w:rsidRPr="00AA5BFC">
              <w:rPr>
                <w:lang w:val="en-AU"/>
              </w:rPr>
              <w:t>35</w:t>
            </w:r>
          </w:p>
        </w:tc>
        <w:tc>
          <w:tcPr>
            <w:tcW w:w="1083" w:type="dxa"/>
          </w:tcPr>
          <w:p w14:paraId="1D1406F3" w14:textId="77777777" w:rsidR="001176BB" w:rsidRPr="00AA5BFC" w:rsidRDefault="001176BB" w:rsidP="00D93041">
            <w:pPr>
              <w:pStyle w:val="VCAAtablecondensed"/>
              <w:spacing w:before="40" w:after="0" w:line="240" w:lineRule="auto"/>
              <w:rPr>
                <w:lang w:val="en-AU"/>
              </w:rPr>
            </w:pPr>
            <w:r w:rsidRPr="00AA5BFC">
              <w:rPr>
                <w:lang w:val="en-AU"/>
              </w:rPr>
              <w:t>3.0</w:t>
            </w:r>
            <w:bookmarkStart w:id="1" w:name="_Hlk32508844"/>
            <w:bookmarkEnd w:id="1"/>
          </w:p>
        </w:tc>
      </w:tr>
    </w:tbl>
    <w:p w14:paraId="5E5632B2" w14:textId="61B69C27" w:rsidR="001176BB" w:rsidRPr="00AA5BFC" w:rsidRDefault="001176BB" w:rsidP="001176BB">
      <w:pPr>
        <w:pStyle w:val="VCAAbody"/>
        <w:rPr>
          <w:lang w:val="en-AU"/>
        </w:rPr>
      </w:pPr>
      <w:r w:rsidRPr="00AA5BFC">
        <w:rPr>
          <w:lang w:val="en-AU"/>
        </w:rPr>
        <w:t xml:space="preserve">This question required students to define ‘culture’ and to identify its associated components. In doing so, students needed to make a connection to the cultural expression of language. </w:t>
      </w:r>
    </w:p>
    <w:p w14:paraId="2BE3C7E2" w14:textId="3591662D" w:rsidR="001176BB" w:rsidRPr="00AA5BFC" w:rsidRDefault="001176BB" w:rsidP="001176BB">
      <w:pPr>
        <w:pStyle w:val="VCAAbody"/>
        <w:rPr>
          <w:lang w:val="en-AU"/>
        </w:rPr>
      </w:pPr>
      <w:r w:rsidRPr="00AA5BFC">
        <w:rPr>
          <w:lang w:val="en-AU"/>
        </w:rPr>
        <w:t>This question was answered well by many students. Those who made explicit links to the representation material to support their answer produced higher</w:t>
      </w:r>
      <w:r w:rsidR="00D93041" w:rsidRPr="00AA5BFC">
        <w:rPr>
          <w:lang w:val="en-AU"/>
        </w:rPr>
        <w:t xml:space="preserve"> </w:t>
      </w:r>
      <w:r w:rsidRPr="00AA5BFC">
        <w:rPr>
          <w:lang w:val="en-AU"/>
        </w:rPr>
        <w:t>scoring responses.</w:t>
      </w:r>
    </w:p>
    <w:p w14:paraId="5C77EE2F" w14:textId="77777777" w:rsidR="001176BB" w:rsidRPr="00AA5BFC" w:rsidRDefault="001176BB" w:rsidP="001176BB">
      <w:pPr>
        <w:pStyle w:val="VCAAbody"/>
        <w:keepNext/>
        <w:rPr>
          <w:lang w:val="en-AU"/>
        </w:rPr>
      </w:pPr>
      <w:r w:rsidRPr="00AA5BFC">
        <w:rPr>
          <w:lang w:val="en-AU"/>
        </w:rPr>
        <w:lastRenderedPageBreak/>
        <w:t>For full marks, students were required to:</w:t>
      </w:r>
    </w:p>
    <w:p w14:paraId="7FF96D0B"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define the concept of culture (i.e. the entire way of life and/or shared experiences of a group or society, including ideas, values, knowledge, rules and customs shared by members of a collective)</w:t>
      </w:r>
    </w:p>
    <w:p w14:paraId="1ED93563" w14:textId="2609964E" w:rsidR="001176BB" w:rsidRPr="00AA5BFC" w:rsidRDefault="001176BB" w:rsidP="001176BB">
      <w:pPr>
        <w:pStyle w:val="VCAAbullet"/>
        <w:numPr>
          <w:ilvl w:val="0"/>
          <w:numId w:val="12"/>
        </w:numPr>
        <w:spacing w:line="240" w:lineRule="auto"/>
        <w:ind w:left="425" w:hanging="425"/>
        <w:rPr>
          <w:lang w:val="en-AU"/>
        </w:rPr>
      </w:pPr>
      <w:r w:rsidRPr="00AA5BFC">
        <w:rPr>
          <w:lang w:val="en-AU"/>
        </w:rPr>
        <w:t>identify material (i.e. physical) and non-material (i.e. symbols, values, norms) culture as the components of culture</w:t>
      </w:r>
    </w:p>
    <w:p w14:paraId="0DE1CA25"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make the connection between language and non-material culture</w:t>
      </w:r>
    </w:p>
    <w:p w14:paraId="2A14A33E"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make links to the representation (e.g. ‘more than 250 languages’, ‘120 still being spoken’, ‘18 learned’).</w:t>
      </w:r>
    </w:p>
    <w:p w14:paraId="74C74508" w14:textId="77777777" w:rsidR="001176BB" w:rsidRPr="00AA5BFC" w:rsidRDefault="001176BB" w:rsidP="001176BB">
      <w:pPr>
        <w:pStyle w:val="VCAAHeading3"/>
        <w:rPr>
          <w:lang w:val="en-AU"/>
        </w:rPr>
      </w:pPr>
      <w:r w:rsidRPr="00AA5BFC">
        <w:rPr>
          <w:lang w:val="en-AU"/>
        </w:rPr>
        <w:t xml:space="preserve">Question 2 </w:t>
      </w:r>
    </w:p>
    <w:tbl>
      <w:tblPr>
        <w:tblStyle w:val="VCAATableClosed"/>
        <w:tblW w:w="8341" w:type="dxa"/>
        <w:tblLook w:val="01E0" w:firstRow="1" w:lastRow="1" w:firstColumn="1" w:lastColumn="1" w:noHBand="0" w:noVBand="0"/>
      </w:tblPr>
      <w:tblGrid>
        <w:gridCol w:w="905"/>
        <w:gridCol w:w="909"/>
        <w:gridCol w:w="907"/>
        <w:gridCol w:w="906"/>
        <w:gridCol w:w="909"/>
        <w:gridCol w:w="907"/>
        <w:gridCol w:w="906"/>
        <w:gridCol w:w="908"/>
        <w:gridCol w:w="1084"/>
      </w:tblGrid>
      <w:tr w:rsidR="001176BB" w:rsidRPr="00AA5BFC" w14:paraId="16936F27" w14:textId="77777777" w:rsidTr="00D93041">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1BB03700" w14:textId="77777777" w:rsidR="001176BB" w:rsidRPr="00AA5BFC" w:rsidRDefault="001176BB" w:rsidP="00D93041">
            <w:pPr>
              <w:pStyle w:val="VCAAtablecondensedheading"/>
              <w:spacing w:before="40" w:after="0" w:line="240" w:lineRule="auto"/>
              <w:rPr>
                <w:lang w:val="en-AU"/>
              </w:rPr>
            </w:pPr>
            <w:r w:rsidRPr="00AA5BFC">
              <w:rPr>
                <w:lang w:val="en-AU"/>
              </w:rPr>
              <w:t>Marks</w:t>
            </w:r>
          </w:p>
        </w:tc>
        <w:tc>
          <w:tcPr>
            <w:tcW w:w="909" w:type="dxa"/>
            <w:tcBorders>
              <w:left w:val="single" w:sz="4" w:space="0" w:color="FFFFFF"/>
              <w:right w:val="single" w:sz="4" w:space="0" w:color="FFFFFF"/>
            </w:tcBorders>
          </w:tcPr>
          <w:p w14:paraId="523AAE7A" w14:textId="77777777" w:rsidR="001176BB" w:rsidRPr="00AA5BFC" w:rsidRDefault="001176BB" w:rsidP="00D93041">
            <w:pPr>
              <w:pStyle w:val="VCAAtablecondensedheading"/>
              <w:spacing w:before="40" w:after="0" w:line="240" w:lineRule="auto"/>
              <w:rPr>
                <w:lang w:val="en-AU"/>
              </w:rPr>
            </w:pPr>
            <w:r w:rsidRPr="00AA5BFC">
              <w:rPr>
                <w:lang w:val="en-AU"/>
              </w:rPr>
              <w:t>0</w:t>
            </w:r>
          </w:p>
        </w:tc>
        <w:tc>
          <w:tcPr>
            <w:tcW w:w="907" w:type="dxa"/>
            <w:tcBorders>
              <w:left w:val="single" w:sz="4" w:space="0" w:color="FFFFFF"/>
              <w:right w:val="single" w:sz="4" w:space="0" w:color="FFFFFF"/>
            </w:tcBorders>
          </w:tcPr>
          <w:p w14:paraId="30444FFE" w14:textId="77777777" w:rsidR="001176BB" w:rsidRPr="00AA5BFC" w:rsidRDefault="001176BB" w:rsidP="00D93041">
            <w:pPr>
              <w:pStyle w:val="VCAAtablecondensedheading"/>
              <w:spacing w:before="40" w:after="0" w:line="240" w:lineRule="auto"/>
              <w:rPr>
                <w:lang w:val="en-AU"/>
              </w:rPr>
            </w:pPr>
            <w:r w:rsidRPr="00AA5BFC">
              <w:rPr>
                <w:lang w:val="en-AU"/>
              </w:rPr>
              <w:t>1</w:t>
            </w:r>
          </w:p>
        </w:tc>
        <w:tc>
          <w:tcPr>
            <w:tcW w:w="906" w:type="dxa"/>
            <w:tcBorders>
              <w:left w:val="single" w:sz="4" w:space="0" w:color="FFFFFF"/>
              <w:right w:val="single" w:sz="4" w:space="0" w:color="FFFFFF"/>
            </w:tcBorders>
          </w:tcPr>
          <w:p w14:paraId="47BD9CAA" w14:textId="77777777" w:rsidR="001176BB" w:rsidRPr="00AA5BFC" w:rsidRDefault="001176BB" w:rsidP="00D93041">
            <w:pPr>
              <w:pStyle w:val="VCAAtablecondensedheading"/>
              <w:spacing w:before="40" w:after="0" w:line="240" w:lineRule="auto"/>
              <w:rPr>
                <w:lang w:val="en-AU"/>
              </w:rPr>
            </w:pPr>
            <w:r w:rsidRPr="00AA5BFC">
              <w:rPr>
                <w:lang w:val="en-AU"/>
              </w:rPr>
              <w:t>2</w:t>
            </w:r>
          </w:p>
        </w:tc>
        <w:tc>
          <w:tcPr>
            <w:tcW w:w="909" w:type="dxa"/>
            <w:tcBorders>
              <w:left w:val="single" w:sz="4" w:space="0" w:color="FFFFFF"/>
              <w:right w:val="single" w:sz="4" w:space="0" w:color="FFFFFF"/>
            </w:tcBorders>
          </w:tcPr>
          <w:p w14:paraId="502FF3FB" w14:textId="77777777" w:rsidR="001176BB" w:rsidRPr="00AA5BFC" w:rsidRDefault="001176BB" w:rsidP="00D93041">
            <w:pPr>
              <w:pStyle w:val="VCAAtablecondensedheading"/>
              <w:spacing w:before="40" w:after="0" w:line="240" w:lineRule="auto"/>
              <w:rPr>
                <w:lang w:val="en-AU"/>
              </w:rPr>
            </w:pPr>
            <w:r w:rsidRPr="00AA5BFC">
              <w:rPr>
                <w:lang w:val="en-AU"/>
              </w:rPr>
              <w:t>3</w:t>
            </w:r>
          </w:p>
        </w:tc>
        <w:tc>
          <w:tcPr>
            <w:tcW w:w="907" w:type="dxa"/>
            <w:tcBorders>
              <w:left w:val="single" w:sz="4" w:space="0" w:color="FFFFFF"/>
              <w:right w:val="single" w:sz="4" w:space="0" w:color="FFFFFF"/>
            </w:tcBorders>
          </w:tcPr>
          <w:p w14:paraId="5AAFD64C" w14:textId="77777777" w:rsidR="001176BB" w:rsidRPr="00AA5BFC" w:rsidRDefault="001176BB" w:rsidP="00D93041">
            <w:pPr>
              <w:pStyle w:val="VCAAtablecondensedheading"/>
              <w:spacing w:before="40" w:after="0" w:line="240" w:lineRule="auto"/>
              <w:rPr>
                <w:lang w:val="en-AU"/>
              </w:rPr>
            </w:pPr>
            <w:r w:rsidRPr="00AA5BFC">
              <w:rPr>
                <w:lang w:val="en-AU"/>
              </w:rPr>
              <w:t>4</w:t>
            </w:r>
          </w:p>
        </w:tc>
        <w:tc>
          <w:tcPr>
            <w:tcW w:w="906" w:type="dxa"/>
            <w:tcBorders>
              <w:left w:val="single" w:sz="4" w:space="0" w:color="FFFFFF"/>
              <w:right w:val="single" w:sz="4" w:space="0" w:color="FFFFFF"/>
            </w:tcBorders>
          </w:tcPr>
          <w:p w14:paraId="26BD13F4" w14:textId="77777777" w:rsidR="001176BB" w:rsidRPr="00AA5BFC" w:rsidRDefault="001176BB" w:rsidP="00D93041">
            <w:pPr>
              <w:pStyle w:val="VCAAtablecondensedheading"/>
              <w:spacing w:before="40" w:after="0" w:line="240" w:lineRule="auto"/>
              <w:rPr>
                <w:lang w:val="en-AU"/>
              </w:rPr>
            </w:pPr>
            <w:r w:rsidRPr="00AA5BFC">
              <w:rPr>
                <w:lang w:val="en-AU"/>
              </w:rPr>
              <w:t>5</w:t>
            </w:r>
          </w:p>
        </w:tc>
        <w:tc>
          <w:tcPr>
            <w:tcW w:w="908" w:type="dxa"/>
            <w:tcBorders>
              <w:left w:val="single" w:sz="4" w:space="0" w:color="FFFFFF"/>
              <w:right w:val="single" w:sz="4" w:space="0" w:color="FFFFFF"/>
            </w:tcBorders>
          </w:tcPr>
          <w:p w14:paraId="3EB33229" w14:textId="77777777" w:rsidR="001176BB" w:rsidRPr="00AA5BFC" w:rsidRDefault="001176BB" w:rsidP="00D93041">
            <w:pPr>
              <w:pStyle w:val="VCAAtablecondensedheading"/>
              <w:spacing w:before="40" w:after="0" w:line="240" w:lineRule="auto"/>
              <w:rPr>
                <w:lang w:val="en-AU"/>
              </w:rPr>
            </w:pPr>
            <w:r w:rsidRPr="00AA5BFC">
              <w:rPr>
                <w:lang w:val="en-AU"/>
              </w:rPr>
              <w:t>6</w:t>
            </w:r>
          </w:p>
        </w:tc>
        <w:tc>
          <w:tcPr>
            <w:tcW w:w="1084" w:type="dxa"/>
            <w:tcBorders>
              <w:left w:val="single" w:sz="4" w:space="0" w:color="FFFFFF"/>
            </w:tcBorders>
          </w:tcPr>
          <w:p w14:paraId="7B982369" w14:textId="77777777" w:rsidR="001176BB" w:rsidRPr="00AA5BFC" w:rsidRDefault="001176BB" w:rsidP="00D93041">
            <w:pPr>
              <w:pStyle w:val="VCAAtablecondensedheading"/>
              <w:spacing w:before="40" w:after="0" w:line="240" w:lineRule="auto"/>
              <w:rPr>
                <w:lang w:val="en-AU"/>
              </w:rPr>
            </w:pPr>
            <w:r w:rsidRPr="00AA5BFC">
              <w:rPr>
                <w:lang w:val="en-AU"/>
              </w:rPr>
              <w:t>Average</w:t>
            </w:r>
          </w:p>
        </w:tc>
      </w:tr>
      <w:tr w:rsidR="001176BB" w:rsidRPr="00AA5BFC" w14:paraId="42136979" w14:textId="77777777" w:rsidTr="00D93041">
        <w:trPr>
          <w:trHeight w:hRule="exact" w:val="397"/>
        </w:trPr>
        <w:tc>
          <w:tcPr>
            <w:tcW w:w="904" w:type="dxa"/>
          </w:tcPr>
          <w:p w14:paraId="311BF653" w14:textId="77777777" w:rsidR="001176BB" w:rsidRPr="00AA5BFC" w:rsidRDefault="001176BB" w:rsidP="00D93041">
            <w:pPr>
              <w:pStyle w:val="VCAAtablecondensed"/>
              <w:spacing w:before="40" w:after="0" w:line="240" w:lineRule="auto"/>
              <w:rPr>
                <w:lang w:val="en-AU"/>
              </w:rPr>
            </w:pPr>
            <w:r w:rsidRPr="00AA5BFC">
              <w:rPr>
                <w:lang w:val="en-AU"/>
              </w:rPr>
              <w:t>%</w:t>
            </w:r>
          </w:p>
        </w:tc>
        <w:tc>
          <w:tcPr>
            <w:tcW w:w="909" w:type="dxa"/>
          </w:tcPr>
          <w:p w14:paraId="18C588C0" w14:textId="77777777" w:rsidR="001176BB" w:rsidRPr="00AA5BFC" w:rsidRDefault="001176BB" w:rsidP="00D93041">
            <w:pPr>
              <w:pStyle w:val="VCAAtablecondensed"/>
              <w:spacing w:before="40" w:after="0" w:line="240" w:lineRule="auto"/>
              <w:rPr>
                <w:lang w:val="en-AU"/>
              </w:rPr>
            </w:pPr>
            <w:r w:rsidRPr="00AA5BFC">
              <w:rPr>
                <w:lang w:val="en-AU"/>
              </w:rPr>
              <w:t>3</w:t>
            </w:r>
          </w:p>
        </w:tc>
        <w:tc>
          <w:tcPr>
            <w:tcW w:w="907" w:type="dxa"/>
          </w:tcPr>
          <w:p w14:paraId="6D1BE2DF" w14:textId="77777777" w:rsidR="001176BB" w:rsidRPr="00AA5BFC" w:rsidRDefault="001176BB" w:rsidP="00D93041">
            <w:pPr>
              <w:pStyle w:val="VCAAtablecondensed"/>
              <w:spacing w:before="40" w:after="0" w:line="240" w:lineRule="auto"/>
              <w:rPr>
                <w:lang w:val="en-AU"/>
              </w:rPr>
            </w:pPr>
            <w:r w:rsidRPr="00AA5BFC">
              <w:rPr>
                <w:lang w:val="en-AU"/>
              </w:rPr>
              <w:t>3</w:t>
            </w:r>
          </w:p>
        </w:tc>
        <w:tc>
          <w:tcPr>
            <w:tcW w:w="906" w:type="dxa"/>
          </w:tcPr>
          <w:p w14:paraId="61DB7CE5" w14:textId="77777777" w:rsidR="001176BB" w:rsidRPr="00AA5BFC" w:rsidRDefault="001176BB" w:rsidP="00D93041">
            <w:pPr>
              <w:pStyle w:val="VCAAtablecondensed"/>
              <w:spacing w:before="40" w:after="0" w:line="240" w:lineRule="auto"/>
              <w:rPr>
                <w:lang w:val="en-AU"/>
              </w:rPr>
            </w:pPr>
            <w:r w:rsidRPr="00AA5BFC">
              <w:rPr>
                <w:lang w:val="en-AU"/>
              </w:rPr>
              <w:t>12</w:t>
            </w:r>
          </w:p>
        </w:tc>
        <w:tc>
          <w:tcPr>
            <w:tcW w:w="909" w:type="dxa"/>
          </w:tcPr>
          <w:p w14:paraId="3C534F02" w14:textId="77777777" w:rsidR="001176BB" w:rsidRPr="00AA5BFC" w:rsidRDefault="001176BB" w:rsidP="00D93041">
            <w:pPr>
              <w:pStyle w:val="VCAAtablecondensed"/>
              <w:spacing w:before="40" w:after="0" w:line="240" w:lineRule="auto"/>
              <w:rPr>
                <w:lang w:val="en-AU"/>
              </w:rPr>
            </w:pPr>
            <w:r w:rsidRPr="00AA5BFC">
              <w:rPr>
                <w:lang w:val="en-AU"/>
              </w:rPr>
              <w:t>24</w:t>
            </w:r>
          </w:p>
        </w:tc>
        <w:tc>
          <w:tcPr>
            <w:tcW w:w="907" w:type="dxa"/>
          </w:tcPr>
          <w:p w14:paraId="630AD631" w14:textId="77777777" w:rsidR="001176BB" w:rsidRPr="00AA5BFC" w:rsidRDefault="001176BB" w:rsidP="00D93041">
            <w:pPr>
              <w:pStyle w:val="VCAAtablecondensed"/>
              <w:spacing w:before="40" w:after="0" w:line="240" w:lineRule="auto"/>
              <w:rPr>
                <w:lang w:val="en-AU"/>
              </w:rPr>
            </w:pPr>
            <w:r w:rsidRPr="00AA5BFC">
              <w:rPr>
                <w:lang w:val="en-AU"/>
              </w:rPr>
              <w:t>28</w:t>
            </w:r>
          </w:p>
        </w:tc>
        <w:tc>
          <w:tcPr>
            <w:tcW w:w="906" w:type="dxa"/>
          </w:tcPr>
          <w:p w14:paraId="31C8072B" w14:textId="77777777" w:rsidR="001176BB" w:rsidRPr="00AA5BFC" w:rsidRDefault="001176BB" w:rsidP="00D93041">
            <w:pPr>
              <w:pStyle w:val="VCAAtablecondensed"/>
              <w:spacing w:before="40" w:after="0" w:line="240" w:lineRule="auto"/>
              <w:rPr>
                <w:lang w:val="en-AU"/>
              </w:rPr>
            </w:pPr>
            <w:r w:rsidRPr="00AA5BFC">
              <w:rPr>
                <w:lang w:val="en-AU"/>
              </w:rPr>
              <w:t>20</w:t>
            </w:r>
          </w:p>
        </w:tc>
        <w:tc>
          <w:tcPr>
            <w:tcW w:w="908" w:type="dxa"/>
          </w:tcPr>
          <w:p w14:paraId="61C7CFA4" w14:textId="77777777" w:rsidR="001176BB" w:rsidRPr="00AA5BFC" w:rsidRDefault="001176BB" w:rsidP="00D93041">
            <w:pPr>
              <w:pStyle w:val="VCAAtablecondensed"/>
              <w:spacing w:before="40" w:after="0" w:line="240" w:lineRule="auto"/>
              <w:rPr>
                <w:lang w:val="en-AU"/>
              </w:rPr>
            </w:pPr>
            <w:r w:rsidRPr="00AA5BFC">
              <w:rPr>
                <w:lang w:val="en-AU"/>
              </w:rPr>
              <w:t>10</w:t>
            </w:r>
          </w:p>
        </w:tc>
        <w:tc>
          <w:tcPr>
            <w:tcW w:w="1084" w:type="dxa"/>
          </w:tcPr>
          <w:p w14:paraId="4975AA4F" w14:textId="77777777" w:rsidR="001176BB" w:rsidRPr="00AA5BFC" w:rsidRDefault="001176BB" w:rsidP="00D93041">
            <w:pPr>
              <w:pStyle w:val="VCAAtablecondensed"/>
              <w:spacing w:before="40" w:after="0" w:line="240" w:lineRule="auto"/>
              <w:rPr>
                <w:lang w:val="en-AU"/>
              </w:rPr>
            </w:pPr>
            <w:r w:rsidRPr="00AA5BFC">
              <w:rPr>
                <w:lang w:val="en-AU"/>
              </w:rPr>
              <w:t>3.7</w:t>
            </w:r>
          </w:p>
        </w:tc>
      </w:tr>
    </w:tbl>
    <w:p w14:paraId="7DC21973" w14:textId="77777777" w:rsidR="001176BB" w:rsidRPr="00AA5BFC" w:rsidRDefault="001176BB" w:rsidP="001176BB">
      <w:pPr>
        <w:pStyle w:val="VCAAbody"/>
        <w:rPr>
          <w:lang w:val="en-AU"/>
        </w:rPr>
      </w:pPr>
      <w:r w:rsidRPr="00AA5BFC">
        <w:rPr>
          <w:lang w:val="en-AU"/>
        </w:rPr>
        <w:t xml:space="preserve">This question required students to explain the public misconception that Australian Indigenous people share one culture. Students needed to refer to Representation 1 and material studied throughout the year. </w:t>
      </w:r>
    </w:p>
    <w:p w14:paraId="1A575075" w14:textId="77777777" w:rsidR="001176BB" w:rsidRPr="00AA5BFC" w:rsidRDefault="001176BB" w:rsidP="001176BB">
      <w:pPr>
        <w:pStyle w:val="VCAAbody"/>
        <w:rPr>
          <w:lang w:val="en-AU"/>
        </w:rPr>
      </w:pPr>
      <w:r w:rsidRPr="00AA5BFC">
        <w:rPr>
          <w:lang w:val="en-AU"/>
        </w:rPr>
        <w:t>Many students answered this question well. Stronger responses explained why the misconception had evolved. Weaker responses did not support their response with external evidence.</w:t>
      </w:r>
    </w:p>
    <w:p w14:paraId="22B65FC3" w14:textId="77777777" w:rsidR="001176BB" w:rsidRPr="00AA5BFC" w:rsidRDefault="001176BB" w:rsidP="001176BB">
      <w:pPr>
        <w:pStyle w:val="VCAAbody"/>
        <w:rPr>
          <w:lang w:val="en-AU"/>
        </w:rPr>
      </w:pPr>
      <w:r w:rsidRPr="00AA5BFC">
        <w:rPr>
          <w:lang w:val="en-AU"/>
        </w:rPr>
        <w:t>For full marks, students needed to:</w:t>
      </w:r>
    </w:p>
    <w:p w14:paraId="49848BB7"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explain the nature of the misconception (i.e. that Australian Indigenous culture is homogenous)</w:t>
      </w:r>
    </w:p>
    <w:p w14:paraId="7CF0B714"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explain that the misconception is false</w:t>
      </w:r>
    </w:p>
    <w:p w14:paraId="39AC8509"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suggest why there might be a misconception</w:t>
      </w:r>
    </w:p>
    <w:p w14:paraId="2A786D08"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support their response with evidence from the representation (e.g. ‘Most people didn’t know that there was more than one language’)</w:t>
      </w:r>
    </w:p>
    <w:p w14:paraId="68FB9FAD"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support their response with evidence studied this year (e.g. Australian Bureau of Statistics data relating to the number of Australian Indigenous nations or languages).</w:t>
      </w:r>
    </w:p>
    <w:p w14:paraId="18298C89" w14:textId="77777777" w:rsidR="001176BB" w:rsidRPr="00AA5BFC" w:rsidRDefault="001176BB" w:rsidP="001176BB">
      <w:pPr>
        <w:pStyle w:val="VCAAbody"/>
        <w:rPr>
          <w:lang w:val="en-AU"/>
        </w:rPr>
      </w:pPr>
      <w:r w:rsidRPr="00AA5BFC">
        <w:rPr>
          <w:lang w:val="en-AU"/>
        </w:rPr>
        <w:t xml:space="preserve">The following are excerpts from high-scoring responses: </w:t>
      </w:r>
    </w:p>
    <w:p w14:paraId="0D0131B3" w14:textId="77777777" w:rsidR="001176BB" w:rsidRPr="00AA5BFC" w:rsidRDefault="001176BB" w:rsidP="001176BB">
      <w:pPr>
        <w:pStyle w:val="VCAAbody"/>
        <w:rPr>
          <w:i/>
          <w:iCs/>
          <w:lang w:val="en-AU"/>
        </w:rPr>
      </w:pPr>
      <w:r w:rsidRPr="00AA5BFC">
        <w:rPr>
          <w:i/>
          <w:iCs/>
          <w:lang w:val="en-AU"/>
        </w:rPr>
        <w:t xml:space="preserve">This misconception is indeed false as Australian Indigenous culture is in fact multicultural not monocultural. This can be seen in Representation 1 where it states that before colonisation ‘there were more than 250 Indigenous </w:t>
      </w:r>
      <w:proofErr w:type="gramStart"/>
      <w:r w:rsidRPr="00AA5BFC">
        <w:rPr>
          <w:i/>
          <w:iCs/>
          <w:lang w:val="en-AU"/>
        </w:rPr>
        <w:t>languages’</w:t>
      </w:r>
      <w:proofErr w:type="gramEnd"/>
      <w:r w:rsidRPr="00AA5BFC">
        <w:rPr>
          <w:i/>
          <w:iCs/>
          <w:lang w:val="en-AU"/>
        </w:rPr>
        <w:t>.</w:t>
      </w:r>
    </w:p>
    <w:p w14:paraId="01DC4FE9" w14:textId="77777777" w:rsidR="001176BB" w:rsidRPr="00AA5BFC" w:rsidRDefault="001176BB" w:rsidP="001176BB">
      <w:pPr>
        <w:pStyle w:val="VCAAbody"/>
        <w:rPr>
          <w:i/>
          <w:iCs/>
          <w:lang w:val="en-AU"/>
        </w:rPr>
      </w:pPr>
      <w:r w:rsidRPr="00AA5BFC">
        <w:rPr>
          <w:i/>
          <w:iCs/>
          <w:lang w:val="en-AU"/>
        </w:rPr>
        <w:t xml:space="preserve">In her book ‘Welcome to Country’ – Marcia Langton refutes the past perception that Indigenous Australians are monocultural highlighting that before European arrival there were more than ‘600’ languages. </w:t>
      </w:r>
    </w:p>
    <w:p w14:paraId="7BF253BD" w14:textId="77777777" w:rsidR="001176BB" w:rsidRPr="00AA5BFC" w:rsidRDefault="001176BB" w:rsidP="001176BB">
      <w:pPr>
        <w:pStyle w:val="VCAAHeading3"/>
        <w:rPr>
          <w:lang w:val="en-AU"/>
        </w:rPr>
      </w:pPr>
      <w:r w:rsidRPr="00AA5BFC">
        <w:rPr>
          <w:lang w:val="en-AU"/>
        </w:rPr>
        <w:t>Question 3</w:t>
      </w:r>
    </w:p>
    <w:tbl>
      <w:tblPr>
        <w:tblStyle w:val="VCAATableClosed"/>
        <w:tblW w:w="6528" w:type="dxa"/>
        <w:tblLook w:val="01E0" w:firstRow="1" w:lastRow="1" w:firstColumn="1" w:lastColumn="1" w:noHBand="0" w:noVBand="0"/>
      </w:tblPr>
      <w:tblGrid>
        <w:gridCol w:w="907"/>
        <w:gridCol w:w="907"/>
        <w:gridCol w:w="908"/>
        <w:gridCol w:w="908"/>
        <w:gridCol w:w="907"/>
        <w:gridCol w:w="908"/>
        <w:gridCol w:w="1083"/>
      </w:tblGrid>
      <w:tr w:rsidR="001176BB" w:rsidRPr="00AA5BFC" w14:paraId="3941AB22" w14:textId="77777777" w:rsidTr="00D93041">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1A837F69" w14:textId="77777777" w:rsidR="001176BB" w:rsidRPr="00AA5BFC" w:rsidRDefault="001176BB" w:rsidP="00D93041">
            <w:pPr>
              <w:pStyle w:val="VCAAtablecondensedheading"/>
              <w:spacing w:before="40" w:after="0" w:line="240" w:lineRule="auto"/>
              <w:rPr>
                <w:lang w:val="en-AU"/>
              </w:rPr>
            </w:pPr>
            <w:r w:rsidRPr="00AA5BFC">
              <w:rPr>
                <w:lang w:val="en-AU"/>
              </w:rPr>
              <w:t>Marks</w:t>
            </w:r>
          </w:p>
        </w:tc>
        <w:tc>
          <w:tcPr>
            <w:tcW w:w="907" w:type="dxa"/>
            <w:tcBorders>
              <w:left w:val="single" w:sz="4" w:space="0" w:color="FFFFFF"/>
              <w:right w:val="single" w:sz="4" w:space="0" w:color="FFFFFF"/>
            </w:tcBorders>
          </w:tcPr>
          <w:p w14:paraId="41BBB264" w14:textId="77777777" w:rsidR="001176BB" w:rsidRPr="00AA5BFC" w:rsidRDefault="001176BB" w:rsidP="00D93041">
            <w:pPr>
              <w:pStyle w:val="VCAAtablecondensedheading"/>
              <w:spacing w:before="40" w:after="0" w:line="240" w:lineRule="auto"/>
              <w:rPr>
                <w:lang w:val="en-AU"/>
              </w:rPr>
            </w:pPr>
            <w:r w:rsidRPr="00AA5BFC">
              <w:rPr>
                <w:lang w:val="en-AU"/>
              </w:rPr>
              <w:t>0</w:t>
            </w:r>
          </w:p>
        </w:tc>
        <w:tc>
          <w:tcPr>
            <w:tcW w:w="908" w:type="dxa"/>
            <w:tcBorders>
              <w:left w:val="single" w:sz="4" w:space="0" w:color="FFFFFF"/>
              <w:right w:val="single" w:sz="4" w:space="0" w:color="FFFFFF"/>
            </w:tcBorders>
          </w:tcPr>
          <w:p w14:paraId="58B77899" w14:textId="77777777" w:rsidR="001176BB" w:rsidRPr="00AA5BFC" w:rsidRDefault="001176BB" w:rsidP="00D93041">
            <w:pPr>
              <w:pStyle w:val="VCAAtablecondensedheading"/>
              <w:spacing w:before="40" w:after="0" w:line="240" w:lineRule="auto"/>
              <w:rPr>
                <w:lang w:val="en-AU"/>
              </w:rPr>
            </w:pPr>
            <w:r w:rsidRPr="00AA5BFC">
              <w:rPr>
                <w:lang w:val="en-AU"/>
              </w:rPr>
              <w:t>1</w:t>
            </w:r>
          </w:p>
        </w:tc>
        <w:tc>
          <w:tcPr>
            <w:tcW w:w="908" w:type="dxa"/>
            <w:tcBorders>
              <w:left w:val="single" w:sz="4" w:space="0" w:color="FFFFFF"/>
              <w:right w:val="single" w:sz="4" w:space="0" w:color="FFFFFF"/>
            </w:tcBorders>
          </w:tcPr>
          <w:p w14:paraId="119A705C" w14:textId="77777777" w:rsidR="001176BB" w:rsidRPr="00AA5BFC" w:rsidRDefault="001176BB" w:rsidP="00D93041">
            <w:pPr>
              <w:pStyle w:val="VCAAtablecondensedheading"/>
              <w:spacing w:before="40" w:after="0" w:line="240" w:lineRule="auto"/>
              <w:rPr>
                <w:lang w:val="en-AU"/>
              </w:rPr>
            </w:pPr>
            <w:r w:rsidRPr="00AA5BFC">
              <w:rPr>
                <w:lang w:val="en-AU"/>
              </w:rPr>
              <w:t>2</w:t>
            </w:r>
          </w:p>
        </w:tc>
        <w:tc>
          <w:tcPr>
            <w:tcW w:w="907" w:type="dxa"/>
            <w:tcBorders>
              <w:left w:val="single" w:sz="4" w:space="0" w:color="FFFFFF"/>
              <w:right w:val="single" w:sz="4" w:space="0" w:color="FFFFFF"/>
            </w:tcBorders>
          </w:tcPr>
          <w:p w14:paraId="6CD526AD" w14:textId="77777777" w:rsidR="001176BB" w:rsidRPr="00AA5BFC" w:rsidRDefault="001176BB" w:rsidP="00D93041">
            <w:pPr>
              <w:pStyle w:val="VCAAtablecondensedheading"/>
              <w:spacing w:before="40" w:after="0" w:line="240" w:lineRule="auto"/>
              <w:rPr>
                <w:lang w:val="en-AU"/>
              </w:rPr>
            </w:pPr>
            <w:r w:rsidRPr="00AA5BFC">
              <w:rPr>
                <w:lang w:val="en-AU"/>
              </w:rPr>
              <w:t>3</w:t>
            </w:r>
          </w:p>
        </w:tc>
        <w:tc>
          <w:tcPr>
            <w:tcW w:w="908" w:type="dxa"/>
            <w:tcBorders>
              <w:left w:val="single" w:sz="4" w:space="0" w:color="FFFFFF"/>
              <w:right w:val="single" w:sz="4" w:space="0" w:color="FFFFFF"/>
            </w:tcBorders>
          </w:tcPr>
          <w:p w14:paraId="4839AFF6" w14:textId="77777777" w:rsidR="001176BB" w:rsidRPr="00AA5BFC" w:rsidRDefault="001176BB" w:rsidP="00D93041">
            <w:pPr>
              <w:pStyle w:val="VCAAtablecondensedheading"/>
              <w:spacing w:before="40" w:after="0" w:line="240" w:lineRule="auto"/>
              <w:rPr>
                <w:lang w:val="en-AU"/>
              </w:rPr>
            </w:pPr>
            <w:r w:rsidRPr="00AA5BFC">
              <w:rPr>
                <w:lang w:val="en-AU"/>
              </w:rPr>
              <w:t>4</w:t>
            </w:r>
          </w:p>
        </w:tc>
        <w:tc>
          <w:tcPr>
            <w:tcW w:w="1083" w:type="dxa"/>
            <w:tcBorders>
              <w:left w:val="single" w:sz="4" w:space="0" w:color="FFFFFF"/>
            </w:tcBorders>
          </w:tcPr>
          <w:p w14:paraId="6820469C" w14:textId="77777777" w:rsidR="001176BB" w:rsidRPr="00AA5BFC" w:rsidRDefault="001176BB" w:rsidP="00D93041">
            <w:pPr>
              <w:pStyle w:val="VCAAtablecondensedheading"/>
              <w:spacing w:before="40" w:after="0" w:line="240" w:lineRule="auto"/>
              <w:rPr>
                <w:lang w:val="en-AU"/>
              </w:rPr>
            </w:pPr>
            <w:r w:rsidRPr="00AA5BFC">
              <w:rPr>
                <w:lang w:val="en-AU"/>
              </w:rPr>
              <w:t>Average</w:t>
            </w:r>
          </w:p>
        </w:tc>
      </w:tr>
      <w:tr w:rsidR="001176BB" w:rsidRPr="00AA5BFC" w14:paraId="1DC2B1BD" w14:textId="77777777" w:rsidTr="00D93041">
        <w:trPr>
          <w:trHeight w:hRule="exact" w:val="397"/>
        </w:trPr>
        <w:tc>
          <w:tcPr>
            <w:tcW w:w="906" w:type="dxa"/>
          </w:tcPr>
          <w:p w14:paraId="274F16BD" w14:textId="77777777" w:rsidR="001176BB" w:rsidRPr="00AA5BFC" w:rsidRDefault="001176BB" w:rsidP="00D93041">
            <w:pPr>
              <w:pStyle w:val="VCAAtablecondensed"/>
              <w:spacing w:before="40" w:after="0" w:line="240" w:lineRule="auto"/>
              <w:rPr>
                <w:lang w:val="en-AU"/>
              </w:rPr>
            </w:pPr>
            <w:r w:rsidRPr="00AA5BFC">
              <w:rPr>
                <w:lang w:val="en-AU"/>
              </w:rPr>
              <w:t>%</w:t>
            </w:r>
          </w:p>
        </w:tc>
        <w:tc>
          <w:tcPr>
            <w:tcW w:w="907" w:type="dxa"/>
          </w:tcPr>
          <w:p w14:paraId="20280CE8" w14:textId="77777777" w:rsidR="001176BB" w:rsidRPr="00AA5BFC" w:rsidRDefault="001176BB" w:rsidP="00D93041">
            <w:pPr>
              <w:pStyle w:val="VCAAtablecondensed"/>
              <w:spacing w:before="40" w:after="0" w:line="240" w:lineRule="auto"/>
              <w:rPr>
                <w:lang w:val="en-AU"/>
              </w:rPr>
            </w:pPr>
            <w:r w:rsidRPr="00AA5BFC">
              <w:rPr>
                <w:lang w:val="en-AU"/>
              </w:rPr>
              <w:t>3</w:t>
            </w:r>
          </w:p>
        </w:tc>
        <w:tc>
          <w:tcPr>
            <w:tcW w:w="908" w:type="dxa"/>
          </w:tcPr>
          <w:p w14:paraId="3B83D542" w14:textId="77777777" w:rsidR="001176BB" w:rsidRPr="00AA5BFC" w:rsidRDefault="001176BB" w:rsidP="00D93041">
            <w:pPr>
              <w:pStyle w:val="VCAAtablecondensed"/>
              <w:spacing w:before="40" w:after="0" w:line="240" w:lineRule="auto"/>
              <w:rPr>
                <w:lang w:val="en-AU"/>
              </w:rPr>
            </w:pPr>
            <w:r w:rsidRPr="00AA5BFC">
              <w:rPr>
                <w:lang w:val="en-AU"/>
              </w:rPr>
              <w:t>9</w:t>
            </w:r>
          </w:p>
        </w:tc>
        <w:tc>
          <w:tcPr>
            <w:tcW w:w="908" w:type="dxa"/>
          </w:tcPr>
          <w:p w14:paraId="4B990890" w14:textId="77777777" w:rsidR="001176BB" w:rsidRPr="00AA5BFC" w:rsidRDefault="001176BB" w:rsidP="00D93041">
            <w:pPr>
              <w:pStyle w:val="VCAAtablecondensed"/>
              <w:spacing w:before="40" w:after="0" w:line="240" w:lineRule="auto"/>
              <w:rPr>
                <w:lang w:val="en-AU"/>
              </w:rPr>
            </w:pPr>
            <w:r w:rsidRPr="00AA5BFC">
              <w:rPr>
                <w:lang w:val="en-AU"/>
              </w:rPr>
              <w:t>20</w:t>
            </w:r>
          </w:p>
        </w:tc>
        <w:tc>
          <w:tcPr>
            <w:tcW w:w="907" w:type="dxa"/>
          </w:tcPr>
          <w:p w14:paraId="48EA5002" w14:textId="77777777" w:rsidR="001176BB" w:rsidRPr="00AA5BFC" w:rsidRDefault="001176BB" w:rsidP="00D93041">
            <w:pPr>
              <w:pStyle w:val="VCAAtablecondensed"/>
              <w:spacing w:before="40" w:after="0" w:line="240" w:lineRule="auto"/>
              <w:rPr>
                <w:lang w:val="en-AU"/>
              </w:rPr>
            </w:pPr>
            <w:r w:rsidRPr="00AA5BFC">
              <w:rPr>
                <w:lang w:val="en-AU"/>
              </w:rPr>
              <w:t>33</w:t>
            </w:r>
          </w:p>
        </w:tc>
        <w:tc>
          <w:tcPr>
            <w:tcW w:w="908" w:type="dxa"/>
          </w:tcPr>
          <w:p w14:paraId="600C3271" w14:textId="77777777" w:rsidR="001176BB" w:rsidRPr="00AA5BFC" w:rsidRDefault="001176BB" w:rsidP="00D93041">
            <w:pPr>
              <w:pStyle w:val="VCAAtablecondensed"/>
              <w:spacing w:before="40" w:after="0" w:line="240" w:lineRule="auto"/>
              <w:rPr>
                <w:lang w:val="en-AU"/>
              </w:rPr>
            </w:pPr>
            <w:r w:rsidRPr="00AA5BFC">
              <w:rPr>
                <w:lang w:val="en-AU"/>
              </w:rPr>
              <w:t>35</w:t>
            </w:r>
          </w:p>
        </w:tc>
        <w:tc>
          <w:tcPr>
            <w:tcW w:w="1083" w:type="dxa"/>
          </w:tcPr>
          <w:p w14:paraId="4EF81176" w14:textId="77777777" w:rsidR="001176BB" w:rsidRPr="00AA5BFC" w:rsidRDefault="001176BB" w:rsidP="00D93041">
            <w:pPr>
              <w:pStyle w:val="VCAAtablecondensed"/>
              <w:spacing w:before="40" w:after="0" w:line="240" w:lineRule="auto"/>
              <w:rPr>
                <w:lang w:val="en-AU"/>
              </w:rPr>
            </w:pPr>
            <w:r w:rsidRPr="00AA5BFC">
              <w:rPr>
                <w:lang w:val="en-AU"/>
              </w:rPr>
              <w:t>2.9</w:t>
            </w:r>
          </w:p>
        </w:tc>
      </w:tr>
    </w:tbl>
    <w:p w14:paraId="51295947" w14:textId="77777777" w:rsidR="001176BB" w:rsidRPr="00AA5BFC" w:rsidRDefault="001176BB" w:rsidP="001176BB">
      <w:pPr>
        <w:pStyle w:val="VCAAbody"/>
        <w:rPr>
          <w:lang w:val="en-AU"/>
        </w:rPr>
      </w:pPr>
      <w:r w:rsidRPr="00AA5BFC">
        <w:rPr>
          <w:lang w:val="en-AU"/>
        </w:rPr>
        <w:t xml:space="preserve">This question required students to explain why sociologists prefer to focus on the concept of ethnicity rather than race. </w:t>
      </w:r>
    </w:p>
    <w:p w14:paraId="3A52ECC8" w14:textId="77777777" w:rsidR="001176BB" w:rsidRPr="00AA5BFC" w:rsidRDefault="001176BB" w:rsidP="001176BB">
      <w:pPr>
        <w:pStyle w:val="VCAAbody"/>
        <w:rPr>
          <w:lang w:val="en-AU"/>
        </w:rPr>
      </w:pPr>
      <w:r w:rsidRPr="00AA5BFC">
        <w:rPr>
          <w:lang w:val="en-AU"/>
        </w:rPr>
        <w:t xml:space="preserve">Many responses provided sound explanations of the meaning of the social categories. Fewer responses examined why the concept of ethnicity was preferred. </w:t>
      </w:r>
    </w:p>
    <w:p w14:paraId="1A529564" w14:textId="77777777" w:rsidR="001176BB" w:rsidRPr="00AA5BFC" w:rsidRDefault="001176BB" w:rsidP="001176BB">
      <w:pPr>
        <w:pStyle w:val="VCAAbody"/>
        <w:keepNext/>
        <w:rPr>
          <w:lang w:val="en-AU"/>
        </w:rPr>
      </w:pPr>
      <w:r w:rsidRPr="00AA5BFC">
        <w:rPr>
          <w:lang w:val="en-AU"/>
        </w:rPr>
        <w:t>Students were required to:</w:t>
      </w:r>
    </w:p>
    <w:p w14:paraId="6D39E3E8" w14:textId="58D7EC86" w:rsidR="001176BB" w:rsidRPr="00AA5BFC" w:rsidRDefault="001176BB" w:rsidP="001176BB">
      <w:pPr>
        <w:pStyle w:val="VCAAbullet"/>
        <w:numPr>
          <w:ilvl w:val="0"/>
          <w:numId w:val="12"/>
        </w:numPr>
        <w:spacing w:line="240" w:lineRule="auto"/>
        <w:ind w:left="425" w:hanging="425"/>
        <w:rPr>
          <w:lang w:val="en-AU"/>
        </w:rPr>
      </w:pPr>
      <w:r w:rsidRPr="00AA5BFC">
        <w:rPr>
          <w:lang w:val="en-AU"/>
        </w:rPr>
        <w:t>demonstrate an understanding of the concept of ethnicity (i.e. a social group categorised by a distinctive way of life with set customary values such as language, history, customs, religion, ancestry, dress and food)</w:t>
      </w:r>
    </w:p>
    <w:p w14:paraId="60E93F87" w14:textId="6E99C7BD" w:rsidR="001176BB" w:rsidRPr="00AA5BFC" w:rsidRDefault="001176BB" w:rsidP="001176BB">
      <w:pPr>
        <w:pStyle w:val="VCAAbullet"/>
        <w:numPr>
          <w:ilvl w:val="0"/>
          <w:numId w:val="12"/>
        </w:numPr>
        <w:spacing w:line="240" w:lineRule="auto"/>
        <w:ind w:left="425" w:hanging="425"/>
        <w:rPr>
          <w:lang w:val="en-AU"/>
        </w:rPr>
      </w:pPr>
      <w:r w:rsidRPr="00AA5BFC">
        <w:rPr>
          <w:lang w:val="en-AU"/>
        </w:rPr>
        <w:t>demonstrate an understanding of the concept of race (i.e. a social category of people who share biologically transmitted traits that society deems important</w:t>
      </w:r>
      <w:r w:rsidR="00CF32B1" w:rsidRPr="00AA5BFC">
        <w:rPr>
          <w:lang w:val="en-AU"/>
        </w:rPr>
        <w:t xml:space="preserve"> such as</w:t>
      </w:r>
      <w:r w:rsidRPr="00AA5BFC">
        <w:rPr>
          <w:lang w:val="en-AU"/>
        </w:rPr>
        <w:t xml:space="preserve"> skin colour or facial features)</w:t>
      </w:r>
    </w:p>
    <w:p w14:paraId="6F370ECF"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explain why ‘ethnicity’ as a concept is preferred over ‘race’. For example:</w:t>
      </w:r>
    </w:p>
    <w:p w14:paraId="2E400333" w14:textId="77777777" w:rsidR="001176BB" w:rsidRPr="00AA5BFC" w:rsidRDefault="001176BB" w:rsidP="001176BB">
      <w:pPr>
        <w:pStyle w:val="VCAAbulletlevel2"/>
        <w:numPr>
          <w:ilvl w:val="0"/>
          <w:numId w:val="13"/>
        </w:numPr>
        <w:spacing w:line="240" w:lineRule="auto"/>
        <w:ind w:left="851" w:hanging="425"/>
        <w:rPr>
          <w:lang w:val="en-AU"/>
        </w:rPr>
      </w:pPr>
      <w:r w:rsidRPr="00AA5BFC">
        <w:rPr>
          <w:lang w:val="en-AU"/>
        </w:rPr>
        <w:t>Race assumes that groups are culturally homogenous, while ethnicity recognises distinct differences between individuals.</w:t>
      </w:r>
    </w:p>
    <w:p w14:paraId="68C799DC" w14:textId="77777777" w:rsidR="001176BB" w:rsidRPr="00AA5BFC" w:rsidRDefault="001176BB" w:rsidP="001176BB">
      <w:pPr>
        <w:pStyle w:val="VCAAbulletlevel2"/>
        <w:numPr>
          <w:ilvl w:val="0"/>
          <w:numId w:val="13"/>
        </w:numPr>
        <w:spacing w:line="240" w:lineRule="auto"/>
        <w:ind w:left="851" w:hanging="425"/>
        <w:rPr>
          <w:lang w:val="en-AU"/>
        </w:rPr>
      </w:pPr>
      <w:r w:rsidRPr="00AA5BFC">
        <w:rPr>
          <w:lang w:val="en-AU"/>
        </w:rPr>
        <w:lastRenderedPageBreak/>
        <w:t>Race is based on outdated social Darwinist theories of biological differences.</w:t>
      </w:r>
    </w:p>
    <w:p w14:paraId="4C66810F" w14:textId="77777777" w:rsidR="001176BB" w:rsidRPr="00AA5BFC" w:rsidRDefault="001176BB" w:rsidP="001176BB">
      <w:pPr>
        <w:pStyle w:val="VCAAbulletlevel2"/>
        <w:numPr>
          <w:ilvl w:val="0"/>
          <w:numId w:val="13"/>
        </w:numPr>
        <w:spacing w:line="240" w:lineRule="auto"/>
        <w:ind w:left="851" w:hanging="425"/>
        <w:rPr>
          <w:lang w:val="en-AU"/>
        </w:rPr>
      </w:pPr>
      <w:r w:rsidRPr="00AA5BFC">
        <w:rPr>
          <w:lang w:val="en-AU"/>
        </w:rPr>
        <w:t>Race can promote ethnocentrism, whereas ethnicity encourages a more culturally relative approach to the study of cultural groups.</w:t>
      </w:r>
    </w:p>
    <w:p w14:paraId="13720B1F" w14:textId="77777777" w:rsidR="001176BB" w:rsidRPr="00AA5BFC" w:rsidRDefault="001176BB" w:rsidP="001176BB">
      <w:pPr>
        <w:pStyle w:val="VCAAHeading3"/>
        <w:rPr>
          <w:lang w:val="en-AU"/>
        </w:rPr>
      </w:pPr>
      <w:r w:rsidRPr="00AA5BFC">
        <w:rPr>
          <w:lang w:val="en-AU"/>
        </w:rPr>
        <w:t>Question 4</w:t>
      </w:r>
    </w:p>
    <w:tbl>
      <w:tblPr>
        <w:tblStyle w:val="VCAATableClosed"/>
        <w:tblW w:w="8341" w:type="dxa"/>
        <w:tblLook w:val="01E0" w:firstRow="1" w:lastRow="1" w:firstColumn="1" w:lastColumn="1" w:noHBand="0" w:noVBand="0"/>
      </w:tblPr>
      <w:tblGrid>
        <w:gridCol w:w="905"/>
        <w:gridCol w:w="909"/>
        <w:gridCol w:w="907"/>
        <w:gridCol w:w="906"/>
        <w:gridCol w:w="909"/>
        <w:gridCol w:w="907"/>
        <w:gridCol w:w="906"/>
        <w:gridCol w:w="908"/>
        <w:gridCol w:w="1084"/>
      </w:tblGrid>
      <w:tr w:rsidR="001176BB" w:rsidRPr="00AA5BFC" w14:paraId="36DC34E5" w14:textId="77777777" w:rsidTr="00D93041">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1921629B" w14:textId="77777777" w:rsidR="001176BB" w:rsidRPr="00AA5BFC" w:rsidRDefault="001176BB" w:rsidP="00D93041">
            <w:pPr>
              <w:pStyle w:val="VCAAtablecondensedheading"/>
              <w:spacing w:before="40" w:after="0" w:line="240" w:lineRule="auto"/>
              <w:rPr>
                <w:lang w:val="en-AU"/>
              </w:rPr>
            </w:pPr>
            <w:r w:rsidRPr="00AA5BFC">
              <w:rPr>
                <w:lang w:val="en-AU"/>
              </w:rPr>
              <w:t>Marks</w:t>
            </w:r>
          </w:p>
        </w:tc>
        <w:tc>
          <w:tcPr>
            <w:tcW w:w="909" w:type="dxa"/>
            <w:tcBorders>
              <w:left w:val="single" w:sz="4" w:space="0" w:color="FFFFFF"/>
              <w:right w:val="single" w:sz="4" w:space="0" w:color="FFFFFF"/>
            </w:tcBorders>
          </w:tcPr>
          <w:p w14:paraId="30D08C95" w14:textId="77777777" w:rsidR="001176BB" w:rsidRPr="00AA5BFC" w:rsidRDefault="001176BB" w:rsidP="00D93041">
            <w:pPr>
              <w:pStyle w:val="VCAAtablecondensedheading"/>
              <w:spacing w:before="40" w:after="0" w:line="240" w:lineRule="auto"/>
              <w:rPr>
                <w:lang w:val="en-AU"/>
              </w:rPr>
            </w:pPr>
            <w:r w:rsidRPr="00AA5BFC">
              <w:rPr>
                <w:lang w:val="en-AU"/>
              </w:rPr>
              <w:t>0</w:t>
            </w:r>
          </w:p>
        </w:tc>
        <w:tc>
          <w:tcPr>
            <w:tcW w:w="907" w:type="dxa"/>
            <w:tcBorders>
              <w:left w:val="single" w:sz="4" w:space="0" w:color="FFFFFF"/>
              <w:right w:val="single" w:sz="4" w:space="0" w:color="FFFFFF"/>
            </w:tcBorders>
          </w:tcPr>
          <w:p w14:paraId="4BADF36A" w14:textId="77777777" w:rsidR="001176BB" w:rsidRPr="00AA5BFC" w:rsidRDefault="001176BB" w:rsidP="00D93041">
            <w:pPr>
              <w:pStyle w:val="VCAAtablecondensedheading"/>
              <w:spacing w:before="40" w:after="0" w:line="240" w:lineRule="auto"/>
              <w:rPr>
                <w:lang w:val="en-AU"/>
              </w:rPr>
            </w:pPr>
            <w:r w:rsidRPr="00AA5BFC">
              <w:rPr>
                <w:lang w:val="en-AU"/>
              </w:rPr>
              <w:t>1</w:t>
            </w:r>
          </w:p>
        </w:tc>
        <w:tc>
          <w:tcPr>
            <w:tcW w:w="906" w:type="dxa"/>
            <w:tcBorders>
              <w:left w:val="single" w:sz="4" w:space="0" w:color="FFFFFF"/>
              <w:right w:val="single" w:sz="4" w:space="0" w:color="FFFFFF"/>
            </w:tcBorders>
          </w:tcPr>
          <w:p w14:paraId="6B6007B1" w14:textId="77777777" w:rsidR="001176BB" w:rsidRPr="00AA5BFC" w:rsidRDefault="001176BB" w:rsidP="00D93041">
            <w:pPr>
              <w:pStyle w:val="VCAAtablecondensedheading"/>
              <w:spacing w:before="40" w:after="0" w:line="240" w:lineRule="auto"/>
              <w:rPr>
                <w:lang w:val="en-AU"/>
              </w:rPr>
            </w:pPr>
            <w:r w:rsidRPr="00AA5BFC">
              <w:rPr>
                <w:lang w:val="en-AU"/>
              </w:rPr>
              <w:t>2</w:t>
            </w:r>
          </w:p>
        </w:tc>
        <w:tc>
          <w:tcPr>
            <w:tcW w:w="909" w:type="dxa"/>
            <w:tcBorders>
              <w:left w:val="single" w:sz="4" w:space="0" w:color="FFFFFF"/>
              <w:right w:val="single" w:sz="4" w:space="0" w:color="FFFFFF"/>
            </w:tcBorders>
          </w:tcPr>
          <w:p w14:paraId="5E13F780" w14:textId="77777777" w:rsidR="001176BB" w:rsidRPr="00AA5BFC" w:rsidRDefault="001176BB" w:rsidP="00D93041">
            <w:pPr>
              <w:pStyle w:val="VCAAtablecondensedheading"/>
              <w:spacing w:before="40" w:after="0" w:line="240" w:lineRule="auto"/>
              <w:rPr>
                <w:lang w:val="en-AU"/>
              </w:rPr>
            </w:pPr>
            <w:r w:rsidRPr="00AA5BFC">
              <w:rPr>
                <w:lang w:val="en-AU"/>
              </w:rPr>
              <w:t>3</w:t>
            </w:r>
          </w:p>
        </w:tc>
        <w:tc>
          <w:tcPr>
            <w:tcW w:w="907" w:type="dxa"/>
            <w:tcBorders>
              <w:left w:val="single" w:sz="4" w:space="0" w:color="FFFFFF"/>
              <w:right w:val="single" w:sz="4" w:space="0" w:color="FFFFFF"/>
            </w:tcBorders>
          </w:tcPr>
          <w:p w14:paraId="3F0AE069" w14:textId="77777777" w:rsidR="001176BB" w:rsidRPr="00AA5BFC" w:rsidRDefault="001176BB" w:rsidP="00D93041">
            <w:pPr>
              <w:pStyle w:val="VCAAtablecondensedheading"/>
              <w:spacing w:before="40" w:after="0" w:line="240" w:lineRule="auto"/>
              <w:rPr>
                <w:lang w:val="en-AU"/>
              </w:rPr>
            </w:pPr>
            <w:r w:rsidRPr="00AA5BFC">
              <w:rPr>
                <w:lang w:val="en-AU"/>
              </w:rPr>
              <w:t>4</w:t>
            </w:r>
          </w:p>
        </w:tc>
        <w:tc>
          <w:tcPr>
            <w:tcW w:w="906" w:type="dxa"/>
            <w:tcBorders>
              <w:left w:val="single" w:sz="4" w:space="0" w:color="FFFFFF"/>
              <w:right w:val="single" w:sz="4" w:space="0" w:color="FFFFFF"/>
            </w:tcBorders>
          </w:tcPr>
          <w:p w14:paraId="1F50001A" w14:textId="77777777" w:rsidR="001176BB" w:rsidRPr="00AA5BFC" w:rsidRDefault="001176BB" w:rsidP="00D93041">
            <w:pPr>
              <w:pStyle w:val="VCAAtablecondensedheading"/>
              <w:spacing w:before="40" w:after="0" w:line="240" w:lineRule="auto"/>
              <w:rPr>
                <w:lang w:val="en-AU"/>
              </w:rPr>
            </w:pPr>
            <w:r w:rsidRPr="00AA5BFC">
              <w:rPr>
                <w:lang w:val="en-AU"/>
              </w:rPr>
              <w:t>5</w:t>
            </w:r>
          </w:p>
        </w:tc>
        <w:tc>
          <w:tcPr>
            <w:tcW w:w="908" w:type="dxa"/>
            <w:tcBorders>
              <w:left w:val="single" w:sz="4" w:space="0" w:color="FFFFFF"/>
              <w:right w:val="single" w:sz="4" w:space="0" w:color="FFFFFF"/>
            </w:tcBorders>
          </w:tcPr>
          <w:p w14:paraId="5B20A4C2" w14:textId="77777777" w:rsidR="001176BB" w:rsidRPr="00AA5BFC" w:rsidRDefault="001176BB" w:rsidP="00D93041">
            <w:pPr>
              <w:pStyle w:val="VCAAtablecondensedheading"/>
              <w:spacing w:before="40" w:after="0" w:line="240" w:lineRule="auto"/>
              <w:rPr>
                <w:lang w:val="en-AU"/>
              </w:rPr>
            </w:pPr>
            <w:r w:rsidRPr="00AA5BFC">
              <w:rPr>
                <w:lang w:val="en-AU"/>
              </w:rPr>
              <w:t>6</w:t>
            </w:r>
          </w:p>
        </w:tc>
        <w:tc>
          <w:tcPr>
            <w:tcW w:w="1084" w:type="dxa"/>
            <w:tcBorders>
              <w:left w:val="single" w:sz="4" w:space="0" w:color="FFFFFF"/>
            </w:tcBorders>
          </w:tcPr>
          <w:p w14:paraId="0E5D92FA" w14:textId="77777777" w:rsidR="001176BB" w:rsidRPr="00AA5BFC" w:rsidRDefault="001176BB" w:rsidP="00D93041">
            <w:pPr>
              <w:pStyle w:val="VCAAtablecondensedheading"/>
              <w:spacing w:before="40" w:after="0" w:line="240" w:lineRule="auto"/>
              <w:rPr>
                <w:lang w:val="en-AU"/>
              </w:rPr>
            </w:pPr>
            <w:r w:rsidRPr="00AA5BFC">
              <w:rPr>
                <w:lang w:val="en-AU"/>
              </w:rPr>
              <w:t>Average</w:t>
            </w:r>
          </w:p>
        </w:tc>
      </w:tr>
      <w:tr w:rsidR="001176BB" w:rsidRPr="00AA5BFC" w14:paraId="009FFA44" w14:textId="77777777" w:rsidTr="00D93041">
        <w:trPr>
          <w:trHeight w:hRule="exact" w:val="397"/>
        </w:trPr>
        <w:tc>
          <w:tcPr>
            <w:tcW w:w="904" w:type="dxa"/>
          </w:tcPr>
          <w:p w14:paraId="38E6183F" w14:textId="77777777" w:rsidR="001176BB" w:rsidRPr="00AA5BFC" w:rsidRDefault="001176BB" w:rsidP="00D93041">
            <w:pPr>
              <w:pStyle w:val="VCAAtablecondensed"/>
              <w:spacing w:before="40" w:after="0" w:line="240" w:lineRule="auto"/>
              <w:rPr>
                <w:lang w:val="en-AU"/>
              </w:rPr>
            </w:pPr>
            <w:r w:rsidRPr="00AA5BFC">
              <w:rPr>
                <w:lang w:val="en-AU"/>
              </w:rPr>
              <w:t>%</w:t>
            </w:r>
          </w:p>
        </w:tc>
        <w:tc>
          <w:tcPr>
            <w:tcW w:w="909" w:type="dxa"/>
          </w:tcPr>
          <w:p w14:paraId="6E3D07AB" w14:textId="77777777" w:rsidR="001176BB" w:rsidRPr="00AA5BFC" w:rsidRDefault="001176BB" w:rsidP="00D93041">
            <w:pPr>
              <w:pStyle w:val="VCAAtablecondensed"/>
              <w:spacing w:before="40" w:after="0" w:line="240" w:lineRule="auto"/>
              <w:rPr>
                <w:lang w:val="en-AU"/>
              </w:rPr>
            </w:pPr>
            <w:r w:rsidRPr="00AA5BFC">
              <w:rPr>
                <w:lang w:val="en-AU"/>
              </w:rPr>
              <w:t>9</w:t>
            </w:r>
          </w:p>
        </w:tc>
        <w:tc>
          <w:tcPr>
            <w:tcW w:w="907" w:type="dxa"/>
          </w:tcPr>
          <w:p w14:paraId="365C22B5" w14:textId="77777777" w:rsidR="001176BB" w:rsidRPr="00AA5BFC" w:rsidRDefault="001176BB" w:rsidP="00D93041">
            <w:pPr>
              <w:pStyle w:val="VCAAtablecondensed"/>
              <w:spacing w:before="40" w:after="0" w:line="240" w:lineRule="auto"/>
              <w:rPr>
                <w:lang w:val="en-AU"/>
              </w:rPr>
            </w:pPr>
            <w:r w:rsidRPr="00AA5BFC">
              <w:rPr>
                <w:lang w:val="en-AU"/>
              </w:rPr>
              <w:t>18</w:t>
            </w:r>
          </w:p>
        </w:tc>
        <w:tc>
          <w:tcPr>
            <w:tcW w:w="906" w:type="dxa"/>
          </w:tcPr>
          <w:p w14:paraId="07AC4FB3" w14:textId="77777777" w:rsidR="001176BB" w:rsidRPr="00AA5BFC" w:rsidRDefault="001176BB" w:rsidP="00D93041">
            <w:pPr>
              <w:pStyle w:val="VCAAtablecondensed"/>
              <w:spacing w:before="40" w:after="0" w:line="240" w:lineRule="auto"/>
              <w:rPr>
                <w:lang w:val="en-AU"/>
              </w:rPr>
            </w:pPr>
            <w:r w:rsidRPr="00AA5BFC">
              <w:rPr>
                <w:lang w:val="en-AU"/>
              </w:rPr>
              <w:t>25</w:t>
            </w:r>
          </w:p>
        </w:tc>
        <w:tc>
          <w:tcPr>
            <w:tcW w:w="909" w:type="dxa"/>
          </w:tcPr>
          <w:p w14:paraId="787A469D" w14:textId="77777777" w:rsidR="001176BB" w:rsidRPr="00AA5BFC" w:rsidRDefault="001176BB" w:rsidP="00D93041">
            <w:pPr>
              <w:pStyle w:val="VCAAtablecondensed"/>
              <w:spacing w:before="40" w:after="0" w:line="240" w:lineRule="auto"/>
              <w:rPr>
                <w:lang w:val="en-AU"/>
              </w:rPr>
            </w:pPr>
            <w:r w:rsidRPr="00AA5BFC">
              <w:rPr>
                <w:lang w:val="en-AU"/>
              </w:rPr>
              <w:t>19</w:t>
            </w:r>
          </w:p>
        </w:tc>
        <w:tc>
          <w:tcPr>
            <w:tcW w:w="907" w:type="dxa"/>
          </w:tcPr>
          <w:p w14:paraId="05F3E4E8" w14:textId="77777777" w:rsidR="001176BB" w:rsidRPr="00AA5BFC" w:rsidRDefault="001176BB" w:rsidP="00D93041">
            <w:pPr>
              <w:pStyle w:val="VCAAtablecondensed"/>
              <w:spacing w:before="40" w:after="0" w:line="240" w:lineRule="auto"/>
              <w:rPr>
                <w:lang w:val="en-AU"/>
              </w:rPr>
            </w:pPr>
            <w:r w:rsidRPr="00AA5BFC">
              <w:rPr>
                <w:lang w:val="en-AU"/>
              </w:rPr>
              <w:t>16</w:t>
            </w:r>
          </w:p>
        </w:tc>
        <w:tc>
          <w:tcPr>
            <w:tcW w:w="906" w:type="dxa"/>
          </w:tcPr>
          <w:p w14:paraId="78A15319" w14:textId="77777777" w:rsidR="001176BB" w:rsidRPr="00AA5BFC" w:rsidRDefault="001176BB" w:rsidP="00D93041">
            <w:pPr>
              <w:pStyle w:val="VCAAtablecondensed"/>
              <w:spacing w:before="40" w:after="0" w:line="240" w:lineRule="auto"/>
              <w:rPr>
                <w:lang w:val="en-AU"/>
              </w:rPr>
            </w:pPr>
            <w:r w:rsidRPr="00AA5BFC">
              <w:rPr>
                <w:lang w:val="en-AU"/>
              </w:rPr>
              <w:t>8</w:t>
            </w:r>
          </w:p>
        </w:tc>
        <w:tc>
          <w:tcPr>
            <w:tcW w:w="908" w:type="dxa"/>
          </w:tcPr>
          <w:p w14:paraId="5FFDD679" w14:textId="77777777" w:rsidR="001176BB" w:rsidRPr="00AA5BFC" w:rsidRDefault="001176BB" w:rsidP="00D93041">
            <w:pPr>
              <w:pStyle w:val="VCAAtablecondensed"/>
              <w:spacing w:before="40" w:after="0" w:line="240" w:lineRule="auto"/>
              <w:rPr>
                <w:lang w:val="en-AU"/>
              </w:rPr>
            </w:pPr>
            <w:r w:rsidRPr="00AA5BFC">
              <w:rPr>
                <w:lang w:val="en-AU"/>
              </w:rPr>
              <w:t>5</w:t>
            </w:r>
          </w:p>
        </w:tc>
        <w:tc>
          <w:tcPr>
            <w:tcW w:w="1084" w:type="dxa"/>
          </w:tcPr>
          <w:p w14:paraId="2819CB7B" w14:textId="77777777" w:rsidR="001176BB" w:rsidRPr="00AA5BFC" w:rsidRDefault="001176BB" w:rsidP="00D93041">
            <w:pPr>
              <w:pStyle w:val="VCAAtablecondensed"/>
              <w:spacing w:before="40" w:after="0" w:line="240" w:lineRule="auto"/>
              <w:rPr>
                <w:lang w:val="en-AU"/>
              </w:rPr>
            </w:pPr>
            <w:r w:rsidRPr="00AA5BFC">
              <w:rPr>
                <w:lang w:val="en-AU"/>
              </w:rPr>
              <w:t>2.6</w:t>
            </w:r>
          </w:p>
        </w:tc>
      </w:tr>
    </w:tbl>
    <w:p w14:paraId="1450A83F" w14:textId="1C908F8E" w:rsidR="001176BB" w:rsidRPr="00AA5BFC" w:rsidRDefault="001176BB" w:rsidP="001176BB">
      <w:pPr>
        <w:pStyle w:val="VCAAbody"/>
        <w:rPr>
          <w:lang w:val="en-AU"/>
        </w:rPr>
      </w:pPr>
      <w:r w:rsidRPr="00AA5BFC">
        <w:rPr>
          <w:lang w:val="en-AU"/>
        </w:rPr>
        <w:t>This question required students to explain the theory of ethnic hybridity. In doing so, links to the ‘experience of ethnicity’ w</w:t>
      </w:r>
      <w:r w:rsidR="00CF32B1" w:rsidRPr="00AA5BFC">
        <w:rPr>
          <w:lang w:val="en-AU"/>
        </w:rPr>
        <w:t>ere</w:t>
      </w:r>
      <w:r w:rsidRPr="00AA5BFC">
        <w:rPr>
          <w:lang w:val="en-AU"/>
        </w:rPr>
        <w:t xml:space="preserve"> needed. </w:t>
      </w:r>
    </w:p>
    <w:p w14:paraId="75532C70" w14:textId="77777777" w:rsidR="001176BB" w:rsidRPr="00AA5BFC" w:rsidRDefault="001176BB" w:rsidP="001176BB">
      <w:pPr>
        <w:pStyle w:val="VCAAbody"/>
        <w:rPr>
          <w:lang w:val="en-AU"/>
        </w:rPr>
      </w:pPr>
      <w:r w:rsidRPr="00AA5BFC">
        <w:rPr>
          <w:lang w:val="en-AU"/>
        </w:rPr>
        <w:t>Many students confused the notion of ethnic hybridity with the concept of multiculturalism. Stronger responses made explicit links to how ethnic hybridity connected to the experience of ethnicity.</w:t>
      </w:r>
    </w:p>
    <w:p w14:paraId="12DCA8D5" w14:textId="77777777" w:rsidR="001176BB" w:rsidRPr="00AA5BFC" w:rsidRDefault="001176BB" w:rsidP="001176BB">
      <w:pPr>
        <w:pStyle w:val="VCAAbody"/>
        <w:rPr>
          <w:lang w:val="en-AU"/>
        </w:rPr>
      </w:pPr>
      <w:r w:rsidRPr="00AA5BFC">
        <w:rPr>
          <w:lang w:val="en-AU"/>
        </w:rPr>
        <w:t>Students were required to:</w:t>
      </w:r>
    </w:p>
    <w:p w14:paraId="3645B10C"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demonstrate an understanding of the theory of ethnic hybridity according to Stuart Hall (i.e. a process where individuals develop connections across cultural groups. People identify with, and chose elements of, more than one culture that then forms a blended ethnic identity)</w:t>
      </w:r>
    </w:p>
    <w:p w14:paraId="2AA5DFA5"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 xml:space="preserve">provide two examples of ethnic hybridity </w:t>
      </w:r>
    </w:p>
    <w:p w14:paraId="38817EF4"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link the examples to the experience of ethnicity.</w:t>
      </w:r>
    </w:p>
    <w:p w14:paraId="5AF03174" w14:textId="77777777" w:rsidR="001176BB" w:rsidRPr="00AA5BFC" w:rsidRDefault="001176BB" w:rsidP="001176BB">
      <w:pPr>
        <w:pStyle w:val="VCAAbody"/>
        <w:rPr>
          <w:lang w:val="en-AU"/>
        </w:rPr>
      </w:pPr>
      <w:r w:rsidRPr="00AA5BFC">
        <w:rPr>
          <w:lang w:val="en-AU"/>
        </w:rPr>
        <w:t>The following is an excerpt from a high-scoring response:</w:t>
      </w:r>
    </w:p>
    <w:p w14:paraId="4BA60EAC" w14:textId="77777777" w:rsidR="001176BB" w:rsidRPr="00AA5BFC" w:rsidRDefault="001176BB" w:rsidP="001176BB">
      <w:pPr>
        <w:pStyle w:val="VCAAbody"/>
        <w:rPr>
          <w:i/>
          <w:iCs/>
          <w:lang w:val="en-AU"/>
        </w:rPr>
      </w:pPr>
      <w:r w:rsidRPr="00AA5BFC">
        <w:rPr>
          <w:i/>
          <w:iCs/>
          <w:lang w:val="en-AU"/>
        </w:rPr>
        <w:t xml:space="preserve">For participant 2, the experiences were less positive as an immigrant from Malta in the 1960s. He was encouraged to adapt and rid himself of the characteristics that made him Maltese, for example ‘he was expected to understand and speak English’ which made schooling troubling and ‘severely affected his general wellbeing’. </w:t>
      </w:r>
    </w:p>
    <w:p w14:paraId="3C8DCD07" w14:textId="77777777" w:rsidR="001176BB" w:rsidRPr="00AA5BFC" w:rsidRDefault="001176BB" w:rsidP="001176BB">
      <w:pPr>
        <w:pStyle w:val="VCAAHeading3"/>
        <w:rPr>
          <w:lang w:val="en-AU"/>
        </w:rPr>
      </w:pPr>
      <w:r w:rsidRPr="00AA5BFC">
        <w:rPr>
          <w:lang w:val="en-AU"/>
        </w:rPr>
        <w:t xml:space="preserve">Question 5 </w:t>
      </w:r>
    </w:p>
    <w:tbl>
      <w:tblPr>
        <w:tblStyle w:val="VCAATableClosed"/>
        <w:tblW w:w="6528" w:type="dxa"/>
        <w:tblLook w:val="01E0" w:firstRow="1" w:lastRow="1" w:firstColumn="1" w:lastColumn="1" w:noHBand="0" w:noVBand="0"/>
      </w:tblPr>
      <w:tblGrid>
        <w:gridCol w:w="907"/>
        <w:gridCol w:w="907"/>
        <w:gridCol w:w="908"/>
        <w:gridCol w:w="908"/>
        <w:gridCol w:w="907"/>
        <w:gridCol w:w="908"/>
        <w:gridCol w:w="1083"/>
      </w:tblGrid>
      <w:tr w:rsidR="001176BB" w:rsidRPr="00AA5BFC" w14:paraId="5ACF735D" w14:textId="77777777" w:rsidTr="00D93041">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26FF58A4" w14:textId="77777777" w:rsidR="001176BB" w:rsidRPr="00AA5BFC" w:rsidRDefault="001176BB" w:rsidP="00D93041">
            <w:pPr>
              <w:pStyle w:val="VCAAtablecondensedheading"/>
              <w:spacing w:before="40" w:after="0" w:line="240" w:lineRule="auto"/>
              <w:rPr>
                <w:lang w:val="en-AU"/>
              </w:rPr>
            </w:pPr>
            <w:r w:rsidRPr="00AA5BFC">
              <w:rPr>
                <w:lang w:val="en-AU"/>
              </w:rPr>
              <w:t>Marks</w:t>
            </w:r>
          </w:p>
        </w:tc>
        <w:tc>
          <w:tcPr>
            <w:tcW w:w="907" w:type="dxa"/>
            <w:tcBorders>
              <w:left w:val="single" w:sz="4" w:space="0" w:color="FFFFFF"/>
              <w:right w:val="single" w:sz="4" w:space="0" w:color="FFFFFF"/>
            </w:tcBorders>
          </w:tcPr>
          <w:p w14:paraId="2CF84FEA" w14:textId="77777777" w:rsidR="001176BB" w:rsidRPr="00AA5BFC" w:rsidRDefault="001176BB" w:rsidP="00D93041">
            <w:pPr>
              <w:pStyle w:val="VCAAtablecondensedheading"/>
              <w:spacing w:before="40" w:after="0" w:line="240" w:lineRule="auto"/>
              <w:rPr>
                <w:lang w:val="en-AU"/>
              </w:rPr>
            </w:pPr>
            <w:r w:rsidRPr="00AA5BFC">
              <w:rPr>
                <w:lang w:val="en-AU"/>
              </w:rPr>
              <w:t>0</w:t>
            </w:r>
          </w:p>
        </w:tc>
        <w:tc>
          <w:tcPr>
            <w:tcW w:w="908" w:type="dxa"/>
            <w:tcBorders>
              <w:left w:val="single" w:sz="4" w:space="0" w:color="FFFFFF"/>
              <w:right w:val="single" w:sz="4" w:space="0" w:color="FFFFFF"/>
            </w:tcBorders>
          </w:tcPr>
          <w:p w14:paraId="4D1E90A9" w14:textId="77777777" w:rsidR="001176BB" w:rsidRPr="00AA5BFC" w:rsidRDefault="001176BB" w:rsidP="00D93041">
            <w:pPr>
              <w:pStyle w:val="VCAAtablecondensedheading"/>
              <w:spacing w:before="40" w:after="0" w:line="240" w:lineRule="auto"/>
              <w:rPr>
                <w:lang w:val="en-AU"/>
              </w:rPr>
            </w:pPr>
            <w:r w:rsidRPr="00AA5BFC">
              <w:rPr>
                <w:lang w:val="en-AU"/>
              </w:rPr>
              <w:t>1</w:t>
            </w:r>
          </w:p>
        </w:tc>
        <w:tc>
          <w:tcPr>
            <w:tcW w:w="908" w:type="dxa"/>
            <w:tcBorders>
              <w:left w:val="single" w:sz="4" w:space="0" w:color="FFFFFF"/>
              <w:right w:val="single" w:sz="4" w:space="0" w:color="FFFFFF"/>
            </w:tcBorders>
          </w:tcPr>
          <w:p w14:paraId="28A07644" w14:textId="77777777" w:rsidR="001176BB" w:rsidRPr="00AA5BFC" w:rsidRDefault="001176BB" w:rsidP="00D93041">
            <w:pPr>
              <w:pStyle w:val="VCAAtablecondensedheading"/>
              <w:spacing w:before="40" w:after="0" w:line="240" w:lineRule="auto"/>
              <w:rPr>
                <w:lang w:val="en-AU"/>
              </w:rPr>
            </w:pPr>
            <w:r w:rsidRPr="00AA5BFC">
              <w:rPr>
                <w:lang w:val="en-AU"/>
              </w:rPr>
              <w:t>2</w:t>
            </w:r>
          </w:p>
        </w:tc>
        <w:tc>
          <w:tcPr>
            <w:tcW w:w="907" w:type="dxa"/>
            <w:tcBorders>
              <w:left w:val="single" w:sz="4" w:space="0" w:color="FFFFFF"/>
              <w:right w:val="single" w:sz="4" w:space="0" w:color="FFFFFF"/>
            </w:tcBorders>
          </w:tcPr>
          <w:p w14:paraId="2EE5E47F" w14:textId="77777777" w:rsidR="001176BB" w:rsidRPr="00AA5BFC" w:rsidRDefault="001176BB" w:rsidP="00D93041">
            <w:pPr>
              <w:pStyle w:val="VCAAtablecondensedheading"/>
              <w:spacing w:before="40" w:after="0" w:line="240" w:lineRule="auto"/>
              <w:rPr>
                <w:lang w:val="en-AU"/>
              </w:rPr>
            </w:pPr>
            <w:r w:rsidRPr="00AA5BFC">
              <w:rPr>
                <w:lang w:val="en-AU"/>
              </w:rPr>
              <w:t>3</w:t>
            </w:r>
          </w:p>
        </w:tc>
        <w:tc>
          <w:tcPr>
            <w:tcW w:w="908" w:type="dxa"/>
            <w:tcBorders>
              <w:left w:val="single" w:sz="4" w:space="0" w:color="FFFFFF"/>
              <w:right w:val="single" w:sz="4" w:space="0" w:color="FFFFFF"/>
            </w:tcBorders>
          </w:tcPr>
          <w:p w14:paraId="447BB527" w14:textId="77777777" w:rsidR="001176BB" w:rsidRPr="00AA5BFC" w:rsidRDefault="001176BB" w:rsidP="00D93041">
            <w:pPr>
              <w:pStyle w:val="VCAAtablecondensedheading"/>
              <w:spacing w:before="40" w:after="0" w:line="240" w:lineRule="auto"/>
              <w:rPr>
                <w:lang w:val="en-AU"/>
              </w:rPr>
            </w:pPr>
            <w:r w:rsidRPr="00AA5BFC">
              <w:rPr>
                <w:lang w:val="en-AU"/>
              </w:rPr>
              <w:t>4</w:t>
            </w:r>
          </w:p>
        </w:tc>
        <w:tc>
          <w:tcPr>
            <w:tcW w:w="1083" w:type="dxa"/>
            <w:tcBorders>
              <w:left w:val="single" w:sz="4" w:space="0" w:color="FFFFFF"/>
            </w:tcBorders>
          </w:tcPr>
          <w:p w14:paraId="58E16AEA" w14:textId="77777777" w:rsidR="001176BB" w:rsidRPr="00AA5BFC" w:rsidRDefault="001176BB" w:rsidP="00D93041">
            <w:pPr>
              <w:pStyle w:val="VCAAtablecondensedheading"/>
              <w:spacing w:before="40" w:after="0" w:line="240" w:lineRule="auto"/>
              <w:rPr>
                <w:lang w:val="en-AU"/>
              </w:rPr>
            </w:pPr>
            <w:r w:rsidRPr="00AA5BFC">
              <w:rPr>
                <w:lang w:val="en-AU"/>
              </w:rPr>
              <w:t>Average</w:t>
            </w:r>
          </w:p>
        </w:tc>
      </w:tr>
      <w:tr w:rsidR="001176BB" w:rsidRPr="00AA5BFC" w14:paraId="7458694E" w14:textId="77777777" w:rsidTr="00D93041">
        <w:trPr>
          <w:trHeight w:hRule="exact" w:val="397"/>
        </w:trPr>
        <w:tc>
          <w:tcPr>
            <w:tcW w:w="906" w:type="dxa"/>
          </w:tcPr>
          <w:p w14:paraId="6389A740" w14:textId="77777777" w:rsidR="001176BB" w:rsidRPr="00AA5BFC" w:rsidRDefault="001176BB" w:rsidP="00D93041">
            <w:pPr>
              <w:pStyle w:val="VCAAtablecondensed"/>
              <w:spacing w:before="40" w:after="0" w:line="240" w:lineRule="auto"/>
              <w:rPr>
                <w:lang w:val="en-AU"/>
              </w:rPr>
            </w:pPr>
            <w:r w:rsidRPr="00AA5BFC">
              <w:rPr>
                <w:lang w:val="en-AU"/>
              </w:rPr>
              <w:t>%</w:t>
            </w:r>
          </w:p>
        </w:tc>
        <w:tc>
          <w:tcPr>
            <w:tcW w:w="907" w:type="dxa"/>
          </w:tcPr>
          <w:p w14:paraId="32E234BE" w14:textId="77777777" w:rsidR="001176BB" w:rsidRPr="00AA5BFC" w:rsidRDefault="001176BB" w:rsidP="00D93041">
            <w:pPr>
              <w:pStyle w:val="VCAAtablecondensed"/>
              <w:spacing w:before="40" w:after="0" w:line="240" w:lineRule="auto"/>
              <w:rPr>
                <w:lang w:val="en-AU"/>
              </w:rPr>
            </w:pPr>
            <w:r w:rsidRPr="00AA5BFC">
              <w:rPr>
                <w:lang w:val="en-AU"/>
              </w:rPr>
              <w:t>7</w:t>
            </w:r>
          </w:p>
        </w:tc>
        <w:tc>
          <w:tcPr>
            <w:tcW w:w="908" w:type="dxa"/>
          </w:tcPr>
          <w:p w14:paraId="2B0E257B" w14:textId="77777777" w:rsidR="001176BB" w:rsidRPr="00AA5BFC" w:rsidRDefault="001176BB" w:rsidP="00D93041">
            <w:pPr>
              <w:pStyle w:val="VCAAtablecondensed"/>
              <w:spacing w:before="40" w:after="0" w:line="240" w:lineRule="auto"/>
              <w:rPr>
                <w:lang w:val="en-AU"/>
              </w:rPr>
            </w:pPr>
            <w:r w:rsidRPr="00AA5BFC">
              <w:rPr>
                <w:lang w:val="en-AU"/>
              </w:rPr>
              <w:t>11</w:t>
            </w:r>
          </w:p>
        </w:tc>
        <w:tc>
          <w:tcPr>
            <w:tcW w:w="908" w:type="dxa"/>
          </w:tcPr>
          <w:p w14:paraId="58C0ABF6" w14:textId="77777777" w:rsidR="001176BB" w:rsidRPr="00AA5BFC" w:rsidRDefault="001176BB" w:rsidP="00D93041">
            <w:pPr>
              <w:pStyle w:val="VCAAtablecondensed"/>
              <w:spacing w:before="40" w:after="0" w:line="240" w:lineRule="auto"/>
              <w:rPr>
                <w:lang w:val="en-AU"/>
              </w:rPr>
            </w:pPr>
            <w:r w:rsidRPr="00AA5BFC">
              <w:rPr>
                <w:lang w:val="en-AU"/>
              </w:rPr>
              <w:t>28</w:t>
            </w:r>
          </w:p>
        </w:tc>
        <w:tc>
          <w:tcPr>
            <w:tcW w:w="907" w:type="dxa"/>
          </w:tcPr>
          <w:p w14:paraId="7291D2C2" w14:textId="77777777" w:rsidR="001176BB" w:rsidRPr="00AA5BFC" w:rsidRDefault="001176BB" w:rsidP="00D93041">
            <w:pPr>
              <w:pStyle w:val="VCAAtablecondensed"/>
              <w:spacing w:before="40" w:after="0" w:line="240" w:lineRule="auto"/>
              <w:rPr>
                <w:lang w:val="en-AU"/>
              </w:rPr>
            </w:pPr>
            <w:r w:rsidRPr="00AA5BFC">
              <w:rPr>
                <w:lang w:val="en-AU"/>
              </w:rPr>
              <w:t>29</w:t>
            </w:r>
          </w:p>
        </w:tc>
        <w:tc>
          <w:tcPr>
            <w:tcW w:w="908" w:type="dxa"/>
          </w:tcPr>
          <w:p w14:paraId="5F4F46E0" w14:textId="77777777" w:rsidR="001176BB" w:rsidRPr="00AA5BFC" w:rsidRDefault="001176BB" w:rsidP="00D93041">
            <w:pPr>
              <w:pStyle w:val="VCAAtablecondensed"/>
              <w:spacing w:before="40" w:after="0" w:line="240" w:lineRule="auto"/>
              <w:rPr>
                <w:lang w:val="en-AU"/>
              </w:rPr>
            </w:pPr>
            <w:r w:rsidRPr="00AA5BFC">
              <w:rPr>
                <w:lang w:val="en-AU"/>
              </w:rPr>
              <w:t>25</w:t>
            </w:r>
          </w:p>
        </w:tc>
        <w:tc>
          <w:tcPr>
            <w:tcW w:w="1083" w:type="dxa"/>
          </w:tcPr>
          <w:p w14:paraId="7F5ED683" w14:textId="77777777" w:rsidR="001176BB" w:rsidRPr="00AA5BFC" w:rsidRDefault="001176BB" w:rsidP="00D93041">
            <w:pPr>
              <w:pStyle w:val="VCAAtablecondensed"/>
              <w:spacing w:before="40" w:after="0" w:line="240" w:lineRule="auto"/>
              <w:rPr>
                <w:lang w:val="en-AU"/>
              </w:rPr>
            </w:pPr>
            <w:r w:rsidRPr="00AA5BFC">
              <w:rPr>
                <w:lang w:val="en-AU"/>
              </w:rPr>
              <w:t>2.1</w:t>
            </w:r>
          </w:p>
        </w:tc>
      </w:tr>
    </w:tbl>
    <w:p w14:paraId="7ECCD024" w14:textId="77777777" w:rsidR="001176BB" w:rsidRPr="00AA5BFC" w:rsidRDefault="001176BB" w:rsidP="001176BB">
      <w:pPr>
        <w:pStyle w:val="VCAAbody"/>
        <w:rPr>
          <w:lang w:val="en-AU"/>
        </w:rPr>
      </w:pPr>
      <w:r w:rsidRPr="00AA5BFC">
        <w:rPr>
          <w:lang w:val="en-AU"/>
        </w:rPr>
        <w:t>This question was answered well by many students. They were required to use the material from Representations 2 and 3 to explain how the creation of a new playground affected the experience of community.</w:t>
      </w:r>
    </w:p>
    <w:p w14:paraId="1259EA32" w14:textId="77777777" w:rsidR="001176BB" w:rsidRPr="00AA5BFC" w:rsidRDefault="001176BB" w:rsidP="001176BB">
      <w:pPr>
        <w:pStyle w:val="VCAAbody"/>
        <w:rPr>
          <w:lang w:val="en-AU"/>
        </w:rPr>
      </w:pPr>
      <w:r w:rsidRPr="00AA5BFC">
        <w:rPr>
          <w:lang w:val="en-AU"/>
        </w:rPr>
        <w:t>For full marks, students needed to:</w:t>
      </w:r>
    </w:p>
    <w:p w14:paraId="1E7A300C"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demonstrate an understanding of what is meant by ‘experience of community’</w:t>
      </w:r>
    </w:p>
    <w:p w14:paraId="5091F275"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 xml:space="preserve">provide an example of how the playground may have had two or more impacts on the </w:t>
      </w:r>
      <w:proofErr w:type="spellStart"/>
      <w:r w:rsidRPr="00AA5BFC">
        <w:rPr>
          <w:lang w:val="en-AU"/>
        </w:rPr>
        <w:t>Ridgetoun</w:t>
      </w:r>
      <w:proofErr w:type="spellEnd"/>
      <w:r w:rsidRPr="00AA5BFC">
        <w:rPr>
          <w:lang w:val="en-AU"/>
        </w:rPr>
        <w:t xml:space="preserve"> community (e.g. ‘more flexible and welcoming space’, ‘boost community connectedness’).</w:t>
      </w:r>
    </w:p>
    <w:p w14:paraId="0A0F51E4" w14:textId="77777777" w:rsidR="001176BB" w:rsidRPr="00AA5BFC" w:rsidRDefault="001176BB" w:rsidP="001176BB">
      <w:pPr>
        <w:pStyle w:val="VCAAbody"/>
        <w:rPr>
          <w:lang w:val="en-AU"/>
        </w:rPr>
      </w:pPr>
      <w:r w:rsidRPr="00AA5BFC">
        <w:rPr>
          <w:lang w:val="en-AU"/>
        </w:rPr>
        <w:t xml:space="preserve">The following is an excerpt from a high-scoring response: </w:t>
      </w:r>
    </w:p>
    <w:p w14:paraId="08C55413" w14:textId="77777777" w:rsidR="001176BB" w:rsidRPr="00AA5BFC" w:rsidRDefault="001176BB" w:rsidP="001176BB">
      <w:pPr>
        <w:pStyle w:val="VCAAbody"/>
        <w:rPr>
          <w:i/>
          <w:iCs/>
          <w:lang w:val="en-AU"/>
        </w:rPr>
      </w:pPr>
      <w:r w:rsidRPr="00AA5BFC">
        <w:rPr>
          <w:i/>
          <w:iCs/>
          <w:lang w:val="en-AU"/>
        </w:rPr>
        <w:t xml:space="preserve">The </w:t>
      </w:r>
      <w:proofErr w:type="spellStart"/>
      <w:r w:rsidRPr="00AA5BFC">
        <w:rPr>
          <w:i/>
          <w:iCs/>
          <w:lang w:val="en-AU"/>
        </w:rPr>
        <w:t>Ridgetoun</w:t>
      </w:r>
      <w:proofErr w:type="spellEnd"/>
      <w:r w:rsidRPr="00AA5BFC">
        <w:rPr>
          <w:i/>
          <w:iCs/>
          <w:lang w:val="en-AU"/>
        </w:rPr>
        <w:t xml:space="preserve"> playground may have a social impact on the experience of community as it may allow individuals to build close bonds with one another. This recreational area will allow young children to frequently interact … by providing them with a ‘happy play area’ that will ‘boost community connectedness’. </w:t>
      </w:r>
      <w:proofErr w:type="gramStart"/>
      <w:r w:rsidRPr="00AA5BFC">
        <w:rPr>
          <w:i/>
          <w:iCs/>
          <w:lang w:val="en-AU"/>
        </w:rPr>
        <w:t>Thus</w:t>
      </w:r>
      <w:proofErr w:type="gramEnd"/>
      <w:r w:rsidRPr="00AA5BFC">
        <w:rPr>
          <w:i/>
          <w:iCs/>
          <w:lang w:val="en-AU"/>
        </w:rPr>
        <w:t xml:space="preserve"> individuals will have a positive experience of community as their sense of belonging will increase. </w:t>
      </w:r>
    </w:p>
    <w:p w14:paraId="153711E1" w14:textId="77777777" w:rsidR="001176BB" w:rsidRPr="00AA5BFC" w:rsidRDefault="001176BB" w:rsidP="001176BB">
      <w:pPr>
        <w:pStyle w:val="VCAAHeading3"/>
        <w:rPr>
          <w:lang w:val="en-AU"/>
        </w:rPr>
      </w:pPr>
      <w:r w:rsidRPr="00AA5BFC">
        <w:rPr>
          <w:lang w:val="en-AU"/>
        </w:rPr>
        <w:t>Question 6</w:t>
      </w:r>
    </w:p>
    <w:tbl>
      <w:tblPr>
        <w:tblStyle w:val="VCAATableClosed"/>
        <w:tblW w:w="8342" w:type="dxa"/>
        <w:tblLook w:val="01E0" w:firstRow="1" w:lastRow="1" w:firstColumn="1" w:lastColumn="1" w:noHBand="0" w:noVBand="0"/>
      </w:tblPr>
      <w:tblGrid>
        <w:gridCol w:w="906"/>
        <w:gridCol w:w="906"/>
        <w:gridCol w:w="907"/>
        <w:gridCol w:w="907"/>
        <w:gridCol w:w="906"/>
        <w:gridCol w:w="906"/>
        <w:gridCol w:w="907"/>
        <w:gridCol w:w="906"/>
        <w:gridCol w:w="1091"/>
      </w:tblGrid>
      <w:tr w:rsidR="001176BB" w:rsidRPr="00AA5BFC" w14:paraId="239D61D2" w14:textId="77777777" w:rsidTr="00D93041">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7CB5A852" w14:textId="77777777" w:rsidR="001176BB" w:rsidRPr="00AA5BFC" w:rsidRDefault="001176BB" w:rsidP="00D93041">
            <w:pPr>
              <w:pStyle w:val="VCAAtablecondensedheading"/>
              <w:spacing w:before="40" w:after="0" w:line="240" w:lineRule="auto"/>
              <w:rPr>
                <w:lang w:val="en-AU"/>
              </w:rPr>
            </w:pPr>
            <w:r w:rsidRPr="00AA5BFC">
              <w:rPr>
                <w:lang w:val="en-AU"/>
              </w:rPr>
              <w:t>Marks</w:t>
            </w:r>
          </w:p>
        </w:tc>
        <w:tc>
          <w:tcPr>
            <w:tcW w:w="906" w:type="dxa"/>
            <w:tcBorders>
              <w:left w:val="single" w:sz="4" w:space="0" w:color="FFFFFF"/>
              <w:right w:val="single" w:sz="4" w:space="0" w:color="FFFFFF"/>
            </w:tcBorders>
          </w:tcPr>
          <w:p w14:paraId="60074BD8" w14:textId="77777777" w:rsidR="001176BB" w:rsidRPr="00AA5BFC" w:rsidRDefault="001176BB" w:rsidP="00D93041">
            <w:pPr>
              <w:pStyle w:val="VCAAtablecondensedheading"/>
              <w:spacing w:before="40" w:after="0" w:line="240" w:lineRule="auto"/>
              <w:rPr>
                <w:lang w:val="en-AU"/>
              </w:rPr>
            </w:pPr>
            <w:r w:rsidRPr="00AA5BFC">
              <w:rPr>
                <w:lang w:val="en-AU"/>
              </w:rPr>
              <w:t>0</w:t>
            </w:r>
          </w:p>
        </w:tc>
        <w:tc>
          <w:tcPr>
            <w:tcW w:w="907" w:type="dxa"/>
            <w:tcBorders>
              <w:left w:val="single" w:sz="4" w:space="0" w:color="FFFFFF"/>
              <w:right w:val="single" w:sz="4" w:space="0" w:color="FFFFFF"/>
            </w:tcBorders>
          </w:tcPr>
          <w:p w14:paraId="12F599A1" w14:textId="77777777" w:rsidR="001176BB" w:rsidRPr="00AA5BFC" w:rsidRDefault="001176BB" w:rsidP="00D93041">
            <w:pPr>
              <w:pStyle w:val="VCAAtablecondensedheading"/>
              <w:spacing w:before="40" w:after="0" w:line="240" w:lineRule="auto"/>
              <w:rPr>
                <w:lang w:val="en-AU"/>
              </w:rPr>
            </w:pPr>
            <w:r w:rsidRPr="00AA5BFC">
              <w:rPr>
                <w:lang w:val="en-AU"/>
              </w:rPr>
              <w:t>1</w:t>
            </w:r>
          </w:p>
        </w:tc>
        <w:tc>
          <w:tcPr>
            <w:tcW w:w="907" w:type="dxa"/>
            <w:tcBorders>
              <w:left w:val="single" w:sz="4" w:space="0" w:color="FFFFFF"/>
              <w:right w:val="single" w:sz="4" w:space="0" w:color="FFFFFF"/>
            </w:tcBorders>
          </w:tcPr>
          <w:p w14:paraId="73136823" w14:textId="77777777" w:rsidR="001176BB" w:rsidRPr="00AA5BFC" w:rsidRDefault="001176BB" w:rsidP="00D93041">
            <w:pPr>
              <w:pStyle w:val="VCAAtablecondensedheading"/>
              <w:spacing w:before="40" w:after="0" w:line="240" w:lineRule="auto"/>
              <w:rPr>
                <w:lang w:val="en-AU"/>
              </w:rPr>
            </w:pPr>
            <w:r w:rsidRPr="00AA5BFC">
              <w:rPr>
                <w:lang w:val="en-AU"/>
              </w:rPr>
              <w:t>2</w:t>
            </w:r>
          </w:p>
        </w:tc>
        <w:tc>
          <w:tcPr>
            <w:tcW w:w="906" w:type="dxa"/>
            <w:tcBorders>
              <w:left w:val="single" w:sz="4" w:space="0" w:color="FFFFFF"/>
              <w:right w:val="single" w:sz="4" w:space="0" w:color="FFFFFF"/>
            </w:tcBorders>
          </w:tcPr>
          <w:p w14:paraId="4A8EFED3" w14:textId="77777777" w:rsidR="001176BB" w:rsidRPr="00AA5BFC" w:rsidRDefault="001176BB" w:rsidP="00D93041">
            <w:pPr>
              <w:pStyle w:val="VCAAtablecondensedheading"/>
              <w:spacing w:before="40" w:after="0" w:line="240" w:lineRule="auto"/>
              <w:rPr>
                <w:lang w:val="en-AU"/>
              </w:rPr>
            </w:pPr>
            <w:r w:rsidRPr="00AA5BFC">
              <w:rPr>
                <w:lang w:val="en-AU"/>
              </w:rPr>
              <w:t>3</w:t>
            </w:r>
          </w:p>
        </w:tc>
        <w:tc>
          <w:tcPr>
            <w:tcW w:w="906" w:type="dxa"/>
            <w:tcBorders>
              <w:left w:val="single" w:sz="4" w:space="0" w:color="FFFFFF"/>
              <w:right w:val="single" w:sz="4" w:space="0" w:color="FFFFFF"/>
            </w:tcBorders>
          </w:tcPr>
          <w:p w14:paraId="6AD2C515" w14:textId="77777777" w:rsidR="001176BB" w:rsidRPr="00AA5BFC" w:rsidRDefault="001176BB" w:rsidP="00D93041">
            <w:pPr>
              <w:pStyle w:val="VCAAtablecondensedheading"/>
              <w:spacing w:before="40" w:after="0" w:line="240" w:lineRule="auto"/>
              <w:rPr>
                <w:lang w:val="en-AU"/>
              </w:rPr>
            </w:pPr>
            <w:r w:rsidRPr="00AA5BFC">
              <w:rPr>
                <w:lang w:val="en-AU"/>
              </w:rPr>
              <w:t>4</w:t>
            </w:r>
          </w:p>
        </w:tc>
        <w:tc>
          <w:tcPr>
            <w:tcW w:w="907" w:type="dxa"/>
            <w:tcBorders>
              <w:left w:val="single" w:sz="4" w:space="0" w:color="FFFFFF"/>
              <w:right w:val="single" w:sz="4" w:space="0" w:color="FFFFFF"/>
            </w:tcBorders>
          </w:tcPr>
          <w:p w14:paraId="32DFAE11" w14:textId="77777777" w:rsidR="001176BB" w:rsidRPr="00AA5BFC" w:rsidRDefault="001176BB" w:rsidP="00D93041">
            <w:pPr>
              <w:pStyle w:val="VCAAtablecondensedheading"/>
              <w:spacing w:before="40" w:after="0" w:line="240" w:lineRule="auto"/>
              <w:rPr>
                <w:lang w:val="en-AU"/>
              </w:rPr>
            </w:pPr>
            <w:r w:rsidRPr="00AA5BFC">
              <w:rPr>
                <w:lang w:val="en-AU"/>
              </w:rPr>
              <w:t>5</w:t>
            </w:r>
          </w:p>
        </w:tc>
        <w:tc>
          <w:tcPr>
            <w:tcW w:w="906" w:type="dxa"/>
            <w:tcBorders>
              <w:left w:val="single" w:sz="4" w:space="0" w:color="FFFFFF"/>
              <w:right w:val="single" w:sz="4" w:space="0" w:color="FFFFFF"/>
            </w:tcBorders>
          </w:tcPr>
          <w:p w14:paraId="4A258A55" w14:textId="77777777" w:rsidR="001176BB" w:rsidRPr="00AA5BFC" w:rsidRDefault="001176BB" w:rsidP="00D93041">
            <w:pPr>
              <w:pStyle w:val="VCAAtablecondensedheading"/>
              <w:spacing w:before="40" w:after="0" w:line="240" w:lineRule="auto"/>
              <w:rPr>
                <w:lang w:val="en-AU"/>
              </w:rPr>
            </w:pPr>
            <w:r w:rsidRPr="00AA5BFC">
              <w:rPr>
                <w:lang w:val="en-AU"/>
              </w:rPr>
              <w:t>6</w:t>
            </w:r>
          </w:p>
        </w:tc>
        <w:tc>
          <w:tcPr>
            <w:tcW w:w="1091" w:type="dxa"/>
            <w:tcBorders>
              <w:left w:val="single" w:sz="4" w:space="0" w:color="FFFFFF"/>
            </w:tcBorders>
          </w:tcPr>
          <w:p w14:paraId="1D38B5A6" w14:textId="77777777" w:rsidR="001176BB" w:rsidRPr="00AA5BFC" w:rsidRDefault="001176BB" w:rsidP="00D93041">
            <w:pPr>
              <w:pStyle w:val="VCAAtablecondensedheading"/>
              <w:spacing w:before="40" w:after="0" w:line="240" w:lineRule="auto"/>
              <w:rPr>
                <w:lang w:val="en-AU"/>
              </w:rPr>
            </w:pPr>
            <w:r w:rsidRPr="00AA5BFC">
              <w:rPr>
                <w:lang w:val="en-AU"/>
              </w:rPr>
              <w:t>Average</w:t>
            </w:r>
          </w:p>
        </w:tc>
      </w:tr>
      <w:tr w:rsidR="001176BB" w:rsidRPr="00AA5BFC" w14:paraId="0BB1AAD9" w14:textId="77777777" w:rsidTr="00D93041">
        <w:trPr>
          <w:trHeight w:hRule="exact" w:val="397"/>
        </w:trPr>
        <w:tc>
          <w:tcPr>
            <w:tcW w:w="905" w:type="dxa"/>
          </w:tcPr>
          <w:p w14:paraId="67BE77D3" w14:textId="77777777" w:rsidR="001176BB" w:rsidRPr="00AA5BFC" w:rsidRDefault="001176BB" w:rsidP="00D93041">
            <w:pPr>
              <w:pStyle w:val="VCAAtablecondensed"/>
              <w:spacing w:before="40" w:after="0" w:line="240" w:lineRule="auto"/>
              <w:rPr>
                <w:lang w:val="en-AU"/>
              </w:rPr>
            </w:pPr>
            <w:r w:rsidRPr="00AA5BFC">
              <w:rPr>
                <w:lang w:val="en-AU"/>
              </w:rPr>
              <w:t>%</w:t>
            </w:r>
          </w:p>
        </w:tc>
        <w:tc>
          <w:tcPr>
            <w:tcW w:w="906" w:type="dxa"/>
          </w:tcPr>
          <w:p w14:paraId="1107BEE2" w14:textId="77777777" w:rsidR="001176BB" w:rsidRPr="00AA5BFC" w:rsidRDefault="001176BB" w:rsidP="00D93041">
            <w:pPr>
              <w:pStyle w:val="VCAAtablecondensed"/>
              <w:spacing w:before="40" w:after="0" w:line="240" w:lineRule="auto"/>
              <w:rPr>
                <w:lang w:val="en-AU"/>
              </w:rPr>
            </w:pPr>
            <w:r w:rsidRPr="00AA5BFC">
              <w:rPr>
                <w:lang w:val="en-AU"/>
              </w:rPr>
              <w:t>6</w:t>
            </w:r>
          </w:p>
        </w:tc>
        <w:tc>
          <w:tcPr>
            <w:tcW w:w="907" w:type="dxa"/>
          </w:tcPr>
          <w:p w14:paraId="7132A6C9" w14:textId="77777777" w:rsidR="001176BB" w:rsidRPr="00AA5BFC" w:rsidRDefault="001176BB" w:rsidP="00D93041">
            <w:pPr>
              <w:pStyle w:val="VCAAtablecondensed"/>
              <w:spacing w:before="40" w:after="0" w:line="240" w:lineRule="auto"/>
              <w:rPr>
                <w:lang w:val="en-AU"/>
              </w:rPr>
            </w:pPr>
            <w:r w:rsidRPr="00AA5BFC">
              <w:rPr>
                <w:lang w:val="en-AU"/>
              </w:rPr>
              <w:t>4</w:t>
            </w:r>
          </w:p>
        </w:tc>
        <w:tc>
          <w:tcPr>
            <w:tcW w:w="907" w:type="dxa"/>
          </w:tcPr>
          <w:p w14:paraId="3F35602F" w14:textId="77777777" w:rsidR="001176BB" w:rsidRPr="00AA5BFC" w:rsidRDefault="001176BB" w:rsidP="00D93041">
            <w:pPr>
              <w:pStyle w:val="VCAAtablecondensed"/>
              <w:spacing w:before="40" w:after="0" w:line="240" w:lineRule="auto"/>
              <w:rPr>
                <w:lang w:val="en-AU"/>
              </w:rPr>
            </w:pPr>
            <w:r w:rsidRPr="00AA5BFC">
              <w:rPr>
                <w:lang w:val="en-AU"/>
              </w:rPr>
              <w:t>8</w:t>
            </w:r>
          </w:p>
        </w:tc>
        <w:tc>
          <w:tcPr>
            <w:tcW w:w="906" w:type="dxa"/>
          </w:tcPr>
          <w:p w14:paraId="7DB7CBF4" w14:textId="77777777" w:rsidR="001176BB" w:rsidRPr="00AA5BFC" w:rsidRDefault="001176BB" w:rsidP="00D93041">
            <w:pPr>
              <w:pStyle w:val="VCAAtablecondensed"/>
              <w:spacing w:before="40" w:after="0" w:line="240" w:lineRule="auto"/>
              <w:rPr>
                <w:lang w:val="en-AU"/>
              </w:rPr>
            </w:pPr>
            <w:r w:rsidRPr="00AA5BFC">
              <w:rPr>
                <w:lang w:val="en-AU"/>
              </w:rPr>
              <w:t>16</w:t>
            </w:r>
          </w:p>
        </w:tc>
        <w:tc>
          <w:tcPr>
            <w:tcW w:w="906" w:type="dxa"/>
          </w:tcPr>
          <w:p w14:paraId="0F184A87" w14:textId="77777777" w:rsidR="001176BB" w:rsidRPr="00AA5BFC" w:rsidRDefault="001176BB" w:rsidP="00D93041">
            <w:pPr>
              <w:pStyle w:val="VCAAtablecondensed"/>
              <w:spacing w:before="40" w:after="0" w:line="240" w:lineRule="auto"/>
              <w:rPr>
                <w:lang w:val="en-AU"/>
              </w:rPr>
            </w:pPr>
            <w:r w:rsidRPr="00AA5BFC">
              <w:rPr>
                <w:lang w:val="en-AU"/>
              </w:rPr>
              <w:t>27</w:t>
            </w:r>
          </w:p>
        </w:tc>
        <w:tc>
          <w:tcPr>
            <w:tcW w:w="907" w:type="dxa"/>
          </w:tcPr>
          <w:p w14:paraId="31EFCC53" w14:textId="77777777" w:rsidR="001176BB" w:rsidRPr="00AA5BFC" w:rsidRDefault="001176BB" w:rsidP="00D93041">
            <w:pPr>
              <w:pStyle w:val="VCAAtablecondensed"/>
              <w:spacing w:before="40" w:after="0" w:line="240" w:lineRule="auto"/>
              <w:rPr>
                <w:lang w:val="en-AU"/>
              </w:rPr>
            </w:pPr>
            <w:r w:rsidRPr="00AA5BFC">
              <w:rPr>
                <w:lang w:val="en-AU"/>
              </w:rPr>
              <w:t>20</w:t>
            </w:r>
          </w:p>
        </w:tc>
        <w:tc>
          <w:tcPr>
            <w:tcW w:w="906" w:type="dxa"/>
          </w:tcPr>
          <w:p w14:paraId="577E573B" w14:textId="77777777" w:rsidR="001176BB" w:rsidRPr="00AA5BFC" w:rsidRDefault="001176BB" w:rsidP="00D93041">
            <w:pPr>
              <w:pStyle w:val="VCAAtablecondensed"/>
              <w:spacing w:before="40" w:after="0" w:line="240" w:lineRule="auto"/>
              <w:rPr>
                <w:lang w:val="en-AU"/>
              </w:rPr>
            </w:pPr>
            <w:r w:rsidRPr="00AA5BFC">
              <w:rPr>
                <w:lang w:val="en-AU"/>
              </w:rPr>
              <w:t>18</w:t>
            </w:r>
          </w:p>
        </w:tc>
        <w:tc>
          <w:tcPr>
            <w:tcW w:w="1091" w:type="dxa"/>
          </w:tcPr>
          <w:p w14:paraId="24E54C6D" w14:textId="77777777" w:rsidR="001176BB" w:rsidRPr="00AA5BFC" w:rsidRDefault="001176BB" w:rsidP="00D93041">
            <w:pPr>
              <w:pStyle w:val="VCAAtablecondensed"/>
              <w:spacing w:before="40" w:after="0" w:line="240" w:lineRule="auto"/>
              <w:rPr>
                <w:lang w:val="en-AU"/>
              </w:rPr>
            </w:pPr>
            <w:r w:rsidRPr="00AA5BFC">
              <w:rPr>
                <w:lang w:val="en-AU"/>
              </w:rPr>
              <w:t>3.9</w:t>
            </w:r>
          </w:p>
        </w:tc>
      </w:tr>
    </w:tbl>
    <w:p w14:paraId="39F3F19E" w14:textId="77777777" w:rsidR="001176BB" w:rsidRPr="00AA5BFC" w:rsidRDefault="001176BB" w:rsidP="001176BB">
      <w:pPr>
        <w:pStyle w:val="VCAAbody"/>
        <w:rPr>
          <w:lang w:val="en-AU"/>
        </w:rPr>
      </w:pPr>
      <w:r w:rsidRPr="00AA5BFC">
        <w:rPr>
          <w:lang w:val="en-AU"/>
        </w:rPr>
        <w:lastRenderedPageBreak/>
        <w:t xml:space="preserve">This question asked students to identify factors from Representations 2 and 3 that could influence feelings of inclusion and exclusion. </w:t>
      </w:r>
    </w:p>
    <w:p w14:paraId="5E89095F" w14:textId="77777777" w:rsidR="001176BB" w:rsidRPr="00AA5BFC" w:rsidRDefault="001176BB" w:rsidP="001176BB">
      <w:pPr>
        <w:pStyle w:val="VCAAbody"/>
        <w:rPr>
          <w:lang w:val="en-AU"/>
        </w:rPr>
      </w:pPr>
      <w:r w:rsidRPr="00AA5BFC">
        <w:rPr>
          <w:lang w:val="en-AU"/>
        </w:rPr>
        <w:t xml:space="preserve">Stronger responses drew on evidence from both representations and outlined how the factor could lead to inclusion and/or exclusion. </w:t>
      </w:r>
    </w:p>
    <w:p w14:paraId="4A396C95" w14:textId="77777777" w:rsidR="001176BB" w:rsidRPr="00AA5BFC" w:rsidRDefault="001176BB" w:rsidP="001176BB">
      <w:pPr>
        <w:pStyle w:val="VCAAbody"/>
        <w:rPr>
          <w:lang w:val="en-AU"/>
        </w:rPr>
      </w:pPr>
      <w:r w:rsidRPr="00AA5BFC">
        <w:rPr>
          <w:lang w:val="en-AU"/>
        </w:rPr>
        <w:t>Students were required to:</w:t>
      </w:r>
    </w:p>
    <w:p w14:paraId="18077FA0"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demonstrate an understanding of the concept of inclusion (i.e. belonging and connectedness, sense of security, identity, belonging and support)</w:t>
      </w:r>
    </w:p>
    <w:p w14:paraId="72B7DB63"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demonstrate an understanding of the concept of exclusion (i.e. experiences of isolation, alienation, anger or resentment)</w:t>
      </w:r>
    </w:p>
    <w:p w14:paraId="126862FF"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identify a factor from each representation that could influence feelings of inclusion and/or belonging (e.g. age of the community members)</w:t>
      </w:r>
    </w:p>
    <w:p w14:paraId="49AA9831"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explain how each factor may lead to feelings of inclusion or exclusion.</w:t>
      </w:r>
    </w:p>
    <w:p w14:paraId="309D7B8D" w14:textId="77777777" w:rsidR="001176BB" w:rsidRPr="00AA5BFC" w:rsidRDefault="001176BB" w:rsidP="001176BB">
      <w:pPr>
        <w:pStyle w:val="VCAAbody"/>
        <w:rPr>
          <w:lang w:val="en-AU"/>
        </w:rPr>
      </w:pPr>
      <w:r w:rsidRPr="00AA5BFC">
        <w:rPr>
          <w:lang w:val="en-AU"/>
        </w:rPr>
        <w:t>The following is an excerpt from a high-scoring response:</w:t>
      </w:r>
    </w:p>
    <w:p w14:paraId="24998B58" w14:textId="77777777" w:rsidR="001176BB" w:rsidRPr="00AA5BFC" w:rsidRDefault="001176BB" w:rsidP="001176BB">
      <w:pPr>
        <w:pStyle w:val="VCAAbody"/>
        <w:rPr>
          <w:i/>
          <w:iCs/>
          <w:lang w:val="en-AU"/>
        </w:rPr>
      </w:pPr>
      <w:r w:rsidRPr="00AA5BFC">
        <w:rPr>
          <w:i/>
          <w:iCs/>
          <w:lang w:val="en-AU"/>
        </w:rPr>
        <w:t xml:space="preserve">The experience of community refers to what it is like to belong and participate in a community. This has been impacted by social changes, being the adjustments to views, values and patterns of interactions within the </w:t>
      </w:r>
      <w:proofErr w:type="spellStart"/>
      <w:r w:rsidRPr="00AA5BFC">
        <w:rPr>
          <w:i/>
          <w:iCs/>
          <w:lang w:val="en-AU"/>
        </w:rPr>
        <w:t>Ridgetoun</w:t>
      </w:r>
      <w:proofErr w:type="spellEnd"/>
      <w:r w:rsidRPr="00AA5BFC">
        <w:rPr>
          <w:i/>
          <w:iCs/>
          <w:lang w:val="en-AU"/>
        </w:rPr>
        <w:t xml:space="preserve"> community. It has allowed for social connectedness through the increase in the availability of relationships for ‘junior students’ primarily the14.9% of the community who are able to have more interactions … as prior there would have been little means or reason to interact.</w:t>
      </w:r>
    </w:p>
    <w:p w14:paraId="31836E82" w14:textId="77777777" w:rsidR="001176BB" w:rsidRPr="00AA5BFC" w:rsidRDefault="001176BB" w:rsidP="001176BB">
      <w:pPr>
        <w:pStyle w:val="VCAAHeading3"/>
        <w:rPr>
          <w:lang w:val="en-AU"/>
        </w:rPr>
      </w:pPr>
      <w:r w:rsidRPr="00AA5BFC">
        <w:rPr>
          <w:lang w:val="en-AU"/>
        </w:rPr>
        <w:t>Question 7</w:t>
      </w:r>
    </w:p>
    <w:tbl>
      <w:tblPr>
        <w:tblStyle w:val="VCAATableClosed"/>
        <w:tblW w:w="6528" w:type="dxa"/>
        <w:tblLook w:val="01E0" w:firstRow="1" w:lastRow="1" w:firstColumn="1" w:lastColumn="1" w:noHBand="0" w:noVBand="0"/>
      </w:tblPr>
      <w:tblGrid>
        <w:gridCol w:w="907"/>
        <w:gridCol w:w="907"/>
        <w:gridCol w:w="908"/>
        <w:gridCol w:w="908"/>
        <w:gridCol w:w="907"/>
        <w:gridCol w:w="908"/>
        <w:gridCol w:w="1083"/>
      </w:tblGrid>
      <w:tr w:rsidR="001176BB" w:rsidRPr="00AA5BFC" w14:paraId="2EDFACD8" w14:textId="77777777" w:rsidTr="00D93041">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1A334C44" w14:textId="77777777" w:rsidR="001176BB" w:rsidRPr="00AA5BFC" w:rsidRDefault="001176BB" w:rsidP="00D93041">
            <w:pPr>
              <w:pStyle w:val="VCAAtablecondensedheading"/>
              <w:spacing w:before="40" w:after="0" w:line="240" w:lineRule="auto"/>
              <w:rPr>
                <w:lang w:val="en-AU"/>
              </w:rPr>
            </w:pPr>
            <w:r w:rsidRPr="00AA5BFC">
              <w:rPr>
                <w:lang w:val="en-AU"/>
              </w:rPr>
              <w:t>Marks</w:t>
            </w:r>
          </w:p>
        </w:tc>
        <w:tc>
          <w:tcPr>
            <w:tcW w:w="907" w:type="dxa"/>
            <w:tcBorders>
              <w:left w:val="single" w:sz="4" w:space="0" w:color="FFFFFF"/>
              <w:right w:val="single" w:sz="4" w:space="0" w:color="FFFFFF"/>
            </w:tcBorders>
          </w:tcPr>
          <w:p w14:paraId="3D019AC7" w14:textId="77777777" w:rsidR="001176BB" w:rsidRPr="00AA5BFC" w:rsidRDefault="001176BB" w:rsidP="00D93041">
            <w:pPr>
              <w:pStyle w:val="VCAAtablecondensedheading"/>
              <w:spacing w:before="40" w:after="0" w:line="240" w:lineRule="auto"/>
              <w:rPr>
                <w:lang w:val="en-AU"/>
              </w:rPr>
            </w:pPr>
            <w:r w:rsidRPr="00AA5BFC">
              <w:rPr>
                <w:lang w:val="en-AU"/>
              </w:rPr>
              <w:t>0</w:t>
            </w:r>
          </w:p>
        </w:tc>
        <w:tc>
          <w:tcPr>
            <w:tcW w:w="908" w:type="dxa"/>
            <w:tcBorders>
              <w:left w:val="single" w:sz="4" w:space="0" w:color="FFFFFF"/>
              <w:right w:val="single" w:sz="4" w:space="0" w:color="FFFFFF"/>
            </w:tcBorders>
          </w:tcPr>
          <w:p w14:paraId="019BA87A" w14:textId="77777777" w:rsidR="001176BB" w:rsidRPr="00AA5BFC" w:rsidRDefault="001176BB" w:rsidP="00D93041">
            <w:pPr>
              <w:pStyle w:val="VCAAtablecondensedheading"/>
              <w:spacing w:before="40" w:after="0" w:line="240" w:lineRule="auto"/>
              <w:rPr>
                <w:lang w:val="en-AU"/>
              </w:rPr>
            </w:pPr>
            <w:r w:rsidRPr="00AA5BFC">
              <w:rPr>
                <w:lang w:val="en-AU"/>
              </w:rPr>
              <w:t>1</w:t>
            </w:r>
          </w:p>
        </w:tc>
        <w:tc>
          <w:tcPr>
            <w:tcW w:w="908" w:type="dxa"/>
            <w:tcBorders>
              <w:left w:val="single" w:sz="4" w:space="0" w:color="FFFFFF"/>
              <w:right w:val="single" w:sz="4" w:space="0" w:color="FFFFFF"/>
            </w:tcBorders>
          </w:tcPr>
          <w:p w14:paraId="4B9AFE2D" w14:textId="77777777" w:rsidR="001176BB" w:rsidRPr="00AA5BFC" w:rsidRDefault="001176BB" w:rsidP="00D93041">
            <w:pPr>
              <w:pStyle w:val="VCAAtablecondensedheading"/>
              <w:spacing w:before="40" w:after="0" w:line="240" w:lineRule="auto"/>
              <w:rPr>
                <w:lang w:val="en-AU"/>
              </w:rPr>
            </w:pPr>
            <w:r w:rsidRPr="00AA5BFC">
              <w:rPr>
                <w:lang w:val="en-AU"/>
              </w:rPr>
              <w:t>2</w:t>
            </w:r>
          </w:p>
        </w:tc>
        <w:tc>
          <w:tcPr>
            <w:tcW w:w="907" w:type="dxa"/>
            <w:tcBorders>
              <w:left w:val="single" w:sz="4" w:space="0" w:color="FFFFFF"/>
              <w:right w:val="single" w:sz="4" w:space="0" w:color="FFFFFF"/>
            </w:tcBorders>
          </w:tcPr>
          <w:p w14:paraId="1415E47C" w14:textId="77777777" w:rsidR="001176BB" w:rsidRPr="00AA5BFC" w:rsidRDefault="001176BB" w:rsidP="00D93041">
            <w:pPr>
              <w:pStyle w:val="VCAAtablecondensedheading"/>
              <w:spacing w:before="40" w:after="0" w:line="240" w:lineRule="auto"/>
              <w:rPr>
                <w:lang w:val="en-AU"/>
              </w:rPr>
            </w:pPr>
            <w:r w:rsidRPr="00AA5BFC">
              <w:rPr>
                <w:lang w:val="en-AU"/>
              </w:rPr>
              <w:t>3</w:t>
            </w:r>
          </w:p>
        </w:tc>
        <w:tc>
          <w:tcPr>
            <w:tcW w:w="908" w:type="dxa"/>
            <w:tcBorders>
              <w:left w:val="single" w:sz="4" w:space="0" w:color="FFFFFF"/>
              <w:right w:val="single" w:sz="4" w:space="0" w:color="FFFFFF"/>
            </w:tcBorders>
          </w:tcPr>
          <w:p w14:paraId="26EB29B6" w14:textId="77777777" w:rsidR="001176BB" w:rsidRPr="00AA5BFC" w:rsidRDefault="001176BB" w:rsidP="00D93041">
            <w:pPr>
              <w:pStyle w:val="VCAAtablecondensedheading"/>
              <w:spacing w:before="40" w:after="0" w:line="240" w:lineRule="auto"/>
              <w:rPr>
                <w:lang w:val="en-AU"/>
              </w:rPr>
            </w:pPr>
            <w:r w:rsidRPr="00AA5BFC">
              <w:rPr>
                <w:lang w:val="en-AU"/>
              </w:rPr>
              <w:t>4</w:t>
            </w:r>
          </w:p>
        </w:tc>
        <w:tc>
          <w:tcPr>
            <w:tcW w:w="1083" w:type="dxa"/>
            <w:tcBorders>
              <w:left w:val="single" w:sz="4" w:space="0" w:color="FFFFFF"/>
            </w:tcBorders>
          </w:tcPr>
          <w:p w14:paraId="26ABFB98" w14:textId="77777777" w:rsidR="001176BB" w:rsidRPr="00AA5BFC" w:rsidRDefault="001176BB" w:rsidP="00D93041">
            <w:pPr>
              <w:pStyle w:val="VCAAtablecondensedheading"/>
              <w:spacing w:before="40" w:after="0" w:line="240" w:lineRule="auto"/>
              <w:rPr>
                <w:lang w:val="en-AU"/>
              </w:rPr>
            </w:pPr>
            <w:r w:rsidRPr="00AA5BFC">
              <w:rPr>
                <w:lang w:val="en-AU"/>
              </w:rPr>
              <w:t>Average</w:t>
            </w:r>
          </w:p>
        </w:tc>
      </w:tr>
      <w:tr w:rsidR="001176BB" w:rsidRPr="00AA5BFC" w14:paraId="3946EF7D" w14:textId="77777777" w:rsidTr="00D93041">
        <w:trPr>
          <w:trHeight w:hRule="exact" w:val="397"/>
        </w:trPr>
        <w:tc>
          <w:tcPr>
            <w:tcW w:w="906" w:type="dxa"/>
          </w:tcPr>
          <w:p w14:paraId="55F69DE7" w14:textId="77777777" w:rsidR="001176BB" w:rsidRPr="00AA5BFC" w:rsidRDefault="001176BB" w:rsidP="00D93041">
            <w:pPr>
              <w:pStyle w:val="VCAAtablecondensed"/>
              <w:spacing w:before="40" w:after="0" w:line="240" w:lineRule="auto"/>
              <w:rPr>
                <w:lang w:val="en-AU"/>
              </w:rPr>
            </w:pPr>
            <w:r w:rsidRPr="00AA5BFC">
              <w:rPr>
                <w:lang w:val="en-AU"/>
              </w:rPr>
              <w:t>%</w:t>
            </w:r>
          </w:p>
        </w:tc>
        <w:tc>
          <w:tcPr>
            <w:tcW w:w="907" w:type="dxa"/>
          </w:tcPr>
          <w:p w14:paraId="71149309" w14:textId="77777777" w:rsidR="001176BB" w:rsidRPr="00AA5BFC" w:rsidRDefault="001176BB" w:rsidP="00D93041">
            <w:pPr>
              <w:pStyle w:val="VCAAtablecondensed"/>
              <w:spacing w:before="40" w:after="0" w:line="240" w:lineRule="auto"/>
              <w:rPr>
                <w:lang w:val="en-AU"/>
              </w:rPr>
            </w:pPr>
            <w:r w:rsidRPr="00AA5BFC">
              <w:rPr>
                <w:lang w:val="en-AU"/>
              </w:rPr>
              <w:t>20</w:t>
            </w:r>
          </w:p>
        </w:tc>
        <w:tc>
          <w:tcPr>
            <w:tcW w:w="908" w:type="dxa"/>
          </w:tcPr>
          <w:p w14:paraId="3D59C498" w14:textId="77777777" w:rsidR="001176BB" w:rsidRPr="00AA5BFC" w:rsidRDefault="001176BB" w:rsidP="00D93041">
            <w:pPr>
              <w:pStyle w:val="VCAAtablecondensed"/>
              <w:spacing w:before="40" w:after="0" w:line="240" w:lineRule="auto"/>
              <w:rPr>
                <w:lang w:val="en-AU"/>
              </w:rPr>
            </w:pPr>
            <w:r w:rsidRPr="00AA5BFC">
              <w:rPr>
                <w:lang w:val="en-AU"/>
              </w:rPr>
              <w:t>10</w:t>
            </w:r>
          </w:p>
        </w:tc>
        <w:tc>
          <w:tcPr>
            <w:tcW w:w="908" w:type="dxa"/>
          </w:tcPr>
          <w:p w14:paraId="37D7CCAB" w14:textId="77777777" w:rsidR="001176BB" w:rsidRPr="00AA5BFC" w:rsidRDefault="001176BB" w:rsidP="00D93041">
            <w:pPr>
              <w:pStyle w:val="VCAAtablecondensed"/>
              <w:spacing w:before="40" w:after="0" w:line="240" w:lineRule="auto"/>
              <w:rPr>
                <w:lang w:val="en-AU"/>
              </w:rPr>
            </w:pPr>
            <w:r w:rsidRPr="00AA5BFC">
              <w:rPr>
                <w:lang w:val="en-AU"/>
              </w:rPr>
              <w:t>16</w:t>
            </w:r>
          </w:p>
        </w:tc>
        <w:tc>
          <w:tcPr>
            <w:tcW w:w="907" w:type="dxa"/>
          </w:tcPr>
          <w:p w14:paraId="6CD3809A" w14:textId="77777777" w:rsidR="001176BB" w:rsidRPr="00AA5BFC" w:rsidRDefault="001176BB" w:rsidP="00D93041">
            <w:pPr>
              <w:pStyle w:val="VCAAtablecondensed"/>
              <w:spacing w:before="40" w:after="0" w:line="240" w:lineRule="auto"/>
              <w:rPr>
                <w:lang w:val="en-AU"/>
              </w:rPr>
            </w:pPr>
            <w:r w:rsidRPr="00AA5BFC">
              <w:rPr>
                <w:lang w:val="en-AU"/>
              </w:rPr>
              <w:t>22</w:t>
            </w:r>
          </w:p>
        </w:tc>
        <w:tc>
          <w:tcPr>
            <w:tcW w:w="908" w:type="dxa"/>
          </w:tcPr>
          <w:p w14:paraId="08F994E7" w14:textId="77777777" w:rsidR="001176BB" w:rsidRPr="00AA5BFC" w:rsidRDefault="001176BB" w:rsidP="00D93041">
            <w:pPr>
              <w:pStyle w:val="VCAAtablecondensed"/>
              <w:spacing w:before="40" w:after="0" w:line="240" w:lineRule="auto"/>
              <w:rPr>
                <w:lang w:val="en-AU"/>
              </w:rPr>
            </w:pPr>
            <w:r w:rsidRPr="00AA5BFC">
              <w:rPr>
                <w:lang w:val="en-AU"/>
              </w:rPr>
              <w:t>32</w:t>
            </w:r>
          </w:p>
        </w:tc>
        <w:tc>
          <w:tcPr>
            <w:tcW w:w="1083" w:type="dxa"/>
          </w:tcPr>
          <w:p w14:paraId="69D20642" w14:textId="77777777" w:rsidR="001176BB" w:rsidRPr="00AA5BFC" w:rsidRDefault="001176BB" w:rsidP="00D93041">
            <w:pPr>
              <w:pStyle w:val="VCAAtablecondensed"/>
              <w:spacing w:before="40" w:after="0" w:line="240" w:lineRule="auto"/>
              <w:rPr>
                <w:lang w:val="en-AU"/>
              </w:rPr>
            </w:pPr>
            <w:r w:rsidRPr="00AA5BFC">
              <w:rPr>
                <w:lang w:val="en-AU"/>
              </w:rPr>
              <w:t>2.4</w:t>
            </w:r>
          </w:p>
        </w:tc>
      </w:tr>
    </w:tbl>
    <w:p w14:paraId="715E5C42" w14:textId="77777777" w:rsidR="001176BB" w:rsidRPr="00AA5BFC" w:rsidRDefault="001176BB" w:rsidP="001176BB">
      <w:pPr>
        <w:pStyle w:val="VCAAbody"/>
        <w:rPr>
          <w:lang w:val="en-AU"/>
        </w:rPr>
      </w:pPr>
      <w:r w:rsidRPr="00AA5BFC">
        <w:rPr>
          <w:lang w:val="en-AU"/>
        </w:rPr>
        <w:t xml:space="preserve">This question required students to outline two social movement emergence theories, supported by examples of specific social movements. </w:t>
      </w:r>
    </w:p>
    <w:p w14:paraId="4C06459D" w14:textId="70DFF1A8" w:rsidR="001176BB" w:rsidRPr="00AA5BFC" w:rsidRDefault="001176BB" w:rsidP="001176BB">
      <w:pPr>
        <w:pStyle w:val="VCAAbody"/>
        <w:rPr>
          <w:lang w:val="en-AU"/>
        </w:rPr>
      </w:pPr>
      <w:r w:rsidRPr="00AA5BFC">
        <w:rPr>
          <w:lang w:val="en-AU"/>
        </w:rPr>
        <w:t>Stronger responses provided key features of each theory and linked this to a specific social movement. Lower</w:t>
      </w:r>
      <w:r w:rsidR="008F1562" w:rsidRPr="00AA5BFC">
        <w:rPr>
          <w:lang w:val="en-AU"/>
        </w:rPr>
        <w:t xml:space="preserve"> </w:t>
      </w:r>
      <w:r w:rsidRPr="00AA5BFC">
        <w:rPr>
          <w:lang w:val="en-AU"/>
        </w:rPr>
        <w:t>scoring responses included examples that did not accurately link with the emergence theory.</w:t>
      </w:r>
    </w:p>
    <w:p w14:paraId="27A978C5" w14:textId="77777777" w:rsidR="001176BB" w:rsidRPr="00AA5BFC" w:rsidRDefault="001176BB" w:rsidP="001176BB">
      <w:pPr>
        <w:pStyle w:val="VCAAbody"/>
        <w:rPr>
          <w:lang w:val="en-AU"/>
        </w:rPr>
      </w:pPr>
      <w:r w:rsidRPr="00AA5BFC">
        <w:rPr>
          <w:lang w:val="en-AU"/>
        </w:rPr>
        <w:t>Students were required to:</w:t>
      </w:r>
    </w:p>
    <w:p w14:paraId="2B8AE427"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identify and provide an outline of deprivation theory</w:t>
      </w:r>
    </w:p>
    <w:p w14:paraId="0A5F63B2"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provide an example of a social movement whose emergence could be explained by deprivation theory (e.g. the Australian Suffragettes, Australian Marriage Equality and Black Lives Matter)</w:t>
      </w:r>
    </w:p>
    <w:p w14:paraId="088047A2"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identify and provide an outline of new social movements theory</w:t>
      </w:r>
    </w:p>
    <w:p w14:paraId="3C48CC85"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provide an example of a social movement whose emergence could be explained by new social movements theory (e.g. Greenpeace, the Schools Strike 4 Climate and the Hong Kong pro-democracy movement).</w:t>
      </w:r>
    </w:p>
    <w:p w14:paraId="4FDAECC6" w14:textId="77777777" w:rsidR="001176BB" w:rsidRPr="00AA5BFC" w:rsidRDefault="001176BB" w:rsidP="001176BB">
      <w:pPr>
        <w:pStyle w:val="VCAAHeading3"/>
        <w:rPr>
          <w:lang w:val="en-AU"/>
        </w:rPr>
      </w:pPr>
      <w:r w:rsidRPr="00AA5BFC">
        <w:rPr>
          <w:lang w:val="en-AU"/>
        </w:rPr>
        <w:t xml:space="preserve">Question 8 </w:t>
      </w:r>
    </w:p>
    <w:tbl>
      <w:tblPr>
        <w:tblStyle w:val="VCAATableClosed"/>
        <w:tblW w:w="8342" w:type="dxa"/>
        <w:tblLook w:val="01E0" w:firstRow="1" w:lastRow="1" w:firstColumn="1" w:lastColumn="1" w:noHBand="0" w:noVBand="0"/>
      </w:tblPr>
      <w:tblGrid>
        <w:gridCol w:w="906"/>
        <w:gridCol w:w="906"/>
        <w:gridCol w:w="907"/>
        <w:gridCol w:w="907"/>
        <w:gridCol w:w="906"/>
        <w:gridCol w:w="906"/>
        <w:gridCol w:w="907"/>
        <w:gridCol w:w="906"/>
        <w:gridCol w:w="1091"/>
      </w:tblGrid>
      <w:tr w:rsidR="001176BB" w:rsidRPr="00AA5BFC" w14:paraId="0FCDD307" w14:textId="77777777" w:rsidTr="00D93041">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1CBA3555" w14:textId="77777777" w:rsidR="001176BB" w:rsidRPr="00AA5BFC" w:rsidRDefault="001176BB" w:rsidP="00D93041">
            <w:pPr>
              <w:pStyle w:val="VCAAtablecondensedheading"/>
              <w:spacing w:before="40" w:after="0" w:line="240" w:lineRule="auto"/>
              <w:rPr>
                <w:lang w:val="en-AU"/>
              </w:rPr>
            </w:pPr>
            <w:r w:rsidRPr="00AA5BFC">
              <w:rPr>
                <w:lang w:val="en-AU"/>
              </w:rPr>
              <w:t>Marks</w:t>
            </w:r>
          </w:p>
        </w:tc>
        <w:tc>
          <w:tcPr>
            <w:tcW w:w="906" w:type="dxa"/>
            <w:tcBorders>
              <w:left w:val="single" w:sz="4" w:space="0" w:color="FFFFFF"/>
              <w:right w:val="single" w:sz="4" w:space="0" w:color="FFFFFF"/>
            </w:tcBorders>
          </w:tcPr>
          <w:p w14:paraId="2E9CC9B5" w14:textId="77777777" w:rsidR="001176BB" w:rsidRPr="00AA5BFC" w:rsidRDefault="001176BB" w:rsidP="00D93041">
            <w:pPr>
              <w:pStyle w:val="VCAAtablecondensedheading"/>
              <w:spacing w:before="40" w:after="0" w:line="240" w:lineRule="auto"/>
              <w:rPr>
                <w:lang w:val="en-AU"/>
              </w:rPr>
            </w:pPr>
            <w:r w:rsidRPr="00AA5BFC">
              <w:rPr>
                <w:lang w:val="en-AU"/>
              </w:rPr>
              <w:t>0</w:t>
            </w:r>
          </w:p>
        </w:tc>
        <w:tc>
          <w:tcPr>
            <w:tcW w:w="907" w:type="dxa"/>
            <w:tcBorders>
              <w:left w:val="single" w:sz="4" w:space="0" w:color="FFFFFF"/>
              <w:right w:val="single" w:sz="4" w:space="0" w:color="FFFFFF"/>
            </w:tcBorders>
          </w:tcPr>
          <w:p w14:paraId="4FF2F7B3" w14:textId="77777777" w:rsidR="001176BB" w:rsidRPr="00AA5BFC" w:rsidRDefault="001176BB" w:rsidP="00D93041">
            <w:pPr>
              <w:pStyle w:val="VCAAtablecondensedheading"/>
              <w:spacing w:before="40" w:after="0" w:line="240" w:lineRule="auto"/>
              <w:rPr>
                <w:lang w:val="en-AU"/>
              </w:rPr>
            </w:pPr>
            <w:r w:rsidRPr="00AA5BFC">
              <w:rPr>
                <w:lang w:val="en-AU"/>
              </w:rPr>
              <w:t>1</w:t>
            </w:r>
          </w:p>
        </w:tc>
        <w:tc>
          <w:tcPr>
            <w:tcW w:w="907" w:type="dxa"/>
            <w:tcBorders>
              <w:left w:val="single" w:sz="4" w:space="0" w:color="FFFFFF"/>
              <w:right w:val="single" w:sz="4" w:space="0" w:color="FFFFFF"/>
            </w:tcBorders>
          </w:tcPr>
          <w:p w14:paraId="37156ACA" w14:textId="77777777" w:rsidR="001176BB" w:rsidRPr="00AA5BFC" w:rsidRDefault="001176BB" w:rsidP="00D93041">
            <w:pPr>
              <w:pStyle w:val="VCAAtablecondensedheading"/>
              <w:spacing w:before="40" w:after="0" w:line="240" w:lineRule="auto"/>
              <w:rPr>
                <w:lang w:val="en-AU"/>
              </w:rPr>
            </w:pPr>
            <w:r w:rsidRPr="00AA5BFC">
              <w:rPr>
                <w:lang w:val="en-AU"/>
              </w:rPr>
              <w:t>2</w:t>
            </w:r>
          </w:p>
        </w:tc>
        <w:tc>
          <w:tcPr>
            <w:tcW w:w="906" w:type="dxa"/>
            <w:tcBorders>
              <w:left w:val="single" w:sz="4" w:space="0" w:color="FFFFFF"/>
              <w:right w:val="single" w:sz="4" w:space="0" w:color="FFFFFF"/>
            </w:tcBorders>
          </w:tcPr>
          <w:p w14:paraId="4BAE9C47" w14:textId="77777777" w:rsidR="001176BB" w:rsidRPr="00AA5BFC" w:rsidRDefault="001176BB" w:rsidP="00D93041">
            <w:pPr>
              <w:pStyle w:val="VCAAtablecondensedheading"/>
              <w:spacing w:before="40" w:after="0" w:line="240" w:lineRule="auto"/>
              <w:rPr>
                <w:lang w:val="en-AU"/>
              </w:rPr>
            </w:pPr>
            <w:r w:rsidRPr="00AA5BFC">
              <w:rPr>
                <w:lang w:val="en-AU"/>
              </w:rPr>
              <w:t>3</w:t>
            </w:r>
          </w:p>
        </w:tc>
        <w:tc>
          <w:tcPr>
            <w:tcW w:w="906" w:type="dxa"/>
            <w:tcBorders>
              <w:left w:val="single" w:sz="4" w:space="0" w:color="FFFFFF"/>
              <w:right w:val="single" w:sz="4" w:space="0" w:color="FFFFFF"/>
            </w:tcBorders>
          </w:tcPr>
          <w:p w14:paraId="04AE21EB" w14:textId="77777777" w:rsidR="001176BB" w:rsidRPr="00AA5BFC" w:rsidRDefault="001176BB" w:rsidP="00D93041">
            <w:pPr>
              <w:pStyle w:val="VCAAtablecondensedheading"/>
              <w:spacing w:before="40" w:after="0" w:line="240" w:lineRule="auto"/>
              <w:rPr>
                <w:lang w:val="en-AU"/>
              </w:rPr>
            </w:pPr>
            <w:r w:rsidRPr="00AA5BFC">
              <w:rPr>
                <w:lang w:val="en-AU"/>
              </w:rPr>
              <w:t>4</w:t>
            </w:r>
          </w:p>
        </w:tc>
        <w:tc>
          <w:tcPr>
            <w:tcW w:w="907" w:type="dxa"/>
            <w:tcBorders>
              <w:left w:val="single" w:sz="4" w:space="0" w:color="FFFFFF"/>
              <w:right w:val="single" w:sz="4" w:space="0" w:color="FFFFFF"/>
            </w:tcBorders>
          </w:tcPr>
          <w:p w14:paraId="2757EAD9" w14:textId="77777777" w:rsidR="001176BB" w:rsidRPr="00AA5BFC" w:rsidRDefault="001176BB" w:rsidP="00D93041">
            <w:pPr>
              <w:pStyle w:val="VCAAtablecondensedheading"/>
              <w:spacing w:before="40" w:after="0" w:line="240" w:lineRule="auto"/>
              <w:rPr>
                <w:lang w:val="en-AU"/>
              </w:rPr>
            </w:pPr>
            <w:r w:rsidRPr="00AA5BFC">
              <w:rPr>
                <w:lang w:val="en-AU"/>
              </w:rPr>
              <w:t>5</w:t>
            </w:r>
          </w:p>
        </w:tc>
        <w:tc>
          <w:tcPr>
            <w:tcW w:w="906" w:type="dxa"/>
            <w:tcBorders>
              <w:left w:val="single" w:sz="4" w:space="0" w:color="FFFFFF"/>
              <w:right w:val="single" w:sz="4" w:space="0" w:color="FFFFFF"/>
            </w:tcBorders>
          </w:tcPr>
          <w:p w14:paraId="72D93C54" w14:textId="77777777" w:rsidR="001176BB" w:rsidRPr="00AA5BFC" w:rsidRDefault="001176BB" w:rsidP="00D93041">
            <w:pPr>
              <w:pStyle w:val="VCAAtablecondensedheading"/>
              <w:spacing w:before="40" w:after="0" w:line="240" w:lineRule="auto"/>
              <w:rPr>
                <w:lang w:val="en-AU"/>
              </w:rPr>
            </w:pPr>
            <w:r w:rsidRPr="00AA5BFC">
              <w:rPr>
                <w:lang w:val="en-AU"/>
              </w:rPr>
              <w:t>6</w:t>
            </w:r>
          </w:p>
        </w:tc>
        <w:tc>
          <w:tcPr>
            <w:tcW w:w="1091" w:type="dxa"/>
            <w:tcBorders>
              <w:left w:val="single" w:sz="4" w:space="0" w:color="FFFFFF"/>
            </w:tcBorders>
          </w:tcPr>
          <w:p w14:paraId="12EC56E2" w14:textId="77777777" w:rsidR="001176BB" w:rsidRPr="00AA5BFC" w:rsidRDefault="001176BB" w:rsidP="00D93041">
            <w:pPr>
              <w:pStyle w:val="VCAAtablecondensedheading"/>
              <w:spacing w:before="40" w:after="0" w:line="240" w:lineRule="auto"/>
              <w:rPr>
                <w:lang w:val="en-AU"/>
              </w:rPr>
            </w:pPr>
            <w:r w:rsidRPr="00AA5BFC">
              <w:rPr>
                <w:lang w:val="en-AU"/>
              </w:rPr>
              <w:t>Average</w:t>
            </w:r>
          </w:p>
        </w:tc>
      </w:tr>
      <w:tr w:rsidR="001176BB" w:rsidRPr="00AA5BFC" w14:paraId="4B30E8D2" w14:textId="77777777" w:rsidTr="00D93041">
        <w:trPr>
          <w:trHeight w:hRule="exact" w:val="397"/>
        </w:trPr>
        <w:tc>
          <w:tcPr>
            <w:tcW w:w="905" w:type="dxa"/>
          </w:tcPr>
          <w:p w14:paraId="66256C7D" w14:textId="77777777" w:rsidR="001176BB" w:rsidRPr="00AA5BFC" w:rsidRDefault="001176BB" w:rsidP="00D93041">
            <w:pPr>
              <w:pStyle w:val="VCAAtablecondensed"/>
              <w:spacing w:before="40" w:after="0" w:line="240" w:lineRule="auto"/>
              <w:rPr>
                <w:lang w:val="en-AU"/>
              </w:rPr>
            </w:pPr>
            <w:r w:rsidRPr="00AA5BFC">
              <w:rPr>
                <w:lang w:val="en-AU"/>
              </w:rPr>
              <w:t>%</w:t>
            </w:r>
          </w:p>
        </w:tc>
        <w:tc>
          <w:tcPr>
            <w:tcW w:w="906" w:type="dxa"/>
          </w:tcPr>
          <w:p w14:paraId="44BFD30C" w14:textId="77777777" w:rsidR="001176BB" w:rsidRPr="00AA5BFC" w:rsidRDefault="001176BB" w:rsidP="00D93041">
            <w:pPr>
              <w:pStyle w:val="VCAAtablecondensed"/>
              <w:spacing w:before="40" w:after="0" w:line="240" w:lineRule="auto"/>
              <w:rPr>
                <w:lang w:val="en-AU"/>
              </w:rPr>
            </w:pPr>
            <w:r w:rsidRPr="00AA5BFC">
              <w:rPr>
                <w:lang w:val="en-AU"/>
              </w:rPr>
              <w:t>12</w:t>
            </w:r>
          </w:p>
        </w:tc>
        <w:tc>
          <w:tcPr>
            <w:tcW w:w="907" w:type="dxa"/>
          </w:tcPr>
          <w:p w14:paraId="0E1052D2" w14:textId="77777777" w:rsidR="001176BB" w:rsidRPr="00AA5BFC" w:rsidRDefault="001176BB" w:rsidP="00D93041">
            <w:pPr>
              <w:pStyle w:val="VCAAtablecondensed"/>
              <w:spacing w:before="40" w:after="0" w:line="240" w:lineRule="auto"/>
              <w:rPr>
                <w:lang w:val="en-AU"/>
              </w:rPr>
            </w:pPr>
            <w:r w:rsidRPr="00AA5BFC">
              <w:rPr>
                <w:lang w:val="en-AU"/>
              </w:rPr>
              <w:t>8</w:t>
            </w:r>
          </w:p>
        </w:tc>
        <w:tc>
          <w:tcPr>
            <w:tcW w:w="907" w:type="dxa"/>
          </w:tcPr>
          <w:p w14:paraId="23460580" w14:textId="77777777" w:rsidR="001176BB" w:rsidRPr="00AA5BFC" w:rsidRDefault="001176BB" w:rsidP="00D93041">
            <w:pPr>
              <w:pStyle w:val="VCAAtablecondensed"/>
              <w:spacing w:before="40" w:after="0" w:line="240" w:lineRule="auto"/>
              <w:rPr>
                <w:lang w:val="en-AU"/>
              </w:rPr>
            </w:pPr>
            <w:r w:rsidRPr="00AA5BFC">
              <w:rPr>
                <w:lang w:val="en-AU"/>
              </w:rPr>
              <w:t>12</w:t>
            </w:r>
          </w:p>
        </w:tc>
        <w:tc>
          <w:tcPr>
            <w:tcW w:w="906" w:type="dxa"/>
          </w:tcPr>
          <w:p w14:paraId="504DD6B7" w14:textId="77777777" w:rsidR="001176BB" w:rsidRPr="00AA5BFC" w:rsidRDefault="001176BB" w:rsidP="00D93041">
            <w:pPr>
              <w:pStyle w:val="VCAAtablecondensed"/>
              <w:spacing w:before="40" w:after="0" w:line="240" w:lineRule="auto"/>
              <w:rPr>
                <w:lang w:val="en-AU"/>
              </w:rPr>
            </w:pPr>
            <w:r w:rsidRPr="00AA5BFC">
              <w:rPr>
                <w:lang w:val="en-AU"/>
              </w:rPr>
              <w:t>17</w:t>
            </w:r>
          </w:p>
        </w:tc>
        <w:tc>
          <w:tcPr>
            <w:tcW w:w="906" w:type="dxa"/>
          </w:tcPr>
          <w:p w14:paraId="553314CE" w14:textId="77777777" w:rsidR="001176BB" w:rsidRPr="00AA5BFC" w:rsidRDefault="001176BB" w:rsidP="00D93041">
            <w:pPr>
              <w:pStyle w:val="VCAAtablecondensed"/>
              <w:spacing w:before="40" w:after="0" w:line="240" w:lineRule="auto"/>
              <w:rPr>
                <w:lang w:val="en-AU"/>
              </w:rPr>
            </w:pPr>
            <w:r w:rsidRPr="00AA5BFC">
              <w:rPr>
                <w:lang w:val="en-AU"/>
              </w:rPr>
              <w:t>23</w:t>
            </w:r>
          </w:p>
        </w:tc>
        <w:tc>
          <w:tcPr>
            <w:tcW w:w="907" w:type="dxa"/>
          </w:tcPr>
          <w:p w14:paraId="23B1F303" w14:textId="77777777" w:rsidR="001176BB" w:rsidRPr="00AA5BFC" w:rsidRDefault="001176BB" w:rsidP="00D93041">
            <w:pPr>
              <w:pStyle w:val="VCAAtablecondensed"/>
              <w:spacing w:before="40" w:after="0" w:line="240" w:lineRule="auto"/>
              <w:rPr>
                <w:lang w:val="en-AU"/>
              </w:rPr>
            </w:pPr>
            <w:r w:rsidRPr="00AA5BFC">
              <w:rPr>
                <w:lang w:val="en-AU"/>
              </w:rPr>
              <w:t>16</w:t>
            </w:r>
          </w:p>
        </w:tc>
        <w:tc>
          <w:tcPr>
            <w:tcW w:w="906" w:type="dxa"/>
          </w:tcPr>
          <w:p w14:paraId="7CC47B33" w14:textId="77777777" w:rsidR="001176BB" w:rsidRPr="00AA5BFC" w:rsidRDefault="001176BB" w:rsidP="00D93041">
            <w:pPr>
              <w:pStyle w:val="VCAAtablecondensed"/>
              <w:spacing w:before="40" w:after="0" w:line="240" w:lineRule="auto"/>
              <w:rPr>
                <w:lang w:val="en-AU"/>
              </w:rPr>
            </w:pPr>
            <w:r w:rsidRPr="00AA5BFC">
              <w:rPr>
                <w:lang w:val="en-AU"/>
              </w:rPr>
              <w:t>10</w:t>
            </w:r>
          </w:p>
        </w:tc>
        <w:tc>
          <w:tcPr>
            <w:tcW w:w="1091" w:type="dxa"/>
          </w:tcPr>
          <w:p w14:paraId="18B74DD0" w14:textId="77777777" w:rsidR="001176BB" w:rsidRPr="00AA5BFC" w:rsidRDefault="001176BB" w:rsidP="00D93041">
            <w:pPr>
              <w:pStyle w:val="VCAAtablecondensed"/>
              <w:spacing w:before="40" w:after="0" w:line="240" w:lineRule="auto"/>
              <w:rPr>
                <w:lang w:val="en-AU"/>
              </w:rPr>
            </w:pPr>
            <w:r w:rsidRPr="00AA5BFC">
              <w:rPr>
                <w:lang w:val="en-AU"/>
              </w:rPr>
              <w:t>3.2</w:t>
            </w:r>
            <w:bookmarkStart w:id="2" w:name="_Hlk31728482"/>
            <w:bookmarkEnd w:id="2"/>
          </w:p>
        </w:tc>
      </w:tr>
    </w:tbl>
    <w:p w14:paraId="2E60AC56" w14:textId="77777777" w:rsidR="001176BB" w:rsidRPr="00AA5BFC" w:rsidRDefault="001176BB" w:rsidP="001176BB">
      <w:pPr>
        <w:pStyle w:val="VCAAbody"/>
        <w:rPr>
          <w:lang w:val="en-AU" w:eastAsia="en-AU"/>
        </w:rPr>
      </w:pPr>
      <w:r w:rsidRPr="00AA5BFC">
        <w:rPr>
          <w:lang w:val="en-AU"/>
        </w:rPr>
        <w:t>This question required students to compare the purpose of alternative and revolutionary social movements.</w:t>
      </w:r>
    </w:p>
    <w:p w14:paraId="4DC0363C" w14:textId="77777777" w:rsidR="001176BB" w:rsidRPr="00AA5BFC" w:rsidRDefault="001176BB" w:rsidP="001176BB">
      <w:pPr>
        <w:pStyle w:val="VCAAbody"/>
        <w:rPr>
          <w:lang w:val="en-AU"/>
        </w:rPr>
      </w:pPr>
      <w:r w:rsidRPr="00AA5BFC">
        <w:rPr>
          <w:lang w:val="en-AU"/>
        </w:rPr>
        <w:t xml:space="preserve">Many students appeared to find this question challenging and did not compare the types of movements. To compare, students needed to ensure that they had examined both similarities and differences between the movements. Outlining each theory with a conjunction (e.g. whereas, however, alternatively) is not sufficient. </w:t>
      </w:r>
    </w:p>
    <w:p w14:paraId="61ED7137" w14:textId="77777777" w:rsidR="001176BB" w:rsidRPr="00AA5BFC" w:rsidRDefault="001176BB" w:rsidP="001176BB">
      <w:pPr>
        <w:pStyle w:val="VCAAbody"/>
        <w:keepNext/>
        <w:rPr>
          <w:lang w:val="en-AU"/>
        </w:rPr>
      </w:pPr>
      <w:r w:rsidRPr="00AA5BFC">
        <w:rPr>
          <w:lang w:val="en-AU"/>
        </w:rPr>
        <w:lastRenderedPageBreak/>
        <w:t>To successfully address the question, students needed to:</w:t>
      </w:r>
    </w:p>
    <w:p w14:paraId="6D1D2784"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 xml:space="preserve">demonstrate an understanding of the characteristics of alternative social movements (i.e. social movements that seek limited societal change, which target a small group of people and a specific behaviour of individuals) </w:t>
      </w:r>
    </w:p>
    <w:p w14:paraId="1281D94F"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provide an appropriate example of an alternative social movement (e.g. People Against Distracted Driving)</w:t>
      </w:r>
    </w:p>
    <w:p w14:paraId="1A7A63F9"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demonstrate an understanding of the characteristics of revolutionary social movements (i.e. social movements that try to effect complete and radical change for the whole of society)</w:t>
      </w:r>
    </w:p>
    <w:p w14:paraId="645A0ABE"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provide an appropriate example of a revolutionary social movement (e.g. the French or American revolution)</w:t>
      </w:r>
    </w:p>
    <w:p w14:paraId="6D5AF935"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 xml:space="preserve">compare characteristics. </w:t>
      </w:r>
    </w:p>
    <w:p w14:paraId="56174C74" w14:textId="77777777" w:rsidR="001176BB" w:rsidRPr="00AA5BFC" w:rsidRDefault="001176BB" w:rsidP="001176BB">
      <w:pPr>
        <w:pStyle w:val="VCAAbody"/>
        <w:rPr>
          <w:lang w:val="en-AU"/>
        </w:rPr>
      </w:pPr>
      <w:r w:rsidRPr="00AA5BFC">
        <w:rPr>
          <w:lang w:val="en-AU"/>
        </w:rPr>
        <w:t>The following is an excerpt from a high-scoring response.</w:t>
      </w:r>
    </w:p>
    <w:p w14:paraId="56DCF50D" w14:textId="77777777" w:rsidR="001176BB" w:rsidRPr="00AA5BFC" w:rsidRDefault="001176BB" w:rsidP="001176BB">
      <w:pPr>
        <w:pStyle w:val="VCAAbody"/>
        <w:rPr>
          <w:i/>
          <w:iCs/>
          <w:lang w:val="en-AU"/>
        </w:rPr>
      </w:pPr>
      <w:r w:rsidRPr="00AA5BFC">
        <w:rPr>
          <w:i/>
          <w:iCs/>
          <w:lang w:val="en-AU"/>
        </w:rPr>
        <w:t>Alternative movements operate at the individual level and advocate for specific and minor changes to individuals. For example, ‘Mum’s Against Drunk Driving (MADD) aims to encourage individuals to change specific behaviour, drink driving. In contrast the purpose of a revolutionary movement is to completely overturn existing societal structures. For example, the French Revolution, which targeted all members of society … Revolutionary movements are the most extreme in terms of their purpose, while alternative is the least extreme.</w:t>
      </w:r>
    </w:p>
    <w:p w14:paraId="75B1D7AD" w14:textId="77777777" w:rsidR="001176BB" w:rsidRPr="00AA5BFC" w:rsidRDefault="001176BB" w:rsidP="001176BB">
      <w:pPr>
        <w:pStyle w:val="VCAAHeading2"/>
        <w:rPr>
          <w:lang w:val="en-AU"/>
        </w:rPr>
      </w:pPr>
      <w:r w:rsidRPr="00AA5BFC">
        <w:rPr>
          <w:lang w:val="en-AU"/>
        </w:rPr>
        <w:t>Section B</w:t>
      </w:r>
    </w:p>
    <w:p w14:paraId="42ABED87" w14:textId="77777777" w:rsidR="001176BB" w:rsidRPr="00AA5BFC" w:rsidRDefault="001176BB" w:rsidP="001176BB">
      <w:pPr>
        <w:pStyle w:val="VCAAHeading3"/>
        <w:rPr>
          <w:lang w:val="en-AU"/>
        </w:rPr>
      </w:pPr>
      <w:r w:rsidRPr="00AA5BFC">
        <w:rPr>
          <w:lang w:val="en-AU"/>
        </w:rPr>
        <w:t>Question 1</w:t>
      </w:r>
    </w:p>
    <w:tbl>
      <w:tblPr>
        <w:tblStyle w:val="VCAATableClosed"/>
        <w:tblW w:w="9929" w:type="dxa"/>
        <w:tblLook w:val="01E0" w:firstRow="1" w:lastRow="1" w:firstColumn="1" w:lastColumn="1" w:noHBand="0" w:noVBand="0"/>
      </w:tblPr>
      <w:tblGrid>
        <w:gridCol w:w="962"/>
        <w:gridCol w:w="704"/>
        <w:gridCol w:w="704"/>
        <w:gridCol w:w="704"/>
        <w:gridCol w:w="702"/>
        <w:gridCol w:w="703"/>
        <w:gridCol w:w="704"/>
        <w:gridCol w:w="704"/>
        <w:gridCol w:w="704"/>
        <w:gridCol w:w="704"/>
        <w:gridCol w:w="704"/>
        <w:gridCol w:w="704"/>
        <w:gridCol w:w="1226"/>
      </w:tblGrid>
      <w:tr w:rsidR="001176BB" w:rsidRPr="00AA5BFC" w14:paraId="53FA4520" w14:textId="77777777" w:rsidTr="00D93041">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58C41A40" w14:textId="77777777" w:rsidR="001176BB" w:rsidRPr="00AA5BFC" w:rsidRDefault="001176BB" w:rsidP="00D93041">
            <w:pPr>
              <w:pStyle w:val="VCAAtablecondensedheading"/>
              <w:spacing w:before="40" w:after="0" w:line="240" w:lineRule="auto"/>
              <w:rPr>
                <w:lang w:val="en-AU"/>
              </w:rPr>
            </w:pPr>
            <w:r w:rsidRPr="00AA5BFC">
              <w:rPr>
                <w:lang w:val="en-AU"/>
              </w:rPr>
              <w:t>Marks</w:t>
            </w:r>
          </w:p>
        </w:tc>
        <w:tc>
          <w:tcPr>
            <w:tcW w:w="704" w:type="dxa"/>
            <w:tcBorders>
              <w:left w:val="single" w:sz="4" w:space="0" w:color="FFFFFF"/>
              <w:right w:val="single" w:sz="4" w:space="0" w:color="FFFFFF"/>
            </w:tcBorders>
          </w:tcPr>
          <w:p w14:paraId="762FEAA7" w14:textId="77777777" w:rsidR="001176BB" w:rsidRPr="00AA5BFC" w:rsidRDefault="001176BB" w:rsidP="00D93041">
            <w:pPr>
              <w:pStyle w:val="VCAAtablecondensedheading"/>
              <w:spacing w:before="40" w:after="0" w:line="240" w:lineRule="auto"/>
              <w:rPr>
                <w:lang w:val="en-AU"/>
              </w:rPr>
            </w:pPr>
            <w:r w:rsidRPr="00AA5BFC">
              <w:rPr>
                <w:lang w:val="en-AU"/>
              </w:rPr>
              <w:t>0</w:t>
            </w:r>
          </w:p>
        </w:tc>
        <w:tc>
          <w:tcPr>
            <w:tcW w:w="704" w:type="dxa"/>
            <w:tcBorders>
              <w:left w:val="single" w:sz="4" w:space="0" w:color="FFFFFF"/>
              <w:right w:val="single" w:sz="4" w:space="0" w:color="FFFFFF"/>
            </w:tcBorders>
          </w:tcPr>
          <w:p w14:paraId="274A0DF8" w14:textId="77777777" w:rsidR="001176BB" w:rsidRPr="00AA5BFC" w:rsidRDefault="001176BB" w:rsidP="00D93041">
            <w:pPr>
              <w:pStyle w:val="VCAAtablecondensedheading"/>
              <w:spacing w:before="40" w:after="0" w:line="240" w:lineRule="auto"/>
              <w:rPr>
                <w:lang w:val="en-AU"/>
              </w:rPr>
            </w:pPr>
            <w:r w:rsidRPr="00AA5BFC">
              <w:rPr>
                <w:lang w:val="en-AU"/>
              </w:rPr>
              <w:t>1</w:t>
            </w:r>
          </w:p>
        </w:tc>
        <w:tc>
          <w:tcPr>
            <w:tcW w:w="704" w:type="dxa"/>
            <w:tcBorders>
              <w:left w:val="single" w:sz="4" w:space="0" w:color="FFFFFF"/>
              <w:right w:val="single" w:sz="4" w:space="0" w:color="FFFFFF"/>
            </w:tcBorders>
          </w:tcPr>
          <w:p w14:paraId="5F069BF6" w14:textId="77777777" w:rsidR="001176BB" w:rsidRPr="00AA5BFC" w:rsidRDefault="001176BB" w:rsidP="00D93041">
            <w:pPr>
              <w:pStyle w:val="VCAAtablecondensedheading"/>
              <w:spacing w:before="40" w:after="0" w:line="240" w:lineRule="auto"/>
              <w:rPr>
                <w:lang w:val="en-AU"/>
              </w:rPr>
            </w:pPr>
            <w:r w:rsidRPr="00AA5BFC">
              <w:rPr>
                <w:lang w:val="en-AU"/>
              </w:rPr>
              <w:t>2</w:t>
            </w:r>
          </w:p>
        </w:tc>
        <w:tc>
          <w:tcPr>
            <w:tcW w:w="702" w:type="dxa"/>
            <w:tcBorders>
              <w:left w:val="single" w:sz="4" w:space="0" w:color="FFFFFF"/>
              <w:right w:val="single" w:sz="4" w:space="0" w:color="FFFFFF"/>
            </w:tcBorders>
          </w:tcPr>
          <w:p w14:paraId="1B9A2767" w14:textId="77777777" w:rsidR="001176BB" w:rsidRPr="00AA5BFC" w:rsidRDefault="001176BB" w:rsidP="00D93041">
            <w:pPr>
              <w:pStyle w:val="VCAAtablecondensedheading"/>
              <w:spacing w:before="40" w:after="0" w:line="240" w:lineRule="auto"/>
              <w:rPr>
                <w:lang w:val="en-AU"/>
              </w:rPr>
            </w:pPr>
            <w:r w:rsidRPr="00AA5BFC">
              <w:rPr>
                <w:lang w:val="en-AU"/>
              </w:rPr>
              <w:t>3</w:t>
            </w:r>
          </w:p>
        </w:tc>
        <w:tc>
          <w:tcPr>
            <w:tcW w:w="703" w:type="dxa"/>
            <w:tcBorders>
              <w:left w:val="single" w:sz="4" w:space="0" w:color="FFFFFF"/>
              <w:right w:val="single" w:sz="4" w:space="0" w:color="FFFFFF"/>
            </w:tcBorders>
          </w:tcPr>
          <w:p w14:paraId="03E657A3" w14:textId="77777777" w:rsidR="001176BB" w:rsidRPr="00AA5BFC" w:rsidRDefault="001176BB" w:rsidP="00D93041">
            <w:pPr>
              <w:pStyle w:val="VCAAtablecondensedheading"/>
              <w:spacing w:before="40" w:after="0" w:line="240" w:lineRule="auto"/>
              <w:rPr>
                <w:lang w:val="en-AU"/>
              </w:rPr>
            </w:pPr>
            <w:r w:rsidRPr="00AA5BFC">
              <w:rPr>
                <w:lang w:val="en-AU"/>
              </w:rPr>
              <w:t>4</w:t>
            </w:r>
          </w:p>
        </w:tc>
        <w:tc>
          <w:tcPr>
            <w:tcW w:w="704" w:type="dxa"/>
            <w:tcBorders>
              <w:left w:val="single" w:sz="4" w:space="0" w:color="FFFFFF"/>
              <w:right w:val="single" w:sz="4" w:space="0" w:color="FFFFFF"/>
            </w:tcBorders>
          </w:tcPr>
          <w:p w14:paraId="36BCCB0D" w14:textId="77777777" w:rsidR="001176BB" w:rsidRPr="00AA5BFC" w:rsidRDefault="001176BB" w:rsidP="00D93041">
            <w:pPr>
              <w:pStyle w:val="VCAAtablecondensedheading"/>
              <w:spacing w:before="40" w:after="0" w:line="240" w:lineRule="auto"/>
              <w:rPr>
                <w:lang w:val="en-AU"/>
              </w:rPr>
            </w:pPr>
            <w:r w:rsidRPr="00AA5BFC">
              <w:rPr>
                <w:lang w:val="en-AU"/>
              </w:rPr>
              <w:t>5</w:t>
            </w:r>
          </w:p>
        </w:tc>
        <w:tc>
          <w:tcPr>
            <w:tcW w:w="704" w:type="dxa"/>
            <w:tcBorders>
              <w:left w:val="single" w:sz="4" w:space="0" w:color="FFFFFF"/>
              <w:right w:val="single" w:sz="4" w:space="0" w:color="FFFFFF"/>
            </w:tcBorders>
          </w:tcPr>
          <w:p w14:paraId="03C68C77" w14:textId="77777777" w:rsidR="001176BB" w:rsidRPr="00AA5BFC" w:rsidRDefault="001176BB" w:rsidP="00D93041">
            <w:pPr>
              <w:pStyle w:val="VCAAtablecondensedheading"/>
              <w:spacing w:before="40" w:after="0" w:line="240" w:lineRule="auto"/>
              <w:rPr>
                <w:lang w:val="en-AU"/>
              </w:rPr>
            </w:pPr>
            <w:r w:rsidRPr="00AA5BFC">
              <w:rPr>
                <w:lang w:val="en-AU"/>
              </w:rPr>
              <w:t>6</w:t>
            </w:r>
          </w:p>
        </w:tc>
        <w:tc>
          <w:tcPr>
            <w:tcW w:w="704" w:type="dxa"/>
            <w:tcBorders>
              <w:left w:val="single" w:sz="4" w:space="0" w:color="FFFFFF"/>
              <w:right w:val="single" w:sz="4" w:space="0" w:color="FFFFFF"/>
            </w:tcBorders>
          </w:tcPr>
          <w:p w14:paraId="7307636E" w14:textId="77777777" w:rsidR="001176BB" w:rsidRPr="00AA5BFC" w:rsidRDefault="001176BB" w:rsidP="00D93041">
            <w:pPr>
              <w:pStyle w:val="VCAAtablecondensedheading"/>
              <w:spacing w:before="40" w:after="0" w:line="240" w:lineRule="auto"/>
              <w:rPr>
                <w:lang w:val="en-AU"/>
              </w:rPr>
            </w:pPr>
            <w:r w:rsidRPr="00AA5BFC">
              <w:rPr>
                <w:lang w:val="en-AU"/>
              </w:rPr>
              <w:t>7</w:t>
            </w:r>
          </w:p>
        </w:tc>
        <w:tc>
          <w:tcPr>
            <w:tcW w:w="704" w:type="dxa"/>
            <w:tcBorders>
              <w:left w:val="single" w:sz="4" w:space="0" w:color="FFFFFF"/>
              <w:right w:val="single" w:sz="4" w:space="0" w:color="FFFFFF"/>
            </w:tcBorders>
          </w:tcPr>
          <w:p w14:paraId="7D7E679F" w14:textId="77777777" w:rsidR="001176BB" w:rsidRPr="00AA5BFC" w:rsidRDefault="001176BB" w:rsidP="00D93041">
            <w:pPr>
              <w:pStyle w:val="VCAAtablecondensedheading"/>
              <w:spacing w:before="40" w:after="0" w:line="240" w:lineRule="auto"/>
              <w:rPr>
                <w:lang w:val="en-AU"/>
              </w:rPr>
            </w:pPr>
            <w:r w:rsidRPr="00AA5BFC">
              <w:rPr>
                <w:lang w:val="en-AU"/>
              </w:rPr>
              <w:t>8</w:t>
            </w:r>
          </w:p>
        </w:tc>
        <w:tc>
          <w:tcPr>
            <w:tcW w:w="704" w:type="dxa"/>
            <w:tcBorders>
              <w:left w:val="single" w:sz="4" w:space="0" w:color="FFFFFF"/>
              <w:right w:val="single" w:sz="4" w:space="0" w:color="FFFFFF"/>
            </w:tcBorders>
          </w:tcPr>
          <w:p w14:paraId="755A37EB" w14:textId="77777777" w:rsidR="001176BB" w:rsidRPr="00AA5BFC" w:rsidRDefault="001176BB" w:rsidP="00D93041">
            <w:pPr>
              <w:pStyle w:val="VCAAtablecondensedheading"/>
              <w:spacing w:before="40" w:after="0" w:line="240" w:lineRule="auto"/>
              <w:rPr>
                <w:lang w:val="en-AU"/>
              </w:rPr>
            </w:pPr>
            <w:r w:rsidRPr="00AA5BFC">
              <w:rPr>
                <w:lang w:val="en-AU"/>
              </w:rPr>
              <w:t>9</w:t>
            </w:r>
          </w:p>
        </w:tc>
        <w:tc>
          <w:tcPr>
            <w:tcW w:w="704" w:type="dxa"/>
            <w:tcBorders>
              <w:left w:val="single" w:sz="4" w:space="0" w:color="FFFFFF"/>
              <w:right w:val="single" w:sz="4" w:space="0" w:color="FFFFFF"/>
            </w:tcBorders>
          </w:tcPr>
          <w:p w14:paraId="212027A3" w14:textId="77777777" w:rsidR="001176BB" w:rsidRPr="00AA5BFC" w:rsidRDefault="001176BB" w:rsidP="00D93041">
            <w:pPr>
              <w:pStyle w:val="VCAAtablecondensedheading"/>
              <w:spacing w:before="40" w:after="0" w:line="240" w:lineRule="auto"/>
              <w:rPr>
                <w:lang w:val="en-AU"/>
              </w:rPr>
            </w:pPr>
            <w:r w:rsidRPr="00AA5BFC">
              <w:rPr>
                <w:lang w:val="en-AU"/>
              </w:rPr>
              <w:t>10</w:t>
            </w:r>
          </w:p>
        </w:tc>
        <w:tc>
          <w:tcPr>
            <w:tcW w:w="1226" w:type="dxa"/>
            <w:tcBorders>
              <w:left w:val="single" w:sz="4" w:space="0" w:color="FFFFFF"/>
            </w:tcBorders>
          </w:tcPr>
          <w:p w14:paraId="699D5607" w14:textId="77777777" w:rsidR="001176BB" w:rsidRPr="00AA5BFC" w:rsidRDefault="001176BB" w:rsidP="00D93041">
            <w:pPr>
              <w:pStyle w:val="VCAAtablecondensedheading"/>
              <w:spacing w:before="40" w:after="0" w:line="240" w:lineRule="auto"/>
              <w:rPr>
                <w:lang w:val="en-AU"/>
              </w:rPr>
            </w:pPr>
            <w:r w:rsidRPr="00AA5BFC">
              <w:rPr>
                <w:lang w:val="en-AU"/>
              </w:rPr>
              <w:t>Average</w:t>
            </w:r>
          </w:p>
        </w:tc>
      </w:tr>
      <w:tr w:rsidR="001176BB" w:rsidRPr="00AA5BFC" w14:paraId="00264175" w14:textId="77777777" w:rsidTr="00D93041">
        <w:trPr>
          <w:trHeight w:hRule="exact" w:val="401"/>
        </w:trPr>
        <w:tc>
          <w:tcPr>
            <w:tcW w:w="961" w:type="dxa"/>
          </w:tcPr>
          <w:p w14:paraId="433ABCC2" w14:textId="77777777" w:rsidR="001176BB" w:rsidRPr="00AA5BFC" w:rsidRDefault="001176BB" w:rsidP="00D93041">
            <w:pPr>
              <w:pStyle w:val="VCAAtablecondensed"/>
              <w:spacing w:before="40" w:after="0" w:line="240" w:lineRule="auto"/>
              <w:rPr>
                <w:lang w:val="en-AU"/>
              </w:rPr>
            </w:pPr>
            <w:r w:rsidRPr="00AA5BFC">
              <w:rPr>
                <w:lang w:val="en-AU"/>
              </w:rPr>
              <w:t>%</w:t>
            </w:r>
          </w:p>
        </w:tc>
        <w:tc>
          <w:tcPr>
            <w:tcW w:w="704" w:type="dxa"/>
          </w:tcPr>
          <w:p w14:paraId="3F683A0A" w14:textId="77777777" w:rsidR="001176BB" w:rsidRPr="00AA5BFC" w:rsidRDefault="001176BB" w:rsidP="00D93041">
            <w:pPr>
              <w:pStyle w:val="VCAAtablecondensed"/>
              <w:spacing w:before="40" w:after="0" w:line="240" w:lineRule="auto"/>
              <w:rPr>
                <w:lang w:val="en-AU"/>
              </w:rPr>
            </w:pPr>
            <w:r w:rsidRPr="00AA5BFC">
              <w:rPr>
                <w:lang w:val="en-AU"/>
              </w:rPr>
              <w:t>6</w:t>
            </w:r>
          </w:p>
        </w:tc>
        <w:tc>
          <w:tcPr>
            <w:tcW w:w="704" w:type="dxa"/>
          </w:tcPr>
          <w:p w14:paraId="1C876A20" w14:textId="77777777" w:rsidR="001176BB" w:rsidRPr="00AA5BFC" w:rsidRDefault="001176BB" w:rsidP="00D93041">
            <w:pPr>
              <w:pStyle w:val="VCAAtablecondensed"/>
              <w:spacing w:before="40" w:after="0" w:line="240" w:lineRule="auto"/>
              <w:rPr>
                <w:lang w:val="en-AU"/>
              </w:rPr>
            </w:pPr>
            <w:r w:rsidRPr="00AA5BFC">
              <w:rPr>
                <w:lang w:val="en-AU"/>
              </w:rPr>
              <w:t>8</w:t>
            </w:r>
          </w:p>
        </w:tc>
        <w:tc>
          <w:tcPr>
            <w:tcW w:w="704" w:type="dxa"/>
          </w:tcPr>
          <w:p w14:paraId="11FF14F6" w14:textId="77777777" w:rsidR="001176BB" w:rsidRPr="00AA5BFC" w:rsidRDefault="001176BB" w:rsidP="00D93041">
            <w:pPr>
              <w:pStyle w:val="VCAAtablecondensed"/>
              <w:spacing w:before="40" w:after="0" w:line="240" w:lineRule="auto"/>
              <w:rPr>
                <w:lang w:val="en-AU"/>
              </w:rPr>
            </w:pPr>
            <w:r w:rsidRPr="00AA5BFC">
              <w:rPr>
                <w:lang w:val="en-AU"/>
              </w:rPr>
              <w:t>12</w:t>
            </w:r>
          </w:p>
        </w:tc>
        <w:tc>
          <w:tcPr>
            <w:tcW w:w="702" w:type="dxa"/>
          </w:tcPr>
          <w:p w14:paraId="01D3D1DA" w14:textId="77777777" w:rsidR="001176BB" w:rsidRPr="00AA5BFC" w:rsidRDefault="001176BB" w:rsidP="00D93041">
            <w:pPr>
              <w:pStyle w:val="VCAAtablecondensed"/>
              <w:spacing w:before="40" w:after="0" w:line="240" w:lineRule="auto"/>
              <w:rPr>
                <w:lang w:val="en-AU"/>
              </w:rPr>
            </w:pPr>
            <w:r w:rsidRPr="00AA5BFC">
              <w:rPr>
                <w:lang w:val="en-AU"/>
              </w:rPr>
              <w:t>18</w:t>
            </w:r>
          </w:p>
        </w:tc>
        <w:tc>
          <w:tcPr>
            <w:tcW w:w="703" w:type="dxa"/>
          </w:tcPr>
          <w:p w14:paraId="36263951" w14:textId="77777777" w:rsidR="001176BB" w:rsidRPr="00AA5BFC" w:rsidRDefault="001176BB" w:rsidP="00D93041">
            <w:pPr>
              <w:pStyle w:val="VCAAtablecondensed"/>
              <w:spacing w:before="40" w:after="0" w:line="240" w:lineRule="auto"/>
              <w:rPr>
                <w:lang w:val="en-AU"/>
              </w:rPr>
            </w:pPr>
            <w:r w:rsidRPr="00AA5BFC">
              <w:rPr>
                <w:lang w:val="en-AU"/>
              </w:rPr>
              <w:t>17</w:t>
            </w:r>
          </w:p>
        </w:tc>
        <w:tc>
          <w:tcPr>
            <w:tcW w:w="704" w:type="dxa"/>
          </w:tcPr>
          <w:p w14:paraId="737196D7" w14:textId="77777777" w:rsidR="001176BB" w:rsidRPr="00AA5BFC" w:rsidRDefault="001176BB" w:rsidP="00D93041">
            <w:pPr>
              <w:pStyle w:val="VCAAtablecondensed"/>
              <w:spacing w:before="40" w:after="0" w:line="240" w:lineRule="auto"/>
              <w:rPr>
                <w:lang w:val="en-AU"/>
              </w:rPr>
            </w:pPr>
            <w:r w:rsidRPr="00AA5BFC">
              <w:rPr>
                <w:lang w:val="en-AU"/>
              </w:rPr>
              <w:t>16</w:t>
            </w:r>
          </w:p>
        </w:tc>
        <w:tc>
          <w:tcPr>
            <w:tcW w:w="704" w:type="dxa"/>
          </w:tcPr>
          <w:p w14:paraId="67B4B2B6" w14:textId="77777777" w:rsidR="001176BB" w:rsidRPr="00AA5BFC" w:rsidRDefault="001176BB" w:rsidP="00D93041">
            <w:pPr>
              <w:pStyle w:val="VCAAtablecondensed"/>
              <w:spacing w:before="40" w:after="0" w:line="240" w:lineRule="auto"/>
              <w:rPr>
                <w:lang w:val="en-AU"/>
              </w:rPr>
            </w:pPr>
            <w:r w:rsidRPr="00AA5BFC">
              <w:rPr>
                <w:lang w:val="en-AU"/>
              </w:rPr>
              <w:t>11</w:t>
            </w:r>
          </w:p>
        </w:tc>
        <w:tc>
          <w:tcPr>
            <w:tcW w:w="704" w:type="dxa"/>
          </w:tcPr>
          <w:p w14:paraId="1A38CCA8" w14:textId="77777777" w:rsidR="001176BB" w:rsidRPr="00AA5BFC" w:rsidRDefault="001176BB" w:rsidP="00D93041">
            <w:pPr>
              <w:pStyle w:val="VCAAtablecondensed"/>
              <w:spacing w:before="40" w:after="0" w:line="240" w:lineRule="auto"/>
              <w:rPr>
                <w:lang w:val="en-AU"/>
              </w:rPr>
            </w:pPr>
            <w:r w:rsidRPr="00AA5BFC">
              <w:rPr>
                <w:lang w:val="en-AU"/>
              </w:rPr>
              <w:t>7</w:t>
            </w:r>
          </w:p>
        </w:tc>
        <w:tc>
          <w:tcPr>
            <w:tcW w:w="704" w:type="dxa"/>
          </w:tcPr>
          <w:p w14:paraId="10100906" w14:textId="77777777" w:rsidR="001176BB" w:rsidRPr="00AA5BFC" w:rsidRDefault="001176BB" w:rsidP="00D93041">
            <w:pPr>
              <w:pStyle w:val="VCAAtablecondensed"/>
              <w:spacing w:before="40" w:after="0" w:line="240" w:lineRule="auto"/>
              <w:rPr>
                <w:lang w:val="en-AU"/>
              </w:rPr>
            </w:pPr>
            <w:r w:rsidRPr="00AA5BFC">
              <w:rPr>
                <w:lang w:val="en-AU"/>
              </w:rPr>
              <w:t>5</w:t>
            </w:r>
          </w:p>
        </w:tc>
        <w:tc>
          <w:tcPr>
            <w:tcW w:w="704" w:type="dxa"/>
          </w:tcPr>
          <w:p w14:paraId="5236E34D" w14:textId="77777777" w:rsidR="001176BB" w:rsidRPr="00AA5BFC" w:rsidRDefault="001176BB" w:rsidP="00D93041">
            <w:pPr>
              <w:pStyle w:val="VCAAtablecondensed"/>
              <w:spacing w:before="40" w:after="0" w:line="240" w:lineRule="auto"/>
              <w:rPr>
                <w:lang w:val="en-AU"/>
              </w:rPr>
            </w:pPr>
            <w:r w:rsidRPr="00AA5BFC">
              <w:rPr>
                <w:lang w:val="en-AU"/>
              </w:rPr>
              <w:t>2</w:t>
            </w:r>
          </w:p>
        </w:tc>
        <w:tc>
          <w:tcPr>
            <w:tcW w:w="704" w:type="dxa"/>
          </w:tcPr>
          <w:p w14:paraId="1EBADCB0" w14:textId="77777777" w:rsidR="001176BB" w:rsidRPr="00AA5BFC" w:rsidRDefault="001176BB" w:rsidP="00D93041">
            <w:pPr>
              <w:pStyle w:val="VCAAtablecondensed"/>
              <w:spacing w:before="40" w:after="0" w:line="240" w:lineRule="auto"/>
              <w:rPr>
                <w:lang w:val="en-AU"/>
              </w:rPr>
            </w:pPr>
            <w:r w:rsidRPr="00AA5BFC">
              <w:rPr>
                <w:lang w:val="en-AU"/>
              </w:rPr>
              <w:t>1</w:t>
            </w:r>
          </w:p>
        </w:tc>
        <w:tc>
          <w:tcPr>
            <w:tcW w:w="1226" w:type="dxa"/>
          </w:tcPr>
          <w:p w14:paraId="01B10C01" w14:textId="77777777" w:rsidR="001176BB" w:rsidRPr="00AA5BFC" w:rsidRDefault="001176BB" w:rsidP="00D93041">
            <w:pPr>
              <w:pStyle w:val="VCAAtablecondensed"/>
              <w:spacing w:before="40" w:after="0" w:line="240" w:lineRule="auto"/>
              <w:rPr>
                <w:lang w:val="en-AU"/>
              </w:rPr>
            </w:pPr>
            <w:r w:rsidRPr="00AA5BFC">
              <w:rPr>
                <w:lang w:val="en-AU"/>
              </w:rPr>
              <w:t>4.0</w:t>
            </w:r>
            <w:bookmarkStart w:id="3" w:name="_Hlk32510465"/>
            <w:bookmarkEnd w:id="3"/>
          </w:p>
        </w:tc>
      </w:tr>
    </w:tbl>
    <w:p w14:paraId="56A9D6BC" w14:textId="77777777" w:rsidR="001176BB" w:rsidRPr="00AA5BFC" w:rsidRDefault="001176BB" w:rsidP="001176BB">
      <w:pPr>
        <w:pStyle w:val="VCAAbody"/>
        <w:rPr>
          <w:lang w:val="en-AU"/>
        </w:rPr>
      </w:pPr>
      <w:r w:rsidRPr="00AA5BFC">
        <w:rPr>
          <w:lang w:val="en-AU"/>
        </w:rPr>
        <w:t xml:space="preserve">This question required students to explore how either the historical suppression policies or reconciliation had shaped views of Australian Indigenous culture. </w:t>
      </w:r>
    </w:p>
    <w:p w14:paraId="4C9FC1BB" w14:textId="638C2256" w:rsidR="001176BB" w:rsidRPr="00AA5BFC" w:rsidRDefault="001176BB" w:rsidP="001176BB">
      <w:pPr>
        <w:pStyle w:val="VCAAbody"/>
        <w:rPr>
          <w:lang w:val="en-AU"/>
        </w:rPr>
      </w:pPr>
      <w:r w:rsidRPr="00AA5BFC">
        <w:rPr>
          <w:lang w:val="en-AU"/>
        </w:rPr>
        <w:t>Lower</w:t>
      </w:r>
      <w:r w:rsidR="008F1562" w:rsidRPr="00AA5BFC">
        <w:rPr>
          <w:lang w:val="en-AU"/>
        </w:rPr>
        <w:t xml:space="preserve"> </w:t>
      </w:r>
      <w:r w:rsidRPr="00AA5BFC">
        <w:rPr>
          <w:lang w:val="en-AU"/>
        </w:rPr>
        <w:t>scoring responses indicated an awareness of, rather than the views of, Australian Indigenous culture. Higher</w:t>
      </w:r>
      <w:r w:rsidR="008F1562" w:rsidRPr="00AA5BFC">
        <w:rPr>
          <w:lang w:val="en-AU"/>
        </w:rPr>
        <w:t xml:space="preserve"> </w:t>
      </w:r>
      <w:r w:rsidRPr="00AA5BFC">
        <w:rPr>
          <w:lang w:val="en-AU"/>
        </w:rPr>
        <w:t>scoring responses explained how views were shaped (e.g. through political leaders or the media in general challenging or reinforcing stereotypes).</w:t>
      </w:r>
    </w:p>
    <w:p w14:paraId="27D811E7" w14:textId="77777777" w:rsidR="001176BB" w:rsidRPr="00AA5BFC" w:rsidRDefault="001176BB" w:rsidP="001176BB">
      <w:pPr>
        <w:pStyle w:val="VCAAbody"/>
        <w:keepNext/>
        <w:rPr>
          <w:lang w:val="en-AU"/>
        </w:rPr>
      </w:pPr>
      <w:r w:rsidRPr="00AA5BFC">
        <w:rPr>
          <w:lang w:val="en-AU"/>
        </w:rPr>
        <w:t>Those who examined the impact of the historical suppression polices were required to:</w:t>
      </w:r>
    </w:p>
    <w:p w14:paraId="2733A522"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demonstrate an understanding of ‘views’ (i.e. opinions or perception)</w:t>
      </w:r>
    </w:p>
    <w:p w14:paraId="0352D781"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 xml:space="preserve">demonstrate an understanding of what it means to ‘shape views’ and how this might occur </w:t>
      </w:r>
    </w:p>
    <w:p w14:paraId="1C2234A6"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demonstrate an understanding of the concept of historical suppression (i.e. the domination of one culture over another through deliberate policy)</w:t>
      </w:r>
    </w:p>
    <w:p w14:paraId="674A9467"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provide an overview of one example that suppressed Australian Indigenous culture (i.e. protection and segregation policies and/or assimilation policy)</w:t>
      </w:r>
    </w:p>
    <w:p w14:paraId="332C2AEE"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use relevant sourced evidence to show how Australian Indigenous culture was suppressed</w:t>
      </w:r>
    </w:p>
    <w:p w14:paraId="4077BB70"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explore how the example of suppression may have shaped public views of Australian Indigenous culture.</w:t>
      </w:r>
      <w:bookmarkStart w:id="4" w:name="_Hlk58493298"/>
      <w:bookmarkEnd w:id="4"/>
    </w:p>
    <w:p w14:paraId="4C5E7C65" w14:textId="77777777" w:rsidR="001176BB" w:rsidRPr="00AA5BFC" w:rsidRDefault="001176BB" w:rsidP="001176BB">
      <w:pPr>
        <w:pStyle w:val="VCAAbody"/>
        <w:keepNext/>
        <w:rPr>
          <w:lang w:val="en-AU"/>
        </w:rPr>
      </w:pPr>
      <w:r w:rsidRPr="00AA5BFC">
        <w:rPr>
          <w:lang w:val="en-AU"/>
        </w:rPr>
        <w:t>Those who examined the impact of reconciliation were required to:</w:t>
      </w:r>
    </w:p>
    <w:p w14:paraId="5FD71E2F"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demonstrate an understanding of ‘views’ (i.e. opinions or perception)</w:t>
      </w:r>
    </w:p>
    <w:p w14:paraId="5AADD5B4"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 xml:space="preserve">demonstrate an understanding of what it means to ‘shape views’ and how this might occur </w:t>
      </w:r>
    </w:p>
    <w:p w14:paraId="59EC320E"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demonstrate an understanding of the concept of reconciliation (i.e. process of recognising injustice and inequity to improve the relationship between indigenous and non-indigenous Australians)</w:t>
      </w:r>
    </w:p>
    <w:p w14:paraId="554930DB"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provide an overview of one example of reconciliation (either practical or symbolic)</w:t>
      </w:r>
    </w:p>
    <w:p w14:paraId="73E41F5E"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 xml:space="preserve">use relevant sourced evidence to support the exploration of reconciliation </w:t>
      </w:r>
    </w:p>
    <w:p w14:paraId="119442E0"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explore how the example of reconciliation may have shaped public views of Australian Indigenous culture.</w:t>
      </w:r>
    </w:p>
    <w:p w14:paraId="7FD64A3C" w14:textId="77777777" w:rsidR="001176BB" w:rsidRPr="00AA5BFC" w:rsidRDefault="001176BB" w:rsidP="001176BB">
      <w:pPr>
        <w:pStyle w:val="VCAAHeading3"/>
        <w:rPr>
          <w:lang w:val="en-AU"/>
        </w:rPr>
      </w:pPr>
      <w:r w:rsidRPr="00AA5BFC">
        <w:rPr>
          <w:lang w:val="en-AU"/>
        </w:rPr>
        <w:lastRenderedPageBreak/>
        <w:t>Question 2</w:t>
      </w:r>
    </w:p>
    <w:tbl>
      <w:tblPr>
        <w:tblStyle w:val="VCAATableClosed"/>
        <w:tblW w:w="9929" w:type="dxa"/>
        <w:tblLook w:val="01E0" w:firstRow="1" w:lastRow="1" w:firstColumn="1" w:lastColumn="1" w:noHBand="0" w:noVBand="0"/>
      </w:tblPr>
      <w:tblGrid>
        <w:gridCol w:w="962"/>
        <w:gridCol w:w="704"/>
        <w:gridCol w:w="704"/>
        <w:gridCol w:w="704"/>
        <w:gridCol w:w="702"/>
        <w:gridCol w:w="703"/>
        <w:gridCol w:w="704"/>
        <w:gridCol w:w="704"/>
        <w:gridCol w:w="704"/>
        <w:gridCol w:w="704"/>
        <w:gridCol w:w="704"/>
        <w:gridCol w:w="704"/>
        <w:gridCol w:w="1226"/>
      </w:tblGrid>
      <w:tr w:rsidR="001176BB" w:rsidRPr="00AA5BFC" w14:paraId="2C2532E6" w14:textId="77777777" w:rsidTr="00D93041">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5AEAEF35" w14:textId="77777777" w:rsidR="001176BB" w:rsidRPr="00AA5BFC" w:rsidRDefault="001176BB" w:rsidP="00D93041">
            <w:pPr>
              <w:pStyle w:val="VCAAtablecondensedheading"/>
              <w:keepNext/>
              <w:spacing w:before="40" w:after="0" w:line="240" w:lineRule="auto"/>
              <w:rPr>
                <w:lang w:val="en-AU"/>
              </w:rPr>
            </w:pPr>
            <w:r w:rsidRPr="00AA5BFC">
              <w:rPr>
                <w:lang w:val="en-AU"/>
              </w:rPr>
              <w:t>Marks</w:t>
            </w:r>
          </w:p>
        </w:tc>
        <w:tc>
          <w:tcPr>
            <w:tcW w:w="704" w:type="dxa"/>
            <w:tcBorders>
              <w:left w:val="single" w:sz="4" w:space="0" w:color="FFFFFF"/>
              <w:right w:val="single" w:sz="4" w:space="0" w:color="FFFFFF"/>
            </w:tcBorders>
          </w:tcPr>
          <w:p w14:paraId="01E7B793" w14:textId="77777777" w:rsidR="001176BB" w:rsidRPr="00AA5BFC" w:rsidRDefault="001176BB" w:rsidP="00D93041">
            <w:pPr>
              <w:pStyle w:val="VCAAtablecondensedheading"/>
              <w:spacing w:before="40" w:after="0" w:line="240" w:lineRule="auto"/>
              <w:rPr>
                <w:lang w:val="en-AU"/>
              </w:rPr>
            </w:pPr>
            <w:r w:rsidRPr="00AA5BFC">
              <w:rPr>
                <w:lang w:val="en-AU"/>
              </w:rPr>
              <w:t>0</w:t>
            </w:r>
          </w:p>
        </w:tc>
        <w:tc>
          <w:tcPr>
            <w:tcW w:w="704" w:type="dxa"/>
            <w:tcBorders>
              <w:left w:val="single" w:sz="4" w:space="0" w:color="FFFFFF"/>
              <w:right w:val="single" w:sz="4" w:space="0" w:color="FFFFFF"/>
            </w:tcBorders>
          </w:tcPr>
          <w:p w14:paraId="317A246C" w14:textId="77777777" w:rsidR="001176BB" w:rsidRPr="00AA5BFC" w:rsidRDefault="001176BB" w:rsidP="00D93041">
            <w:pPr>
              <w:pStyle w:val="VCAAtablecondensedheading"/>
              <w:spacing w:before="40" w:after="0" w:line="240" w:lineRule="auto"/>
              <w:rPr>
                <w:lang w:val="en-AU"/>
              </w:rPr>
            </w:pPr>
            <w:r w:rsidRPr="00AA5BFC">
              <w:rPr>
                <w:lang w:val="en-AU"/>
              </w:rPr>
              <w:t>1</w:t>
            </w:r>
          </w:p>
        </w:tc>
        <w:tc>
          <w:tcPr>
            <w:tcW w:w="704" w:type="dxa"/>
            <w:tcBorders>
              <w:left w:val="single" w:sz="4" w:space="0" w:color="FFFFFF"/>
              <w:right w:val="single" w:sz="4" w:space="0" w:color="FFFFFF"/>
            </w:tcBorders>
          </w:tcPr>
          <w:p w14:paraId="35D4088C" w14:textId="77777777" w:rsidR="001176BB" w:rsidRPr="00AA5BFC" w:rsidRDefault="001176BB" w:rsidP="00D93041">
            <w:pPr>
              <w:pStyle w:val="VCAAtablecondensedheading"/>
              <w:spacing w:before="40" w:after="0" w:line="240" w:lineRule="auto"/>
              <w:rPr>
                <w:lang w:val="en-AU"/>
              </w:rPr>
            </w:pPr>
            <w:r w:rsidRPr="00AA5BFC">
              <w:rPr>
                <w:lang w:val="en-AU"/>
              </w:rPr>
              <w:t>2</w:t>
            </w:r>
          </w:p>
        </w:tc>
        <w:tc>
          <w:tcPr>
            <w:tcW w:w="702" w:type="dxa"/>
            <w:tcBorders>
              <w:left w:val="single" w:sz="4" w:space="0" w:color="FFFFFF"/>
              <w:right w:val="single" w:sz="4" w:space="0" w:color="FFFFFF"/>
            </w:tcBorders>
          </w:tcPr>
          <w:p w14:paraId="2258AE04" w14:textId="77777777" w:rsidR="001176BB" w:rsidRPr="00AA5BFC" w:rsidRDefault="001176BB" w:rsidP="00D93041">
            <w:pPr>
              <w:pStyle w:val="VCAAtablecondensedheading"/>
              <w:spacing w:before="40" w:after="0" w:line="240" w:lineRule="auto"/>
              <w:rPr>
                <w:lang w:val="en-AU"/>
              </w:rPr>
            </w:pPr>
            <w:r w:rsidRPr="00AA5BFC">
              <w:rPr>
                <w:lang w:val="en-AU"/>
              </w:rPr>
              <w:t>3</w:t>
            </w:r>
          </w:p>
        </w:tc>
        <w:tc>
          <w:tcPr>
            <w:tcW w:w="703" w:type="dxa"/>
            <w:tcBorders>
              <w:left w:val="single" w:sz="4" w:space="0" w:color="FFFFFF"/>
              <w:right w:val="single" w:sz="4" w:space="0" w:color="FFFFFF"/>
            </w:tcBorders>
          </w:tcPr>
          <w:p w14:paraId="3F188A0C" w14:textId="77777777" w:rsidR="001176BB" w:rsidRPr="00AA5BFC" w:rsidRDefault="001176BB" w:rsidP="00D93041">
            <w:pPr>
              <w:pStyle w:val="VCAAtablecondensedheading"/>
              <w:spacing w:before="40" w:after="0" w:line="240" w:lineRule="auto"/>
              <w:rPr>
                <w:lang w:val="en-AU"/>
              </w:rPr>
            </w:pPr>
            <w:r w:rsidRPr="00AA5BFC">
              <w:rPr>
                <w:lang w:val="en-AU"/>
              </w:rPr>
              <w:t>4</w:t>
            </w:r>
          </w:p>
        </w:tc>
        <w:tc>
          <w:tcPr>
            <w:tcW w:w="704" w:type="dxa"/>
            <w:tcBorders>
              <w:left w:val="single" w:sz="4" w:space="0" w:color="FFFFFF"/>
              <w:right w:val="single" w:sz="4" w:space="0" w:color="FFFFFF"/>
            </w:tcBorders>
          </w:tcPr>
          <w:p w14:paraId="2B74C9D9" w14:textId="77777777" w:rsidR="001176BB" w:rsidRPr="00AA5BFC" w:rsidRDefault="001176BB" w:rsidP="00D93041">
            <w:pPr>
              <w:pStyle w:val="VCAAtablecondensedheading"/>
              <w:spacing w:before="40" w:after="0" w:line="240" w:lineRule="auto"/>
              <w:rPr>
                <w:lang w:val="en-AU"/>
              </w:rPr>
            </w:pPr>
            <w:r w:rsidRPr="00AA5BFC">
              <w:rPr>
                <w:lang w:val="en-AU"/>
              </w:rPr>
              <w:t>5</w:t>
            </w:r>
          </w:p>
        </w:tc>
        <w:tc>
          <w:tcPr>
            <w:tcW w:w="704" w:type="dxa"/>
            <w:tcBorders>
              <w:left w:val="single" w:sz="4" w:space="0" w:color="FFFFFF"/>
              <w:right w:val="single" w:sz="4" w:space="0" w:color="FFFFFF"/>
            </w:tcBorders>
          </w:tcPr>
          <w:p w14:paraId="3A705B5B" w14:textId="77777777" w:rsidR="001176BB" w:rsidRPr="00AA5BFC" w:rsidRDefault="001176BB" w:rsidP="00D93041">
            <w:pPr>
              <w:pStyle w:val="VCAAtablecondensedheading"/>
              <w:spacing w:before="40" w:after="0" w:line="240" w:lineRule="auto"/>
              <w:rPr>
                <w:lang w:val="en-AU"/>
              </w:rPr>
            </w:pPr>
            <w:r w:rsidRPr="00AA5BFC">
              <w:rPr>
                <w:lang w:val="en-AU"/>
              </w:rPr>
              <w:t>6</w:t>
            </w:r>
          </w:p>
        </w:tc>
        <w:tc>
          <w:tcPr>
            <w:tcW w:w="704" w:type="dxa"/>
            <w:tcBorders>
              <w:left w:val="single" w:sz="4" w:space="0" w:color="FFFFFF"/>
              <w:right w:val="single" w:sz="4" w:space="0" w:color="FFFFFF"/>
            </w:tcBorders>
          </w:tcPr>
          <w:p w14:paraId="036D7D84" w14:textId="77777777" w:rsidR="001176BB" w:rsidRPr="00AA5BFC" w:rsidRDefault="001176BB" w:rsidP="00D93041">
            <w:pPr>
              <w:pStyle w:val="VCAAtablecondensedheading"/>
              <w:spacing w:before="40" w:after="0" w:line="240" w:lineRule="auto"/>
              <w:rPr>
                <w:lang w:val="en-AU"/>
              </w:rPr>
            </w:pPr>
            <w:r w:rsidRPr="00AA5BFC">
              <w:rPr>
                <w:lang w:val="en-AU"/>
              </w:rPr>
              <w:t>7</w:t>
            </w:r>
          </w:p>
        </w:tc>
        <w:tc>
          <w:tcPr>
            <w:tcW w:w="704" w:type="dxa"/>
            <w:tcBorders>
              <w:left w:val="single" w:sz="4" w:space="0" w:color="FFFFFF"/>
              <w:right w:val="single" w:sz="4" w:space="0" w:color="FFFFFF"/>
            </w:tcBorders>
          </w:tcPr>
          <w:p w14:paraId="1A74E10F" w14:textId="77777777" w:rsidR="001176BB" w:rsidRPr="00AA5BFC" w:rsidRDefault="001176BB" w:rsidP="00D93041">
            <w:pPr>
              <w:pStyle w:val="VCAAtablecondensedheading"/>
              <w:spacing w:before="40" w:after="0" w:line="240" w:lineRule="auto"/>
              <w:rPr>
                <w:lang w:val="en-AU"/>
              </w:rPr>
            </w:pPr>
            <w:r w:rsidRPr="00AA5BFC">
              <w:rPr>
                <w:lang w:val="en-AU"/>
              </w:rPr>
              <w:t>8</w:t>
            </w:r>
          </w:p>
        </w:tc>
        <w:tc>
          <w:tcPr>
            <w:tcW w:w="704" w:type="dxa"/>
            <w:tcBorders>
              <w:left w:val="single" w:sz="4" w:space="0" w:color="FFFFFF"/>
              <w:right w:val="single" w:sz="4" w:space="0" w:color="FFFFFF"/>
            </w:tcBorders>
          </w:tcPr>
          <w:p w14:paraId="10EAC775" w14:textId="77777777" w:rsidR="001176BB" w:rsidRPr="00AA5BFC" w:rsidRDefault="001176BB" w:rsidP="00D93041">
            <w:pPr>
              <w:pStyle w:val="VCAAtablecondensedheading"/>
              <w:spacing w:before="40" w:after="0" w:line="240" w:lineRule="auto"/>
              <w:rPr>
                <w:lang w:val="en-AU"/>
              </w:rPr>
            </w:pPr>
            <w:r w:rsidRPr="00AA5BFC">
              <w:rPr>
                <w:lang w:val="en-AU"/>
              </w:rPr>
              <w:t>9</w:t>
            </w:r>
          </w:p>
        </w:tc>
        <w:tc>
          <w:tcPr>
            <w:tcW w:w="704" w:type="dxa"/>
            <w:tcBorders>
              <w:left w:val="single" w:sz="4" w:space="0" w:color="FFFFFF"/>
              <w:right w:val="single" w:sz="4" w:space="0" w:color="FFFFFF"/>
            </w:tcBorders>
          </w:tcPr>
          <w:p w14:paraId="19F2802A" w14:textId="77777777" w:rsidR="001176BB" w:rsidRPr="00AA5BFC" w:rsidRDefault="001176BB" w:rsidP="00D93041">
            <w:pPr>
              <w:pStyle w:val="VCAAtablecondensedheading"/>
              <w:spacing w:before="40" w:after="0" w:line="240" w:lineRule="auto"/>
              <w:rPr>
                <w:lang w:val="en-AU"/>
              </w:rPr>
            </w:pPr>
            <w:r w:rsidRPr="00AA5BFC">
              <w:rPr>
                <w:lang w:val="en-AU"/>
              </w:rPr>
              <w:t>10</w:t>
            </w:r>
          </w:p>
        </w:tc>
        <w:tc>
          <w:tcPr>
            <w:tcW w:w="1226" w:type="dxa"/>
            <w:tcBorders>
              <w:left w:val="single" w:sz="4" w:space="0" w:color="FFFFFF"/>
            </w:tcBorders>
          </w:tcPr>
          <w:p w14:paraId="072B88A1" w14:textId="77777777" w:rsidR="001176BB" w:rsidRPr="00AA5BFC" w:rsidRDefault="001176BB" w:rsidP="00D93041">
            <w:pPr>
              <w:pStyle w:val="VCAAtablecondensedheading"/>
              <w:spacing w:before="40" w:after="0" w:line="240" w:lineRule="auto"/>
              <w:rPr>
                <w:lang w:val="en-AU"/>
              </w:rPr>
            </w:pPr>
            <w:r w:rsidRPr="00AA5BFC">
              <w:rPr>
                <w:lang w:val="en-AU"/>
              </w:rPr>
              <w:t>Average</w:t>
            </w:r>
          </w:p>
        </w:tc>
      </w:tr>
      <w:tr w:rsidR="001176BB" w:rsidRPr="00AA5BFC" w14:paraId="578AAF29" w14:textId="77777777" w:rsidTr="00D93041">
        <w:trPr>
          <w:trHeight w:hRule="exact" w:val="401"/>
        </w:trPr>
        <w:tc>
          <w:tcPr>
            <w:tcW w:w="961" w:type="dxa"/>
          </w:tcPr>
          <w:p w14:paraId="2A1E740D" w14:textId="77777777" w:rsidR="001176BB" w:rsidRPr="00AA5BFC" w:rsidRDefault="001176BB" w:rsidP="00D93041">
            <w:pPr>
              <w:pStyle w:val="VCAAtablecondensed"/>
              <w:spacing w:before="40" w:after="0" w:line="240" w:lineRule="auto"/>
              <w:rPr>
                <w:lang w:val="en-AU"/>
              </w:rPr>
            </w:pPr>
            <w:r w:rsidRPr="00AA5BFC">
              <w:rPr>
                <w:lang w:val="en-AU"/>
              </w:rPr>
              <w:t>%</w:t>
            </w:r>
          </w:p>
        </w:tc>
        <w:tc>
          <w:tcPr>
            <w:tcW w:w="704" w:type="dxa"/>
          </w:tcPr>
          <w:p w14:paraId="6D56F009" w14:textId="77777777" w:rsidR="001176BB" w:rsidRPr="00AA5BFC" w:rsidRDefault="001176BB" w:rsidP="00D93041">
            <w:pPr>
              <w:pStyle w:val="VCAAtablecondensed"/>
              <w:spacing w:before="40" w:after="0" w:line="240" w:lineRule="auto"/>
              <w:rPr>
                <w:lang w:val="en-AU"/>
              </w:rPr>
            </w:pPr>
            <w:r w:rsidRPr="00AA5BFC">
              <w:rPr>
                <w:lang w:val="en-AU"/>
              </w:rPr>
              <w:t>13</w:t>
            </w:r>
          </w:p>
        </w:tc>
        <w:tc>
          <w:tcPr>
            <w:tcW w:w="704" w:type="dxa"/>
          </w:tcPr>
          <w:p w14:paraId="3B4376E4" w14:textId="77777777" w:rsidR="001176BB" w:rsidRPr="00AA5BFC" w:rsidRDefault="001176BB" w:rsidP="00D93041">
            <w:pPr>
              <w:pStyle w:val="VCAAtablecondensed"/>
              <w:spacing w:before="40" w:after="0" w:line="240" w:lineRule="auto"/>
              <w:rPr>
                <w:lang w:val="en-AU"/>
              </w:rPr>
            </w:pPr>
            <w:r w:rsidRPr="00AA5BFC">
              <w:rPr>
                <w:lang w:val="en-AU"/>
              </w:rPr>
              <w:t>5</w:t>
            </w:r>
          </w:p>
        </w:tc>
        <w:tc>
          <w:tcPr>
            <w:tcW w:w="704" w:type="dxa"/>
          </w:tcPr>
          <w:p w14:paraId="2634D8C7" w14:textId="77777777" w:rsidR="001176BB" w:rsidRPr="00AA5BFC" w:rsidRDefault="001176BB" w:rsidP="00D93041">
            <w:pPr>
              <w:pStyle w:val="VCAAtablecondensed"/>
              <w:spacing w:before="40" w:after="0" w:line="240" w:lineRule="auto"/>
              <w:rPr>
                <w:lang w:val="en-AU"/>
              </w:rPr>
            </w:pPr>
            <w:r w:rsidRPr="00AA5BFC">
              <w:rPr>
                <w:lang w:val="en-AU"/>
              </w:rPr>
              <w:t>11</w:t>
            </w:r>
          </w:p>
        </w:tc>
        <w:tc>
          <w:tcPr>
            <w:tcW w:w="702" w:type="dxa"/>
          </w:tcPr>
          <w:p w14:paraId="546D1CDD" w14:textId="77777777" w:rsidR="001176BB" w:rsidRPr="00AA5BFC" w:rsidRDefault="001176BB" w:rsidP="00D93041">
            <w:pPr>
              <w:pStyle w:val="VCAAtablecondensed"/>
              <w:spacing w:before="40" w:after="0" w:line="240" w:lineRule="auto"/>
              <w:rPr>
                <w:lang w:val="en-AU"/>
              </w:rPr>
            </w:pPr>
            <w:r w:rsidRPr="00AA5BFC">
              <w:rPr>
                <w:lang w:val="en-AU"/>
              </w:rPr>
              <w:t>17</w:t>
            </w:r>
          </w:p>
        </w:tc>
        <w:tc>
          <w:tcPr>
            <w:tcW w:w="703" w:type="dxa"/>
          </w:tcPr>
          <w:p w14:paraId="78F92A91" w14:textId="77777777" w:rsidR="001176BB" w:rsidRPr="00AA5BFC" w:rsidRDefault="001176BB" w:rsidP="00D93041">
            <w:pPr>
              <w:pStyle w:val="VCAAtablecondensed"/>
              <w:spacing w:before="40" w:after="0" w:line="240" w:lineRule="auto"/>
              <w:rPr>
                <w:lang w:val="en-AU"/>
              </w:rPr>
            </w:pPr>
            <w:r w:rsidRPr="00AA5BFC">
              <w:rPr>
                <w:lang w:val="en-AU"/>
              </w:rPr>
              <w:t>18</w:t>
            </w:r>
          </w:p>
        </w:tc>
        <w:tc>
          <w:tcPr>
            <w:tcW w:w="704" w:type="dxa"/>
          </w:tcPr>
          <w:p w14:paraId="09E2E62E" w14:textId="77777777" w:rsidR="001176BB" w:rsidRPr="00AA5BFC" w:rsidRDefault="001176BB" w:rsidP="00D93041">
            <w:pPr>
              <w:pStyle w:val="VCAAtablecondensed"/>
              <w:spacing w:before="40" w:after="0" w:line="240" w:lineRule="auto"/>
              <w:rPr>
                <w:lang w:val="en-AU"/>
              </w:rPr>
            </w:pPr>
            <w:r w:rsidRPr="00AA5BFC">
              <w:rPr>
                <w:lang w:val="en-AU"/>
              </w:rPr>
              <w:t>15</w:t>
            </w:r>
          </w:p>
        </w:tc>
        <w:tc>
          <w:tcPr>
            <w:tcW w:w="704" w:type="dxa"/>
          </w:tcPr>
          <w:p w14:paraId="60A51C98" w14:textId="77777777" w:rsidR="001176BB" w:rsidRPr="00AA5BFC" w:rsidRDefault="001176BB" w:rsidP="00D93041">
            <w:pPr>
              <w:pStyle w:val="VCAAtablecondensed"/>
              <w:spacing w:before="40" w:after="0" w:line="240" w:lineRule="auto"/>
              <w:rPr>
                <w:lang w:val="en-AU"/>
              </w:rPr>
            </w:pPr>
            <w:r w:rsidRPr="00AA5BFC">
              <w:rPr>
                <w:lang w:val="en-AU"/>
              </w:rPr>
              <w:t>10</w:t>
            </w:r>
          </w:p>
        </w:tc>
        <w:tc>
          <w:tcPr>
            <w:tcW w:w="704" w:type="dxa"/>
          </w:tcPr>
          <w:p w14:paraId="3946E1AA" w14:textId="77777777" w:rsidR="001176BB" w:rsidRPr="00AA5BFC" w:rsidRDefault="001176BB" w:rsidP="00D93041">
            <w:pPr>
              <w:pStyle w:val="VCAAtablecondensed"/>
              <w:spacing w:before="40" w:after="0" w:line="240" w:lineRule="auto"/>
              <w:rPr>
                <w:lang w:val="en-AU"/>
              </w:rPr>
            </w:pPr>
            <w:r w:rsidRPr="00AA5BFC">
              <w:rPr>
                <w:lang w:val="en-AU"/>
              </w:rPr>
              <w:t>6</w:t>
            </w:r>
          </w:p>
        </w:tc>
        <w:tc>
          <w:tcPr>
            <w:tcW w:w="704" w:type="dxa"/>
          </w:tcPr>
          <w:p w14:paraId="6F4C068E" w14:textId="77777777" w:rsidR="001176BB" w:rsidRPr="00AA5BFC" w:rsidRDefault="001176BB" w:rsidP="00D93041">
            <w:pPr>
              <w:pStyle w:val="VCAAtablecondensed"/>
              <w:spacing w:before="40" w:after="0" w:line="240" w:lineRule="auto"/>
              <w:rPr>
                <w:lang w:val="en-AU"/>
              </w:rPr>
            </w:pPr>
            <w:r w:rsidRPr="00AA5BFC">
              <w:rPr>
                <w:lang w:val="en-AU"/>
              </w:rPr>
              <w:t>3</w:t>
            </w:r>
          </w:p>
        </w:tc>
        <w:tc>
          <w:tcPr>
            <w:tcW w:w="704" w:type="dxa"/>
          </w:tcPr>
          <w:p w14:paraId="52A46095" w14:textId="77777777" w:rsidR="001176BB" w:rsidRPr="00AA5BFC" w:rsidRDefault="001176BB" w:rsidP="00D93041">
            <w:pPr>
              <w:pStyle w:val="VCAAtablecondensed"/>
              <w:spacing w:before="40" w:after="0" w:line="240" w:lineRule="auto"/>
              <w:rPr>
                <w:lang w:val="en-AU"/>
              </w:rPr>
            </w:pPr>
            <w:r w:rsidRPr="00AA5BFC">
              <w:rPr>
                <w:lang w:val="en-AU"/>
              </w:rPr>
              <w:t>1</w:t>
            </w:r>
          </w:p>
        </w:tc>
        <w:tc>
          <w:tcPr>
            <w:tcW w:w="704" w:type="dxa"/>
          </w:tcPr>
          <w:p w14:paraId="071A1CA8" w14:textId="77777777" w:rsidR="001176BB" w:rsidRPr="00AA5BFC" w:rsidRDefault="001176BB" w:rsidP="00D93041">
            <w:pPr>
              <w:pStyle w:val="VCAAtablecondensed"/>
              <w:spacing w:before="40" w:after="0" w:line="240" w:lineRule="auto"/>
              <w:rPr>
                <w:lang w:val="en-AU"/>
              </w:rPr>
            </w:pPr>
            <w:r w:rsidRPr="00AA5BFC">
              <w:rPr>
                <w:lang w:val="en-AU"/>
              </w:rPr>
              <w:t>1</w:t>
            </w:r>
          </w:p>
        </w:tc>
        <w:tc>
          <w:tcPr>
            <w:tcW w:w="1226" w:type="dxa"/>
          </w:tcPr>
          <w:p w14:paraId="0FCA1B6C" w14:textId="77777777" w:rsidR="001176BB" w:rsidRPr="00AA5BFC" w:rsidRDefault="001176BB" w:rsidP="00D93041">
            <w:pPr>
              <w:pStyle w:val="VCAAtablecondensed"/>
              <w:spacing w:before="40" w:after="0" w:line="240" w:lineRule="auto"/>
              <w:rPr>
                <w:lang w:val="en-AU"/>
              </w:rPr>
            </w:pPr>
            <w:r w:rsidRPr="00AA5BFC">
              <w:rPr>
                <w:lang w:val="en-AU"/>
              </w:rPr>
              <w:t>3.7</w:t>
            </w:r>
          </w:p>
        </w:tc>
      </w:tr>
    </w:tbl>
    <w:p w14:paraId="7E6EA92F" w14:textId="77777777" w:rsidR="001176BB" w:rsidRPr="00AA5BFC" w:rsidRDefault="001176BB" w:rsidP="001176BB">
      <w:pPr>
        <w:pStyle w:val="VCAAbody"/>
        <w:rPr>
          <w:lang w:val="en-AU"/>
        </w:rPr>
      </w:pPr>
      <w:r w:rsidRPr="00AA5BFC">
        <w:rPr>
          <w:lang w:val="en-AU"/>
        </w:rPr>
        <w:t xml:space="preserve">This question required students to analyse the experience of a specific ethnic group. They needed to explore the uniqueness of the groups’ material and non-material culture, and cultural activities. </w:t>
      </w:r>
    </w:p>
    <w:p w14:paraId="765D627D" w14:textId="44A34F41" w:rsidR="001176BB" w:rsidRPr="00AA5BFC" w:rsidRDefault="001176BB" w:rsidP="001176BB">
      <w:pPr>
        <w:pStyle w:val="VCAAbody"/>
        <w:rPr>
          <w:lang w:val="en-AU"/>
        </w:rPr>
      </w:pPr>
      <w:r w:rsidRPr="00AA5BFC">
        <w:rPr>
          <w:lang w:val="en-AU"/>
        </w:rPr>
        <w:t>Lower</w:t>
      </w:r>
      <w:r w:rsidR="008F1562" w:rsidRPr="00AA5BFC">
        <w:rPr>
          <w:lang w:val="en-AU"/>
        </w:rPr>
        <w:t xml:space="preserve"> </w:t>
      </w:r>
      <w:r w:rsidRPr="00AA5BFC">
        <w:rPr>
          <w:lang w:val="en-AU"/>
        </w:rPr>
        <w:t>scoring responses did not show how the examples of culture and activities were unique to the ethnic group. Higher</w:t>
      </w:r>
      <w:r w:rsidR="008F1562" w:rsidRPr="00AA5BFC">
        <w:rPr>
          <w:lang w:val="en-AU"/>
        </w:rPr>
        <w:t xml:space="preserve"> </w:t>
      </w:r>
      <w:r w:rsidRPr="00AA5BFC">
        <w:rPr>
          <w:lang w:val="en-AU"/>
        </w:rPr>
        <w:t>scoring responses supported their analysis with appropriate primary and/or secondary sources of evidence.</w:t>
      </w:r>
    </w:p>
    <w:p w14:paraId="77983D55" w14:textId="77777777" w:rsidR="001176BB" w:rsidRPr="00AA5BFC" w:rsidRDefault="001176BB" w:rsidP="001176BB">
      <w:pPr>
        <w:pStyle w:val="VCAAbody"/>
        <w:rPr>
          <w:lang w:val="en-AU"/>
        </w:rPr>
      </w:pPr>
      <w:r w:rsidRPr="00AA5BFC">
        <w:rPr>
          <w:lang w:val="en-AU"/>
        </w:rPr>
        <w:t>Students were required to:</w:t>
      </w:r>
    </w:p>
    <w:p w14:paraId="2675E3AF"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provide an overview of one ethnic group</w:t>
      </w:r>
    </w:p>
    <w:p w14:paraId="13AC8984"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provide an overview of material culture unique to the ethnic group</w:t>
      </w:r>
    </w:p>
    <w:p w14:paraId="5D2457BB"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provide an overview of non-material culture unique to the ethnic group</w:t>
      </w:r>
    </w:p>
    <w:p w14:paraId="56468569"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provide an overview of cultural activities unique to the ethnic group</w:t>
      </w:r>
    </w:p>
    <w:p w14:paraId="6A78FD3C"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describe how and/or why the examples of culture (and activities) are unique to that ethnic group</w:t>
      </w:r>
    </w:p>
    <w:p w14:paraId="3E97DCCF"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explore the link between the experience of the group and the examples of culture and activities</w:t>
      </w:r>
    </w:p>
    <w:p w14:paraId="62FECE42"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suggest how the experiences were positive and/or negative</w:t>
      </w:r>
    </w:p>
    <w:p w14:paraId="643BAABE"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use relevant evidence to support their analysis.</w:t>
      </w:r>
    </w:p>
    <w:p w14:paraId="60122306" w14:textId="77777777" w:rsidR="001176BB" w:rsidRPr="00AA5BFC" w:rsidRDefault="001176BB" w:rsidP="001176BB">
      <w:pPr>
        <w:pStyle w:val="VCAAHeading3"/>
        <w:rPr>
          <w:lang w:val="en-AU"/>
        </w:rPr>
      </w:pPr>
      <w:r w:rsidRPr="00AA5BFC">
        <w:rPr>
          <w:lang w:val="en-AU"/>
        </w:rPr>
        <w:t>Question 3</w:t>
      </w:r>
    </w:p>
    <w:tbl>
      <w:tblPr>
        <w:tblStyle w:val="VCAATableClosed"/>
        <w:tblW w:w="9929" w:type="dxa"/>
        <w:tblLook w:val="01E0" w:firstRow="1" w:lastRow="1" w:firstColumn="1" w:lastColumn="1" w:noHBand="0" w:noVBand="0"/>
      </w:tblPr>
      <w:tblGrid>
        <w:gridCol w:w="962"/>
        <w:gridCol w:w="704"/>
        <w:gridCol w:w="704"/>
        <w:gridCol w:w="704"/>
        <w:gridCol w:w="702"/>
        <w:gridCol w:w="703"/>
        <w:gridCol w:w="704"/>
        <w:gridCol w:w="704"/>
        <w:gridCol w:w="704"/>
        <w:gridCol w:w="704"/>
        <w:gridCol w:w="704"/>
        <w:gridCol w:w="704"/>
        <w:gridCol w:w="1226"/>
      </w:tblGrid>
      <w:tr w:rsidR="001176BB" w:rsidRPr="00AA5BFC" w14:paraId="00AA7266" w14:textId="77777777" w:rsidTr="00D93041">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32D67B84" w14:textId="77777777" w:rsidR="001176BB" w:rsidRPr="00AA5BFC" w:rsidRDefault="001176BB" w:rsidP="00D93041">
            <w:pPr>
              <w:pStyle w:val="VCAAtablecondensedheading"/>
              <w:spacing w:before="40" w:after="0" w:line="240" w:lineRule="auto"/>
              <w:rPr>
                <w:lang w:val="en-AU"/>
              </w:rPr>
            </w:pPr>
            <w:r w:rsidRPr="00AA5BFC">
              <w:rPr>
                <w:lang w:val="en-AU"/>
              </w:rPr>
              <w:t>Marks</w:t>
            </w:r>
          </w:p>
        </w:tc>
        <w:tc>
          <w:tcPr>
            <w:tcW w:w="704" w:type="dxa"/>
            <w:tcBorders>
              <w:left w:val="single" w:sz="4" w:space="0" w:color="FFFFFF"/>
              <w:right w:val="single" w:sz="4" w:space="0" w:color="FFFFFF"/>
            </w:tcBorders>
          </w:tcPr>
          <w:p w14:paraId="694D44BA" w14:textId="77777777" w:rsidR="001176BB" w:rsidRPr="00AA5BFC" w:rsidRDefault="001176BB" w:rsidP="00D93041">
            <w:pPr>
              <w:pStyle w:val="VCAAtablecondensedheading"/>
              <w:spacing w:before="40" w:after="0" w:line="240" w:lineRule="auto"/>
              <w:rPr>
                <w:lang w:val="en-AU"/>
              </w:rPr>
            </w:pPr>
            <w:r w:rsidRPr="00AA5BFC">
              <w:rPr>
                <w:lang w:val="en-AU"/>
              </w:rPr>
              <w:t>0</w:t>
            </w:r>
          </w:p>
        </w:tc>
        <w:tc>
          <w:tcPr>
            <w:tcW w:w="704" w:type="dxa"/>
            <w:tcBorders>
              <w:left w:val="single" w:sz="4" w:space="0" w:color="FFFFFF"/>
              <w:right w:val="single" w:sz="4" w:space="0" w:color="FFFFFF"/>
            </w:tcBorders>
          </w:tcPr>
          <w:p w14:paraId="5452823D" w14:textId="77777777" w:rsidR="001176BB" w:rsidRPr="00AA5BFC" w:rsidRDefault="001176BB" w:rsidP="00D93041">
            <w:pPr>
              <w:pStyle w:val="VCAAtablecondensedheading"/>
              <w:spacing w:before="40" w:after="0" w:line="240" w:lineRule="auto"/>
              <w:rPr>
                <w:lang w:val="en-AU"/>
              </w:rPr>
            </w:pPr>
            <w:r w:rsidRPr="00AA5BFC">
              <w:rPr>
                <w:lang w:val="en-AU"/>
              </w:rPr>
              <w:t>1</w:t>
            </w:r>
          </w:p>
        </w:tc>
        <w:tc>
          <w:tcPr>
            <w:tcW w:w="704" w:type="dxa"/>
            <w:tcBorders>
              <w:left w:val="single" w:sz="4" w:space="0" w:color="FFFFFF"/>
              <w:right w:val="single" w:sz="4" w:space="0" w:color="FFFFFF"/>
            </w:tcBorders>
          </w:tcPr>
          <w:p w14:paraId="7C5B42DC" w14:textId="77777777" w:rsidR="001176BB" w:rsidRPr="00AA5BFC" w:rsidRDefault="001176BB" w:rsidP="00D93041">
            <w:pPr>
              <w:pStyle w:val="VCAAtablecondensedheading"/>
              <w:spacing w:before="40" w:after="0" w:line="240" w:lineRule="auto"/>
              <w:rPr>
                <w:lang w:val="en-AU"/>
              </w:rPr>
            </w:pPr>
            <w:r w:rsidRPr="00AA5BFC">
              <w:rPr>
                <w:lang w:val="en-AU"/>
              </w:rPr>
              <w:t>2</w:t>
            </w:r>
          </w:p>
        </w:tc>
        <w:tc>
          <w:tcPr>
            <w:tcW w:w="702" w:type="dxa"/>
            <w:tcBorders>
              <w:left w:val="single" w:sz="4" w:space="0" w:color="FFFFFF"/>
              <w:right w:val="single" w:sz="4" w:space="0" w:color="FFFFFF"/>
            </w:tcBorders>
          </w:tcPr>
          <w:p w14:paraId="5420F6EB" w14:textId="77777777" w:rsidR="001176BB" w:rsidRPr="00AA5BFC" w:rsidRDefault="001176BB" w:rsidP="00D93041">
            <w:pPr>
              <w:pStyle w:val="VCAAtablecondensedheading"/>
              <w:spacing w:before="40" w:after="0" w:line="240" w:lineRule="auto"/>
              <w:rPr>
                <w:lang w:val="en-AU"/>
              </w:rPr>
            </w:pPr>
            <w:r w:rsidRPr="00AA5BFC">
              <w:rPr>
                <w:lang w:val="en-AU"/>
              </w:rPr>
              <w:t>3</w:t>
            </w:r>
          </w:p>
        </w:tc>
        <w:tc>
          <w:tcPr>
            <w:tcW w:w="703" w:type="dxa"/>
            <w:tcBorders>
              <w:left w:val="single" w:sz="4" w:space="0" w:color="FFFFFF"/>
              <w:right w:val="single" w:sz="4" w:space="0" w:color="FFFFFF"/>
            </w:tcBorders>
          </w:tcPr>
          <w:p w14:paraId="0FAD7F19" w14:textId="77777777" w:rsidR="001176BB" w:rsidRPr="00AA5BFC" w:rsidRDefault="001176BB" w:rsidP="00D93041">
            <w:pPr>
              <w:pStyle w:val="VCAAtablecondensedheading"/>
              <w:spacing w:before="40" w:after="0" w:line="240" w:lineRule="auto"/>
              <w:rPr>
                <w:lang w:val="en-AU"/>
              </w:rPr>
            </w:pPr>
            <w:r w:rsidRPr="00AA5BFC">
              <w:rPr>
                <w:lang w:val="en-AU"/>
              </w:rPr>
              <w:t>4</w:t>
            </w:r>
          </w:p>
        </w:tc>
        <w:tc>
          <w:tcPr>
            <w:tcW w:w="704" w:type="dxa"/>
            <w:tcBorders>
              <w:left w:val="single" w:sz="4" w:space="0" w:color="FFFFFF"/>
              <w:right w:val="single" w:sz="4" w:space="0" w:color="FFFFFF"/>
            </w:tcBorders>
          </w:tcPr>
          <w:p w14:paraId="0DF1A0E0" w14:textId="77777777" w:rsidR="001176BB" w:rsidRPr="00AA5BFC" w:rsidRDefault="001176BB" w:rsidP="00D93041">
            <w:pPr>
              <w:pStyle w:val="VCAAtablecondensedheading"/>
              <w:spacing w:before="40" w:after="0" w:line="240" w:lineRule="auto"/>
              <w:rPr>
                <w:lang w:val="en-AU"/>
              </w:rPr>
            </w:pPr>
            <w:r w:rsidRPr="00AA5BFC">
              <w:rPr>
                <w:lang w:val="en-AU"/>
              </w:rPr>
              <w:t>5</w:t>
            </w:r>
          </w:p>
        </w:tc>
        <w:tc>
          <w:tcPr>
            <w:tcW w:w="704" w:type="dxa"/>
            <w:tcBorders>
              <w:left w:val="single" w:sz="4" w:space="0" w:color="FFFFFF"/>
              <w:right w:val="single" w:sz="4" w:space="0" w:color="FFFFFF"/>
            </w:tcBorders>
          </w:tcPr>
          <w:p w14:paraId="09B56D19" w14:textId="77777777" w:rsidR="001176BB" w:rsidRPr="00AA5BFC" w:rsidRDefault="001176BB" w:rsidP="00D93041">
            <w:pPr>
              <w:pStyle w:val="VCAAtablecondensedheading"/>
              <w:spacing w:before="40" w:after="0" w:line="240" w:lineRule="auto"/>
              <w:rPr>
                <w:lang w:val="en-AU"/>
              </w:rPr>
            </w:pPr>
            <w:r w:rsidRPr="00AA5BFC">
              <w:rPr>
                <w:lang w:val="en-AU"/>
              </w:rPr>
              <w:t>6</w:t>
            </w:r>
          </w:p>
        </w:tc>
        <w:tc>
          <w:tcPr>
            <w:tcW w:w="704" w:type="dxa"/>
            <w:tcBorders>
              <w:left w:val="single" w:sz="4" w:space="0" w:color="FFFFFF"/>
              <w:right w:val="single" w:sz="4" w:space="0" w:color="FFFFFF"/>
            </w:tcBorders>
          </w:tcPr>
          <w:p w14:paraId="102702A5" w14:textId="77777777" w:rsidR="001176BB" w:rsidRPr="00AA5BFC" w:rsidRDefault="001176BB" w:rsidP="00D93041">
            <w:pPr>
              <w:pStyle w:val="VCAAtablecondensedheading"/>
              <w:spacing w:before="40" w:after="0" w:line="240" w:lineRule="auto"/>
              <w:rPr>
                <w:lang w:val="en-AU"/>
              </w:rPr>
            </w:pPr>
            <w:r w:rsidRPr="00AA5BFC">
              <w:rPr>
                <w:lang w:val="en-AU"/>
              </w:rPr>
              <w:t>7</w:t>
            </w:r>
          </w:p>
        </w:tc>
        <w:tc>
          <w:tcPr>
            <w:tcW w:w="704" w:type="dxa"/>
            <w:tcBorders>
              <w:left w:val="single" w:sz="4" w:space="0" w:color="FFFFFF"/>
              <w:right w:val="single" w:sz="4" w:space="0" w:color="FFFFFF"/>
            </w:tcBorders>
          </w:tcPr>
          <w:p w14:paraId="439D2E03" w14:textId="77777777" w:rsidR="001176BB" w:rsidRPr="00AA5BFC" w:rsidRDefault="001176BB" w:rsidP="00D93041">
            <w:pPr>
              <w:pStyle w:val="VCAAtablecondensedheading"/>
              <w:spacing w:before="40" w:after="0" w:line="240" w:lineRule="auto"/>
              <w:rPr>
                <w:lang w:val="en-AU"/>
              </w:rPr>
            </w:pPr>
            <w:r w:rsidRPr="00AA5BFC">
              <w:rPr>
                <w:lang w:val="en-AU"/>
              </w:rPr>
              <w:t>8</w:t>
            </w:r>
          </w:p>
        </w:tc>
        <w:tc>
          <w:tcPr>
            <w:tcW w:w="704" w:type="dxa"/>
            <w:tcBorders>
              <w:left w:val="single" w:sz="4" w:space="0" w:color="FFFFFF"/>
              <w:right w:val="single" w:sz="4" w:space="0" w:color="FFFFFF"/>
            </w:tcBorders>
          </w:tcPr>
          <w:p w14:paraId="7FFAFA29" w14:textId="77777777" w:rsidR="001176BB" w:rsidRPr="00AA5BFC" w:rsidRDefault="001176BB" w:rsidP="00D93041">
            <w:pPr>
              <w:pStyle w:val="VCAAtablecondensedheading"/>
              <w:spacing w:before="40" w:after="0" w:line="240" w:lineRule="auto"/>
              <w:rPr>
                <w:lang w:val="en-AU"/>
              </w:rPr>
            </w:pPr>
            <w:r w:rsidRPr="00AA5BFC">
              <w:rPr>
                <w:lang w:val="en-AU"/>
              </w:rPr>
              <w:t>9</w:t>
            </w:r>
          </w:p>
        </w:tc>
        <w:tc>
          <w:tcPr>
            <w:tcW w:w="704" w:type="dxa"/>
            <w:tcBorders>
              <w:left w:val="single" w:sz="4" w:space="0" w:color="FFFFFF"/>
              <w:right w:val="single" w:sz="4" w:space="0" w:color="FFFFFF"/>
            </w:tcBorders>
          </w:tcPr>
          <w:p w14:paraId="5A5BE543" w14:textId="77777777" w:rsidR="001176BB" w:rsidRPr="00AA5BFC" w:rsidRDefault="001176BB" w:rsidP="00D93041">
            <w:pPr>
              <w:pStyle w:val="VCAAtablecondensedheading"/>
              <w:spacing w:before="40" w:after="0" w:line="240" w:lineRule="auto"/>
              <w:rPr>
                <w:lang w:val="en-AU"/>
              </w:rPr>
            </w:pPr>
            <w:r w:rsidRPr="00AA5BFC">
              <w:rPr>
                <w:lang w:val="en-AU"/>
              </w:rPr>
              <w:t>10</w:t>
            </w:r>
          </w:p>
        </w:tc>
        <w:tc>
          <w:tcPr>
            <w:tcW w:w="1226" w:type="dxa"/>
            <w:tcBorders>
              <w:left w:val="single" w:sz="4" w:space="0" w:color="FFFFFF"/>
            </w:tcBorders>
          </w:tcPr>
          <w:p w14:paraId="12772A9D" w14:textId="77777777" w:rsidR="001176BB" w:rsidRPr="00AA5BFC" w:rsidRDefault="001176BB" w:rsidP="00D93041">
            <w:pPr>
              <w:pStyle w:val="VCAAtablecondensedheading"/>
              <w:spacing w:before="40" w:after="0" w:line="240" w:lineRule="auto"/>
              <w:rPr>
                <w:lang w:val="en-AU"/>
              </w:rPr>
            </w:pPr>
            <w:r w:rsidRPr="00AA5BFC">
              <w:rPr>
                <w:lang w:val="en-AU"/>
              </w:rPr>
              <w:t>Average</w:t>
            </w:r>
          </w:p>
        </w:tc>
      </w:tr>
      <w:tr w:rsidR="001176BB" w:rsidRPr="00AA5BFC" w14:paraId="66C71940" w14:textId="77777777" w:rsidTr="00D93041">
        <w:trPr>
          <w:trHeight w:hRule="exact" w:val="401"/>
        </w:trPr>
        <w:tc>
          <w:tcPr>
            <w:tcW w:w="961" w:type="dxa"/>
          </w:tcPr>
          <w:p w14:paraId="25F370B9" w14:textId="77777777" w:rsidR="001176BB" w:rsidRPr="00AA5BFC" w:rsidRDefault="001176BB" w:rsidP="00D93041">
            <w:pPr>
              <w:pStyle w:val="VCAAtablecondensed"/>
              <w:spacing w:before="40" w:after="0" w:line="240" w:lineRule="auto"/>
              <w:rPr>
                <w:lang w:val="en-AU"/>
              </w:rPr>
            </w:pPr>
            <w:r w:rsidRPr="00AA5BFC">
              <w:rPr>
                <w:lang w:val="en-AU"/>
              </w:rPr>
              <w:t>%</w:t>
            </w:r>
          </w:p>
        </w:tc>
        <w:tc>
          <w:tcPr>
            <w:tcW w:w="704" w:type="dxa"/>
          </w:tcPr>
          <w:p w14:paraId="07382F7F" w14:textId="77777777" w:rsidR="001176BB" w:rsidRPr="00AA5BFC" w:rsidRDefault="001176BB" w:rsidP="00D93041">
            <w:pPr>
              <w:pStyle w:val="VCAAtablecondensed"/>
              <w:spacing w:before="40" w:after="0" w:line="240" w:lineRule="auto"/>
              <w:rPr>
                <w:lang w:val="en-AU"/>
              </w:rPr>
            </w:pPr>
            <w:r w:rsidRPr="00AA5BFC">
              <w:rPr>
                <w:lang w:val="en-AU"/>
              </w:rPr>
              <w:t>9</w:t>
            </w:r>
          </w:p>
        </w:tc>
        <w:tc>
          <w:tcPr>
            <w:tcW w:w="704" w:type="dxa"/>
          </w:tcPr>
          <w:p w14:paraId="1182C24A" w14:textId="77777777" w:rsidR="001176BB" w:rsidRPr="00AA5BFC" w:rsidRDefault="001176BB" w:rsidP="00D93041">
            <w:pPr>
              <w:pStyle w:val="VCAAtablecondensed"/>
              <w:spacing w:before="40" w:after="0" w:line="240" w:lineRule="auto"/>
              <w:rPr>
                <w:lang w:val="en-AU"/>
              </w:rPr>
            </w:pPr>
            <w:r w:rsidRPr="00AA5BFC">
              <w:rPr>
                <w:lang w:val="en-AU"/>
              </w:rPr>
              <w:t>7</w:t>
            </w:r>
          </w:p>
        </w:tc>
        <w:tc>
          <w:tcPr>
            <w:tcW w:w="704" w:type="dxa"/>
          </w:tcPr>
          <w:p w14:paraId="606453FB" w14:textId="77777777" w:rsidR="001176BB" w:rsidRPr="00AA5BFC" w:rsidRDefault="001176BB" w:rsidP="00D93041">
            <w:pPr>
              <w:pStyle w:val="VCAAtablecondensed"/>
              <w:spacing w:before="40" w:after="0" w:line="240" w:lineRule="auto"/>
              <w:rPr>
                <w:lang w:val="en-AU"/>
              </w:rPr>
            </w:pPr>
            <w:r w:rsidRPr="00AA5BFC">
              <w:rPr>
                <w:lang w:val="en-AU"/>
              </w:rPr>
              <w:t>12</w:t>
            </w:r>
          </w:p>
        </w:tc>
        <w:tc>
          <w:tcPr>
            <w:tcW w:w="702" w:type="dxa"/>
          </w:tcPr>
          <w:p w14:paraId="03F6A422" w14:textId="77777777" w:rsidR="001176BB" w:rsidRPr="00AA5BFC" w:rsidRDefault="001176BB" w:rsidP="00D93041">
            <w:pPr>
              <w:pStyle w:val="VCAAtablecondensed"/>
              <w:spacing w:before="40" w:after="0" w:line="240" w:lineRule="auto"/>
              <w:rPr>
                <w:lang w:val="en-AU"/>
              </w:rPr>
            </w:pPr>
            <w:r w:rsidRPr="00AA5BFC">
              <w:rPr>
                <w:lang w:val="en-AU"/>
              </w:rPr>
              <w:t>20</w:t>
            </w:r>
          </w:p>
        </w:tc>
        <w:tc>
          <w:tcPr>
            <w:tcW w:w="703" w:type="dxa"/>
          </w:tcPr>
          <w:p w14:paraId="2803635A" w14:textId="77777777" w:rsidR="001176BB" w:rsidRPr="00AA5BFC" w:rsidRDefault="001176BB" w:rsidP="00D93041">
            <w:pPr>
              <w:pStyle w:val="VCAAtablecondensed"/>
              <w:spacing w:before="40" w:after="0" w:line="240" w:lineRule="auto"/>
              <w:rPr>
                <w:lang w:val="en-AU"/>
              </w:rPr>
            </w:pPr>
            <w:r w:rsidRPr="00AA5BFC">
              <w:rPr>
                <w:lang w:val="en-AU"/>
              </w:rPr>
              <w:t>18</w:t>
            </w:r>
          </w:p>
        </w:tc>
        <w:tc>
          <w:tcPr>
            <w:tcW w:w="704" w:type="dxa"/>
          </w:tcPr>
          <w:p w14:paraId="2507339C" w14:textId="77777777" w:rsidR="001176BB" w:rsidRPr="00AA5BFC" w:rsidRDefault="001176BB" w:rsidP="00D93041">
            <w:pPr>
              <w:pStyle w:val="VCAAtablecondensed"/>
              <w:spacing w:before="40" w:after="0" w:line="240" w:lineRule="auto"/>
              <w:rPr>
                <w:lang w:val="en-AU"/>
              </w:rPr>
            </w:pPr>
            <w:r w:rsidRPr="00AA5BFC">
              <w:rPr>
                <w:lang w:val="en-AU"/>
              </w:rPr>
              <w:t>16</w:t>
            </w:r>
          </w:p>
        </w:tc>
        <w:tc>
          <w:tcPr>
            <w:tcW w:w="704" w:type="dxa"/>
          </w:tcPr>
          <w:p w14:paraId="2053BF31" w14:textId="77777777" w:rsidR="001176BB" w:rsidRPr="00AA5BFC" w:rsidRDefault="001176BB" w:rsidP="00D93041">
            <w:pPr>
              <w:pStyle w:val="VCAAtablecondensed"/>
              <w:spacing w:before="40" w:after="0" w:line="240" w:lineRule="auto"/>
              <w:rPr>
                <w:lang w:val="en-AU"/>
              </w:rPr>
            </w:pPr>
            <w:r w:rsidRPr="00AA5BFC">
              <w:rPr>
                <w:lang w:val="en-AU"/>
              </w:rPr>
              <w:t>9</w:t>
            </w:r>
          </w:p>
        </w:tc>
        <w:tc>
          <w:tcPr>
            <w:tcW w:w="704" w:type="dxa"/>
          </w:tcPr>
          <w:p w14:paraId="47DA7445" w14:textId="77777777" w:rsidR="001176BB" w:rsidRPr="00AA5BFC" w:rsidRDefault="001176BB" w:rsidP="00D93041">
            <w:pPr>
              <w:pStyle w:val="VCAAtablecondensed"/>
              <w:spacing w:before="40" w:after="0" w:line="240" w:lineRule="auto"/>
              <w:rPr>
                <w:lang w:val="en-AU"/>
              </w:rPr>
            </w:pPr>
            <w:r w:rsidRPr="00AA5BFC">
              <w:rPr>
                <w:lang w:val="en-AU"/>
              </w:rPr>
              <w:t>5</w:t>
            </w:r>
          </w:p>
        </w:tc>
        <w:tc>
          <w:tcPr>
            <w:tcW w:w="704" w:type="dxa"/>
          </w:tcPr>
          <w:p w14:paraId="22AB611F" w14:textId="77777777" w:rsidR="001176BB" w:rsidRPr="00AA5BFC" w:rsidRDefault="001176BB" w:rsidP="00D93041">
            <w:pPr>
              <w:pStyle w:val="VCAAtablecondensed"/>
              <w:spacing w:before="40" w:after="0" w:line="240" w:lineRule="auto"/>
              <w:rPr>
                <w:lang w:val="en-AU"/>
              </w:rPr>
            </w:pPr>
            <w:r w:rsidRPr="00AA5BFC">
              <w:rPr>
                <w:lang w:val="en-AU"/>
              </w:rPr>
              <w:t>3</w:t>
            </w:r>
          </w:p>
        </w:tc>
        <w:tc>
          <w:tcPr>
            <w:tcW w:w="704" w:type="dxa"/>
          </w:tcPr>
          <w:p w14:paraId="23B9A4E0" w14:textId="77777777" w:rsidR="001176BB" w:rsidRPr="00AA5BFC" w:rsidRDefault="001176BB" w:rsidP="00D93041">
            <w:pPr>
              <w:pStyle w:val="VCAAtablecondensed"/>
              <w:spacing w:before="40" w:after="0" w:line="240" w:lineRule="auto"/>
              <w:rPr>
                <w:lang w:val="en-AU"/>
              </w:rPr>
            </w:pPr>
            <w:r w:rsidRPr="00AA5BFC">
              <w:rPr>
                <w:lang w:val="en-AU"/>
              </w:rPr>
              <w:t>1</w:t>
            </w:r>
          </w:p>
        </w:tc>
        <w:tc>
          <w:tcPr>
            <w:tcW w:w="704" w:type="dxa"/>
          </w:tcPr>
          <w:p w14:paraId="23F6EB36" w14:textId="77777777" w:rsidR="001176BB" w:rsidRPr="00AA5BFC" w:rsidRDefault="001176BB" w:rsidP="00D93041">
            <w:pPr>
              <w:pStyle w:val="VCAAtablecondensed"/>
              <w:spacing w:before="40" w:after="0" w:line="240" w:lineRule="auto"/>
              <w:rPr>
                <w:lang w:val="en-AU"/>
              </w:rPr>
            </w:pPr>
            <w:r w:rsidRPr="00AA5BFC">
              <w:rPr>
                <w:lang w:val="en-AU"/>
              </w:rPr>
              <w:t>1</w:t>
            </w:r>
          </w:p>
        </w:tc>
        <w:tc>
          <w:tcPr>
            <w:tcW w:w="1226" w:type="dxa"/>
          </w:tcPr>
          <w:p w14:paraId="52AA352E" w14:textId="77777777" w:rsidR="001176BB" w:rsidRPr="00AA5BFC" w:rsidRDefault="001176BB" w:rsidP="00D93041">
            <w:pPr>
              <w:pStyle w:val="VCAAtablecondensed"/>
              <w:spacing w:before="40" w:after="0" w:line="240" w:lineRule="auto"/>
              <w:rPr>
                <w:lang w:val="en-AU"/>
              </w:rPr>
            </w:pPr>
            <w:r w:rsidRPr="00AA5BFC">
              <w:rPr>
                <w:lang w:val="en-AU"/>
              </w:rPr>
              <w:t>3.7</w:t>
            </w:r>
          </w:p>
        </w:tc>
      </w:tr>
    </w:tbl>
    <w:p w14:paraId="7F208988" w14:textId="77777777" w:rsidR="001176BB" w:rsidRPr="00AA5BFC" w:rsidRDefault="001176BB" w:rsidP="001176BB">
      <w:pPr>
        <w:pStyle w:val="VCAAbody"/>
        <w:rPr>
          <w:lang w:val="en-AU"/>
        </w:rPr>
      </w:pPr>
      <w:r w:rsidRPr="00AA5BFC">
        <w:rPr>
          <w:lang w:val="en-AU"/>
        </w:rPr>
        <w:t xml:space="preserve">This question required students to analyse the impact that information and communication technology has had on the traditional concept of community. </w:t>
      </w:r>
    </w:p>
    <w:p w14:paraId="1E492C15" w14:textId="482445BB" w:rsidR="001176BB" w:rsidRPr="00AA5BFC" w:rsidRDefault="001176BB" w:rsidP="001176BB">
      <w:pPr>
        <w:pStyle w:val="VCAAbody"/>
        <w:rPr>
          <w:lang w:val="en-AU"/>
        </w:rPr>
      </w:pPr>
      <w:r w:rsidRPr="00AA5BFC">
        <w:rPr>
          <w:lang w:val="en-AU"/>
        </w:rPr>
        <w:t>Higher</w:t>
      </w:r>
      <w:r w:rsidR="008F1562" w:rsidRPr="00AA5BFC">
        <w:rPr>
          <w:lang w:val="en-AU"/>
        </w:rPr>
        <w:t xml:space="preserve"> </w:t>
      </w:r>
      <w:r w:rsidRPr="00AA5BFC">
        <w:rPr>
          <w:lang w:val="en-AU"/>
        </w:rPr>
        <w:t xml:space="preserve">scoring responses dealt with the concept of rather than the experience of community. Further, students’ answers indicated an appreciation that information and communications technologies had not been invented when </w:t>
      </w:r>
      <w:proofErr w:type="spellStart"/>
      <w:r w:rsidRPr="00AA5BFC">
        <w:rPr>
          <w:lang w:val="en-AU"/>
        </w:rPr>
        <w:t>Tonnies</w:t>
      </w:r>
      <w:proofErr w:type="spellEnd"/>
      <w:r w:rsidRPr="00AA5BFC">
        <w:rPr>
          <w:lang w:val="en-AU"/>
        </w:rPr>
        <w:t xml:space="preserve"> theorised about community.</w:t>
      </w:r>
    </w:p>
    <w:p w14:paraId="782CD6E6" w14:textId="77777777" w:rsidR="001176BB" w:rsidRPr="00AA5BFC" w:rsidRDefault="001176BB" w:rsidP="001176BB">
      <w:pPr>
        <w:pStyle w:val="VCAAbody"/>
        <w:keepNext/>
        <w:rPr>
          <w:lang w:val="en-AU"/>
        </w:rPr>
      </w:pPr>
      <w:r w:rsidRPr="00AA5BFC">
        <w:rPr>
          <w:lang w:val="en-AU"/>
        </w:rPr>
        <w:t>Students were required to:</w:t>
      </w:r>
    </w:p>
    <w:p w14:paraId="6B3D3B60"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 xml:space="preserve">demonstrate an understanding of the concept of community </w:t>
      </w:r>
    </w:p>
    <w:p w14:paraId="271BBB9A"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 xml:space="preserve">provide an overview of the traditional concept of community as described by Ferdinand </w:t>
      </w:r>
      <w:proofErr w:type="spellStart"/>
      <w:r w:rsidRPr="00AA5BFC">
        <w:rPr>
          <w:lang w:val="en-AU"/>
        </w:rPr>
        <w:t>Tonnies</w:t>
      </w:r>
      <w:proofErr w:type="spellEnd"/>
      <w:r w:rsidRPr="00AA5BFC">
        <w:rPr>
          <w:lang w:val="en-AU"/>
        </w:rPr>
        <w:t xml:space="preserve"> in 1887</w:t>
      </w:r>
    </w:p>
    <w:p w14:paraId="6DF8C1CF"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 xml:space="preserve">explore the concept of </w:t>
      </w:r>
      <w:r w:rsidRPr="00AA5BFC">
        <w:rPr>
          <w:i/>
          <w:lang w:val="en-AU"/>
        </w:rPr>
        <w:t>Gemeinschaft</w:t>
      </w:r>
      <w:r w:rsidRPr="00AA5BFC">
        <w:rPr>
          <w:lang w:val="en-AU"/>
        </w:rPr>
        <w:t xml:space="preserve"> </w:t>
      </w:r>
    </w:p>
    <w:p w14:paraId="7B300B3F"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explore a contention about how information and communication technology affected the traditional concept of community (e.g. that the definition of what is a community has expanded to include electronic form and activity)</w:t>
      </w:r>
    </w:p>
    <w:p w14:paraId="7D2C6333" w14:textId="09A289A6" w:rsidR="001176BB" w:rsidRPr="00AA5BFC" w:rsidRDefault="001176BB" w:rsidP="001176BB">
      <w:pPr>
        <w:pStyle w:val="VCAAbullet"/>
        <w:numPr>
          <w:ilvl w:val="0"/>
          <w:numId w:val="12"/>
        </w:numPr>
        <w:spacing w:line="240" w:lineRule="auto"/>
        <w:ind w:left="425" w:hanging="425"/>
        <w:rPr>
          <w:lang w:val="en-AU"/>
        </w:rPr>
      </w:pPr>
      <w:r w:rsidRPr="00AA5BFC">
        <w:rPr>
          <w:lang w:val="en-AU"/>
        </w:rPr>
        <w:t xml:space="preserve">explore how the concept has changed from the traditional concept outlined by </w:t>
      </w:r>
      <w:proofErr w:type="spellStart"/>
      <w:r w:rsidRPr="00AA5BFC">
        <w:rPr>
          <w:lang w:val="en-AU"/>
        </w:rPr>
        <w:t>Tonnies</w:t>
      </w:r>
      <w:proofErr w:type="spellEnd"/>
      <w:r w:rsidRPr="00AA5BFC">
        <w:rPr>
          <w:lang w:val="en-AU"/>
        </w:rPr>
        <w:t xml:space="preserve"> to a more modern definition that includes both online and geographically based groups and connections</w:t>
      </w:r>
    </w:p>
    <w:p w14:paraId="2AE68A59"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use relevant sourced evidence to support their analysis.</w:t>
      </w:r>
    </w:p>
    <w:p w14:paraId="695644AF" w14:textId="77777777" w:rsidR="001176BB" w:rsidRPr="00AA5BFC" w:rsidRDefault="001176BB" w:rsidP="001176BB">
      <w:pPr>
        <w:pStyle w:val="VCAAHeading3"/>
        <w:rPr>
          <w:lang w:val="en-AU"/>
        </w:rPr>
      </w:pPr>
      <w:r w:rsidRPr="00AA5BFC">
        <w:rPr>
          <w:lang w:val="en-AU"/>
        </w:rPr>
        <w:t xml:space="preserve">Question 4 </w:t>
      </w:r>
    </w:p>
    <w:tbl>
      <w:tblPr>
        <w:tblStyle w:val="VCAATableClosed"/>
        <w:tblW w:w="9929" w:type="dxa"/>
        <w:tblLook w:val="01E0" w:firstRow="1" w:lastRow="1" w:firstColumn="1" w:lastColumn="1" w:noHBand="0" w:noVBand="0"/>
      </w:tblPr>
      <w:tblGrid>
        <w:gridCol w:w="962"/>
        <w:gridCol w:w="704"/>
        <w:gridCol w:w="704"/>
        <w:gridCol w:w="704"/>
        <w:gridCol w:w="702"/>
        <w:gridCol w:w="703"/>
        <w:gridCol w:w="704"/>
        <w:gridCol w:w="704"/>
        <w:gridCol w:w="704"/>
        <w:gridCol w:w="704"/>
        <w:gridCol w:w="704"/>
        <w:gridCol w:w="704"/>
        <w:gridCol w:w="1226"/>
      </w:tblGrid>
      <w:tr w:rsidR="001176BB" w:rsidRPr="00AA5BFC" w14:paraId="73FC06F8" w14:textId="77777777" w:rsidTr="00D93041">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2D95CAF0" w14:textId="77777777" w:rsidR="001176BB" w:rsidRPr="00AA5BFC" w:rsidRDefault="001176BB" w:rsidP="00D93041">
            <w:pPr>
              <w:pStyle w:val="VCAAtablecondensedheading"/>
              <w:spacing w:before="40" w:after="0" w:line="240" w:lineRule="auto"/>
              <w:rPr>
                <w:lang w:val="en-AU"/>
              </w:rPr>
            </w:pPr>
            <w:r w:rsidRPr="00AA5BFC">
              <w:rPr>
                <w:lang w:val="en-AU"/>
              </w:rPr>
              <w:t>Marks</w:t>
            </w:r>
          </w:p>
        </w:tc>
        <w:tc>
          <w:tcPr>
            <w:tcW w:w="704" w:type="dxa"/>
            <w:tcBorders>
              <w:left w:val="single" w:sz="4" w:space="0" w:color="FFFFFF"/>
              <w:right w:val="single" w:sz="4" w:space="0" w:color="FFFFFF"/>
            </w:tcBorders>
          </w:tcPr>
          <w:p w14:paraId="66971919" w14:textId="77777777" w:rsidR="001176BB" w:rsidRPr="00AA5BFC" w:rsidRDefault="001176BB" w:rsidP="00D93041">
            <w:pPr>
              <w:pStyle w:val="VCAAtablecondensedheading"/>
              <w:spacing w:before="40" w:after="0" w:line="240" w:lineRule="auto"/>
              <w:rPr>
                <w:lang w:val="en-AU"/>
              </w:rPr>
            </w:pPr>
            <w:r w:rsidRPr="00AA5BFC">
              <w:rPr>
                <w:lang w:val="en-AU"/>
              </w:rPr>
              <w:t>0</w:t>
            </w:r>
          </w:p>
        </w:tc>
        <w:tc>
          <w:tcPr>
            <w:tcW w:w="704" w:type="dxa"/>
            <w:tcBorders>
              <w:left w:val="single" w:sz="4" w:space="0" w:color="FFFFFF"/>
              <w:right w:val="single" w:sz="4" w:space="0" w:color="FFFFFF"/>
            </w:tcBorders>
          </w:tcPr>
          <w:p w14:paraId="4DAAD1F6" w14:textId="77777777" w:rsidR="001176BB" w:rsidRPr="00AA5BFC" w:rsidRDefault="001176BB" w:rsidP="00D93041">
            <w:pPr>
              <w:pStyle w:val="VCAAtablecondensedheading"/>
              <w:spacing w:before="40" w:after="0" w:line="240" w:lineRule="auto"/>
              <w:rPr>
                <w:lang w:val="en-AU"/>
              </w:rPr>
            </w:pPr>
            <w:r w:rsidRPr="00AA5BFC">
              <w:rPr>
                <w:lang w:val="en-AU"/>
              </w:rPr>
              <w:t>1</w:t>
            </w:r>
          </w:p>
        </w:tc>
        <w:tc>
          <w:tcPr>
            <w:tcW w:w="704" w:type="dxa"/>
            <w:tcBorders>
              <w:left w:val="single" w:sz="4" w:space="0" w:color="FFFFFF"/>
              <w:right w:val="single" w:sz="4" w:space="0" w:color="FFFFFF"/>
            </w:tcBorders>
          </w:tcPr>
          <w:p w14:paraId="2D45AA34" w14:textId="77777777" w:rsidR="001176BB" w:rsidRPr="00AA5BFC" w:rsidRDefault="001176BB" w:rsidP="00D93041">
            <w:pPr>
              <w:pStyle w:val="VCAAtablecondensedheading"/>
              <w:spacing w:before="40" w:after="0" w:line="240" w:lineRule="auto"/>
              <w:rPr>
                <w:lang w:val="en-AU"/>
              </w:rPr>
            </w:pPr>
            <w:r w:rsidRPr="00AA5BFC">
              <w:rPr>
                <w:lang w:val="en-AU"/>
              </w:rPr>
              <w:t>2</w:t>
            </w:r>
          </w:p>
        </w:tc>
        <w:tc>
          <w:tcPr>
            <w:tcW w:w="702" w:type="dxa"/>
            <w:tcBorders>
              <w:left w:val="single" w:sz="4" w:space="0" w:color="FFFFFF"/>
              <w:right w:val="single" w:sz="4" w:space="0" w:color="FFFFFF"/>
            </w:tcBorders>
          </w:tcPr>
          <w:p w14:paraId="649F4C94" w14:textId="77777777" w:rsidR="001176BB" w:rsidRPr="00AA5BFC" w:rsidRDefault="001176BB" w:rsidP="00D93041">
            <w:pPr>
              <w:pStyle w:val="VCAAtablecondensedheading"/>
              <w:spacing w:before="40" w:after="0" w:line="240" w:lineRule="auto"/>
              <w:rPr>
                <w:lang w:val="en-AU"/>
              </w:rPr>
            </w:pPr>
            <w:r w:rsidRPr="00AA5BFC">
              <w:rPr>
                <w:lang w:val="en-AU"/>
              </w:rPr>
              <w:t>3</w:t>
            </w:r>
          </w:p>
        </w:tc>
        <w:tc>
          <w:tcPr>
            <w:tcW w:w="703" w:type="dxa"/>
            <w:tcBorders>
              <w:left w:val="single" w:sz="4" w:space="0" w:color="FFFFFF"/>
              <w:right w:val="single" w:sz="4" w:space="0" w:color="FFFFFF"/>
            </w:tcBorders>
          </w:tcPr>
          <w:p w14:paraId="4E49B2BD" w14:textId="77777777" w:rsidR="001176BB" w:rsidRPr="00AA5BFC" w:rsidRDefault="001176BB" w:rsidP="00D93041">
            <w:pPr>
              <w:pStyle w:val="VCAAtablecondensedheading"/>
              <w:spacing w:before="40" w:after="0" w:line="240" w:lineRule="auto"/>
              <w:rPr>
                <w:lang w:val="en-AU"/>
              </w:rPr>
            </w:pPr>
            <w:r w:rsidRPr="00AA5BFC">
              <w:rPr>
                <w:lang w:val="en-AU"/>
              </w:rPr>
              <w:t>4</w:t>
            </w:r>
          </w:p>
        </w:tc>
        <w:tc>
          <w:tcPr>
            <w:tcW w:w="704" w:type="dxa"/>
            <w:tcBorders>
              <w:left w:val="single" w:sz="4" w:space="0" w:color="FFFFFF"/>
              <w:right w:val="single" w:sz="4" w:space="0" w:color="FFFFFF"/>
            </w:tcBorders>
          </w:tcPr>
          <w:p w14:paraId="7C5AE8DA" w14:textId="77777777" w:rsidR="001176BB" w:rsidRPr="00AA5BFC" w:rsidRDefault="001176BB" w:rsidP="00D93041">
            <w:pPr>
              <w:pStyle w:val="VCAAtablecondensedheading"/>
              <w:spacing w:before="40" w:after="0" w:line="240" w:lineRule="auto"/>
              <w:rPr>
                <w:lang w:val="en-AU"/>
              </w:rPr>
            </w:pPr>
            <w:r w:rsidRPr="00AA5BFC">
              <w:rPr>
                <w:lang w:val="en-AU"/>
              </w:rPr>
              <w:t>5</w:t>
            </w:r>
          </w:p>
        </w:tc>
        <w:tc>
          <w:tcPr>
            <w:tcW w:w="704" w:type="dxa"/>
            <w:tcBorders>
              <w:left w:val="single" w:sz="4" w:space="0" w:color="FFFFFF"/>
              <w:right w:val="single" w:sz="4" w:space="0" w:color="FFFFFF"/>
            </w:tcBorders>
          </w:tcPr>
          <w:p w14:paraId="46A3FE7D" w14:textId="77777777" w:rsidR="001176BB" w:rsidRPr="00AA5BFC" w:rsidRDefault="001176BB" w:rsidP="00D93041">
            <w:pPr>
              <w:pStyle w:val="VCAAtablecondensedheading"/>
              <w:spacing w:before="40" w:after="0" w:line="240" w:lineRule="auto"/>
              <w:rPr>
                <w:lang w:val="en-AU"/>
              </w:rPr>
            </w:pPr>
            <w:r w:rsidRPr="00AA5BFC">
              <w:rPr>
                <w:lang w:val="en-AU"/>
              </w:rPr>
              <w:t>6</w:t>
            </w:r>
          </w:p>
        </w:tc>
        <w:tc>
          <w:tcPr>
            <w:tcW w:w="704" w:type="dxa"/>
            <w:tcBorders>
              <w:left w:val="single" w:sz="4" w:space="0" w:color="FFFFFF"/>
              <w:right w:val="single" w:sz="4" w:space="0" w:color="FFFFFF"/>
            </w:tcBorders>
          </w:tcPr>
          <w:p w14:paraId="1C66CEAA" w14:textId="77777777" w:rsidR="001176BB" w:rsidRPr="00AA5BFC" w:rsidRDefault="001176BB" w:rsidP="00D93041">
            <w:pPr>
              <w:pStyle w:val="VCAAtablecondensedheading"/>
              <w:spacing w:before="40" w:after="0" w:line="240" w:lineRule="auto"/>
              <w:rPr>
                <w:lang w:val="en-AU"/>
              </w:rPr>
            </w:pPr>
            <w:r w:rsidRPr="00AA5BFC">
              <w:rPr>
                <w:lang w:val="en-AU"/>
              </w:rPr>
              <w:t>7</w:t>
            </w:r>
          </w:p>
        </w:tc>
        <w:tc>
          <w:tcPr>
            <w:tcW w:w="704" w:type="dxa"/>
            <w:tcBorders>
              <w:left w:val="single" w:sz="4" w:space="0" w:color="FFFFFF"/>
              <w:right w:val="single" w:sz="4" w:space="0" w:color="FFFFFF"/>
            </w:tcBorders>
          </w:tcPr>
          <w:p w14:paraId="2F130DA6" w14:textId="77777777" w:rsidR="001176BB" w:rsidRPr="00AA5BFC" w:rsidRDefault="001176BB" w:rsidP="00D93041">
            <w:pPr>
              <w:pStyle w:val="VCAAtablecondensedheading"/>
              <w:spacing w:before="40" w:after="0" w:line="240" w:lineRule="auto"/>
              <w:rPr>
                <w:lang w:val="en-AU"/>
              </w:rPr>
            </w:pPr>
            <w:r w:rsidRPr="00AA5BFC">
              <w:rPr>
                <w:lang w:val="en-AU"/>
              </w:rPr>
              <w:t>8</w:t>
            </w:r>
          </w:p>
        </w:tc>
        <w:tc>
          <w:tcPr>
            <w:tcW w:w="704" w:type="dxa"/>
            <w:tcBorders>
              <w:left w:val="single" w:sz="4" w:space="0" w:color="FFFFFF"/>
              <w:right w:val="single" w:sz="4" w:space="0" w:color="FFFFFF"/>
            </w:tcBorders>
          </w:tcPr>
          <w:p w14:paraId="08FF747F" w14:textId="77777777" w:rsidR="001176BB" w:rsidRPr="00AA5BFC" w:rsidRDefault="001176BB" w:rsidP="00D93041">
            <w:pPr>
              <w:pStyle w:val="VCAAtablecondensedheading"/>
              <w:spacing w:before="40" w:after="0" w:line="240" w:lineRule="auto"/>
              <w:rPr>
                <w:lang w:val="en-AU"/>
              </w:rPr>
            </w:pPr>
            <w:r w:rsidRPr="00AA5BFC">
              <w:rPr>
                <w:lang w:val="en-AU"/>
              </w:rPr>
              <w:t>9</w:t>
            </w:r>
          </w:p>
        </w:tc>
        <w:tc>
          <w:tcPr>
            <w:tcW w:w="704" w:type="dxa"/>
            <w:tcBorders>
              <w:left w:val="single" w:sz="4" w:space="0" w:color="FFFFFF"/>
              <w:right w:val="single" w:sz="4" w:space="0" w:color="FFFFFF"/>
            </w:tcBorders>
          </w:tcPr>
          <w:p w14:paraId="4B24E1C9" w14:textId="77777777" w:rsidR="001176BB" w:rsidRPr="00AA5BFC" w:rsidRDefault="001176BB" w:rsidP="00D93041">
            <w:pPr>
              <w:pStyle w:val="VCAAtablecondensedheading"/>
              <w:spacing w:before="40" w:after="0" w:line="240" w:lineRule="auto"/>
              <w:rPr>
                <w:lang w:val="en-AU"/>
              </w:rPr>
            </w:pPr>
            <w:r w:rsidRPr="00AA5BFC">
              <w:rPr>
                <w:lang w:val="en-AU"/>
              </w:rPr>
              <w:t>10</w:t>
            </w:r>
          </w:p>
        </w:tc>
        <w:tc>
          <w:tcPr>
            <w:tcW w:w="1226" w:type="dxa"/>
            <w:tcBorders>
              <w:left w:val="single" w:sz="4" w:space="0" w:color="FFFFFF"/>
            </w:tcBorders>
          </w:tcPr>
          <w:p w14:paraId="60F6B7F4" w14:textId="77777777" w:rsidR="001176BB" w:rsidRPr="00AA5BFC" w:rsidRDefault="001176BB" w:rsidP="00D93041">
            <w:pPr>
              <w:pStyle w:val="VCAAtablecondensedheading"/>
              <w:spacing w:before="40" w:after="0" w:line="240" w:lineRule="auto"/>
              <w:rPr>
                <w:lang w:val="en-AU"/>
              </w:rPr>
            </w:pPr>
            <w:r w:rsidRPr="00AA5BFC">
              <w:rPr>
                <w:lang w:val="en-AU"/>
              </w:rPr>
              <w:t>Average</w:t>
            </w:r>
          </w:p>
        </w:tc>
      </w:tr>
      <w:tr w:rsidR="001176BB" w:rsidRPr="00AA5BFC" w14:paraId="6E22AC5B" w14:textId="77777777" w:rsidTr="00D93041">
        <w:trPr>
          <w:trHeight w:hRule="exact" w:val="401"/>
        </w:trPr>
        <w:tc>
          <w:tcPr>
            <w:tcW w:w="961" w:type="dxa"/>
          </w:tcPr>
          <w:p w14:paraId="26A4578C" w14:textId="77777777" w:rsidR="001176BB" w:rsidRPr="00AA5BFC" w:rsidRDefault="001176BB" w:rsidP="00D93041">
            <w:pPr>
              <w:pStyle w:val="VCAAtablecondensed"/>
              <w:spacing w:before="40" w:after="0" w:line="240" w:lineRule="auto"/>
              <w:rPr>
                <w:lang w:val="en-AU"/>
              </w:rPr>
            </w:pPr>
            <w:r w:rsidRPr="00AA5BFC">
              <w:rPr>
                <w:lang w:val="en-AU"/>
              </w:rPr>
              <w:t>%</w:t>
            </w:r>
          </w:p>
        </w:tc>
        <w:tc>
          <w:tcPr>
            <w:tcW w:w="704" w:type="dxa"/>
          </w:tcPr>
          <w:p w14:paraId="09BF6EA7" w14:textId="77777777" w:rsidR="001176BB" w:rsidRPr="00AA5BFC" w:rsidRDefault="001176BB" w:rsidP="00D93041">
            <w:pPr>
              <w:pStyle w:val="VCAAtablecondensed"/>
              <w:spacing w:before="40" w:after="0" w:line="240" w:lineRule="auto"/>
              <w:rPr>
                <w:lang w:val="en-AU"/>
              </w:rPr>
            </w:pPr>
            <w:r w:rsidRPr="00AA5BFC">
              <w:rPr>
                <w:lang w:val="en-AU"/>
              </w:rPr>
              <w:t>12</w:t>
            </w:r>
          </w:p>
        </w:tc>
        <w:tc>
          <w:tcPr>
            <w:tcW w:w="704" w:type="dxa"/>
          </w:tcPr>
          <w:p w14:paraId="1004B983" w14:textId="77777777" w:rsidR="001176BB" w:rsidRPr="00AA5BFC" w:rsidRDefault="001176BB" w:rsidP="00D93041">
            <w:pPr>
              <w:pStyle w:val="VCAAtablecondensed"/>
              <w:spacing w:before="40" w:after="0" w:line="240" w:lineRule="auto"/>
              <w:rPr>
                <w:lang w:val="en-AU"/>
              </w:rPr>
            </w:pPr>
            <w:r w:rsidRPr="00AA5BFC">
              <w:rPr>
                <w:lang w:val="en-AU"/>
              </w:rPr>
              <w:t>7</w:t>
            </w:r>
          </w:p>
        </w:tc>
        <w:tc>
          <w:tcPr>
            <w:tcW w:w="704" w:type="dxa"/>
          </w:tcPr>
          <w:p w14:paraId="204D9CF3" w14:textId="77777777" w:rsidR="001176BB" w:rsidRPr="00AA5BFC" w:rsidRDefault="001176BB" w:rsidP="00D93041">
            <w:pPr>
              <w:pStyle w:val="VCAAtablecondensed"/>
              <w:spacing w:before="40" w:after="0" w:line="240" w:lineRule="auto"/>
              <w:rPr>
                <w:lang w:val="en-AU"/>
              </w:rPr>
            </w:pPr>
            <w:r w:rsidRPr="00AA5BFC">
              <w:rPr>
                <w:lang w:val="en-AU"/>
              </w:rPr>
              <w:t>13</w:t>
            </w:r>
          </w:p>
        </w:tc>
        <w:tc>
          <w:tcPr>
            <w:tcW w:w="702" w:type="dxa"/>
          </w:tcPr>
          <w:p w14:paraId="5C8ADF42" w14:textId="77777777" w:rsidR="001176BB" w:rsidRPr="00AA5BFC" w:rsidRDefault="001176BB" w:rsidP="00D93041">
            <w:pPr>
              <w:pStyle w:val="VCAAtablecondensed"/>
              <w:spacing w:before="40" w:after="0" w:line="240" w:lineRule="auto"/>
              <w:rPr>
                <w:lang w:val="en-AU"/>
              </w:rPr>
            </w:pPr>
            <w:r w:rsidRPr="00AA5BFC">
              <w:rPr>
                <w:lang w:val="en-AU"/>
              </w:rPr>
              <w:t>21</w:t>
            </w:r>
          </w:p>
        </w:tc>
        <w:tc>
          <w:tcPr>
            <w:tcW w:w="703" w:type="dxa"/>
          </w:tcPr>
          <w:p w14:paraId="56A3BDAB" w14:textId="77777777" w:rsidR="001176BB" w:rsidRPr="00AA5BFC" w:rsidRDefault="001176BB" w:rsidP="00D93041">
            <w:pPr>
              <w:pStyle w:val="VCAAtablecondensed"/>
              <w:spacing w:before="40" w:after="0" w:line="240" w:lineRule="auto"/>
              <w:rPr>
                <w:lang w:val="en-AU"/>
              </w:rPr>
            </w:pPr>
            <w:r w:rsidRPr="00AA5BFC">
              <w:rPr>
                <w:lang w:val="en-AU"/>
              </w:rPr>
              <w:t>17</w:t>
            </w:r>
          </w:p>
        </w:tc>
        <w:tc>
          <w:tcPr>
            <w:tcW w:w="704" w:type="dxa"/>
          </w:tcPr>
          <w:p w14:paraId="62B02907" w14:textId="77777777" w:rsidR="001176BB" w:rsidRPr="00AA5BFC" w:rsidRDefault="001176BB" w:rsidP="00D93041">
            <w:pPr>
              <w:pStyle w:val="VCAAtablecondensed"/>
              <w:spacing w:before="40" w:after="0" w:line="240" w:lineRule="auto"/>
              <w:rPr>
                <w:lang w:val="en-AU"/>
              </w:rPr>
            </w:pPr>
            <w:r w:rsidRPr="00AA5BFC">
              <w:rPr>
                <w:lang w:val="en-AU"/>
              </w:rPr>
              <w:t>15</w:t>
            </w:r>
          </w:p>
        </w:tc>
        <w:tc>
          <w:tcPr>
            <w:tcW w:w="704" w:type="dxa"/>
          </w:tcPr>
          <w:p w14:paraId="1B22DE91" w14:textId="77777777" w:rsidR="001176BB" w:rsidRPr="00AA5BFC" w:rsidRDefault="001176BB" w:rsidP="00D93041">
            <w:pPr>
              <w:pStyle w:val="VCAAtablecondensed"/>
              <w:spacing w:before="40" w:after="0" w:line="240" w:lineRule="auto"/>
              <w:rPr>
                <w:lang w:val="en-AU"/>
              </w:rPr>
            </w:pPr>
            <w:r w:rsidRPr="00AA5BFC">
              <w:rPr>
                <w:lang w:val="en-AU"/>
              </w:rPr>
              <w:t>8</w:t>
            </w:r>
          </w:p>
        </w:tc>
        <w:tc>
          <w:tcPr>
            <w:tcW w:w="704" w:type="dxa"/>
          </w:tcPr>
          <w:p w14:paraId="23C11F2B" w14:textId="77777777" w:rsidR="001176BB" w:rsidRPr="00AA5BFC" w:rsidRDefault="001176BB" w:rsidP="00D93041">
            <w:pPr>
              <w:pStyle w:val="VCAAtablecondensed"/>
              <w:spacing w:before="40" w:after="0" w:line="240" w:lineRule="auto"/>
              <w:rPr>
                <w:lang w:val="en-AU"/>
              </w:rPr>
            </w:pPr>
            <w:r w:rsidRPr="00AA5BFC">
              <w:rPr>
                <w:lang w:val="en-AU"/>
              </w:rPr>
              <w:t>4</w:t>
            </w:r>
          </w:p>
        </w:tc>
        <w:tc>
          <w:tcPr>
            <w:tcW w:w="704" w:type="dxa"/>
          </w:tcPr>
          <w:p w14:paraId="42D57AD4" w14:textId="77777777" w:rsidR="001176BB" w:rsidRPr="00AA5BFC" w:rsidRDefault="001176BB" w:rsidP="00D93041">
            <w:pPr>
              <w:pStyle w:val="VCAAtablecondensed"/>
              <w:spacing w:before="40" w:after="0" w:line="240" w:lineRule="auto"/>
              <w:rPr>
                <w:lang w:val="en-AU"/>
              </w:rPr>
            </w:pPr>
            <w:r w:rsidRPr="00AA5BFC">
              <w:rPr>
                <w:lang w:val="en-AU"/>
              </w:rPr>
              <w:t>2</w:t>
            </w:r>
          </w:p>
        </w:tc>
        <w:tc>
          <w:tcPr>
            <w:tcW w:w="704" w:type="dxa"/>
          </w:tcPr>
          <w:p w14:paraId="12D5F86D" w14:textId="77777777" w:rsidR="001176BB" w:rsidRPr="00AA5BFC" w:rsidRDefault="001176BB" w:rsidP="00D93041">
            <w:pPr>
              <w:pStyle w:val="VCAAtablecondensed"/>
              <w:spacing w:before="40" w:after="0" w:line="240" w:lineRule="auto"/>
              <w:rPr>
                <w:lang w:val="en-AU"/>
              </w:rPr>
            </w:pPr>
            <w:r w:rsidRPr="00AA5BFC">
              <w:rPr>
                <w:lang w:val="en-AU"/>
              </w:rPr>
              <w:t>1</w:t>
            </w:r>
          </w:p>
        </w:tc>
        <w:tc>
          <w:tcPr>
            <w:tcW w:w="704" w:type="dxa"/>
          </w:tcPr>
          <w:p w14:paraId="35A8262B" w14:textId="77777777" w:rsidR="001176BB" w:rsidRPr="00AA5BFC" w:rsidRDefault="001176BB" w:rsidP="00D93041">
            <w:pPr>
              <w:pStyle w:val="VCAAtablecondensed"/>
              <w:spacing w:before="40" w:after="0" w:line="240" w:lineRule="auto"/>
              <w:rPr>
                <w:lang w:val="en-AU"/>
              </w:rPr>
            </w:pPr>
            <w:r w:rsidRPr="00AA5BFC">
              <w:rPr>
                <w:lang w:val="en-AU"/>
              </w:rPr>
              <w:t>1</w:t>
            </w:r>
          </w:p>
        </w:tc>
        <w:tc>
          <w:tcPr>
            <w:tcW w:w="1226" w:type="dxa"/>
          </w:tcPr>
          <w:p w14:paraId="0ECD1EC9" w14:textId="77777777" w:rsidR="001176BB" w:rsidRPr="00AA5BFC" w:rsidRDefault="001176BB" w:rsidP="00D93041">
            <w:pPr>
              <w:pStyle w:val="VCAAtablecondensed"/>
              <w:spacing w:before="40" w:after="0" w:line="240" w:lineRule="auto"/>
              <w:rPr>
                <w:lang w:val="en-AU"/>
              </w:rPr>
            </w:pPr>
            <w:r w:rsidRPr="00AA5BFC">
              <w:rPr>
                <w:lang w:val="en-AU"/>
              </w:rPr>
              <w:t>3.4</w:t>
            </w:r>
          </w:p>
        </w:tc>
      </w:tr>
    </w:tbl>
    <w:p w14:paraId="433B06C2" w14:textId="2D904AC2" w:rsidR="001176BB" w:rsidRPr="00AA5BFC" w:rsidRDefault="001176BB" w:rsidP="001176BB">
      <w:pPr>
        <w:pStyle w:val="VCAAbody"/>
        <w:rPr>
          <w:lang w:val="en-AU"/>
        </w:rPr>
      </w:pPr>
      <w:r w:rsidRPr="00AA5BFC">
        <w:rPr>
          <w:lang w:val="en-AU"/>
        </w:rPr>
        <w:t>Many students wrote about interesting social movements studied within their current context, as required by the VCE Sociology Study Design. Higher</w:t>
      </w:r>
      <w:r w:rsidR="00AA5BFC">
        <w:rPr>
          <w:lang w:val="en-AU"/>
        </w:rPr>
        <w:t xml:space="preserve"> </w:t>
      </w:r>
      <w:r w:rsidRPr="00AA5BFC">
        <w:rPr>
          <w:lang w:val="en-AU"/>
        </w:rPr>
        <w:t xml:space="preserve">scoring responses were able to show how the nature, purpose and current stage were connected. For example, if a social movement is in the decline stage of the social movement ‘lifecycle’, it has either achieved or failed to achieve its purpose. </w:t>
      </w:r>
    </w:p>
    <w:p w14:paraId="4A7F294D" w14:textId="77777777" w:rsidR="001176BB" w:rsidRPr="00AA5BFC" w:rsidRDefault="001176BB" w:rsidP="001176BB">
      <w:pPr>
        <w:pStyle w:val="VCAAbody"/>
        <w:keepNext/>
        <w:rPr>
          <w:lang w:val="en-AU"/>
        </w:rPr>
      </w:pPr>
      <w:r w:rsidRPr="00AA5BFC">
        <w:rPr>
          <w:lang w:val="en-AU"/>
        </w:rPr>
        <w:lastRenderedPageBreak/>
        <w:t>Students were required to:</w:t>
      </w:r>
    </w:p>
    <w:p w14:paraId="0B604D3C"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provide a general overview of one social movement (i.e. Who started the movement? When did it start? Why did it form? What type of social movement is it?)</w:t>
      </w:r>
    </w:p>
    <w:p w14:paraId="087FBD9C"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provide a general overview of the social movement’s purpose (i.e. its goals, aims and/or desired social change)</w:t>
      </w:r>
    </w:p>
    <w:p w14:paraId="2799AFBD"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identify the current stage of the social movement (i.e. emergence, coalescence, bureaucratisation or decline)</w:t>
      </w:r>
    </w:p>
    <w:p w14:paraId="4DF7A3A0"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 xml:space="preserve">explore the link between the current stage of the social movement and the ability to achieve its purpose </w:t>
      </w:r>
    </w:p>
    <w:p w14:paraId="304D1348" w14:textId="77777777" w:rsidR="001176BB" w:rsidRPr="00AA5BFC" w:rsidRDefault="001176BB" w:rsidP="001176BB">
      <w:pPr>
        <w:pStyle w:val="VCAAbullet"/>
        <w:numPr>
          <w:ilvl w:val="0"/>
          <w:numId w:val="12"/>
        </w:numPr>
        <w:spacing w:line="240" w:lineRule="auto"/>
        <w:ind w:left="425" w:hanging="425"/>
        <w:rPr>
          <w:lang w:val="en-AU"/>
        </w:rPr>
      </w:pPr>
      <w:r w:rsidRPr="00AA5BFC">
        <w:rPr>
          <w:lang w:val="en-AU"/>
        </w:rPr>
        <w:t>use sourced evidence to examine the social movements’ goals, resources, use of power and/or methods to achieve social change.</w:t>
      </w:r>
    </w:p>
    <w:p w14:paraId="5A780168" w14:textId="7DE4C943" w:rsidR="0044213C" w:rsidRPr="00AA5BFC" w:rsidRDefault="0044213C" w:rsidP="001176BB">
      <w:pPr>
        <w:rPr>
          <w:rStyle w:val="VCAAitalic"/>
          <w:i w:val="0"/>
          <w:iCs w:val="0"/>
        </w:rPr>
      </w:pPr>
    </w:p>
    <w:sectPr w:rsidR="0044213C" w:rsidRPr="00AA5BFC"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64EE8" w14:textId="77777777" w:rsidR="008F1562" w:rsidRDefault="008F1562" w:rsidP="00304EA1">
      <w:r>
        <w:separator/>
      </w:r>
    </w:p>
  </w:endnote>
  <w:endnote w:type="continuationSeparator" w:id="0">
    <w:p w14:paraId="4C9A5F57" w14:textId="77777777" w:rsidR="008F1562" w:rsidRDefault="008F1562"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ple SD Gothic Neo">
    <w:altName w:val="﷽﷽﷽﷽﷽﷽﷽﷽ Gothic Neo"/>
    <w:charset w:val="81"/>
    <w:family w:val="auto"/>
    <w:pitch w:val="variable"/>
    <w:sig w:usb0="00000203" w:usb1="29D72C10" w:usb2="00000010" w:usb3="00000000" w:csb0="0028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8F1562" w:rsidRPr="00D06414" w14:paraId="5A37D8E4" w14:textId="77777777" w:rsidTr="00BB3BAB">
      <w:trPr>
        <w:trHeight w:val="476"/>
      </w:trPr>
      <w:tc>
        <w:tcPr>
          <w:tcW w:w="1667" w:type="pct"/>
          <w:tcMar>
            <w:left w:w="0" w:type="dxa"/>
            <w:right w:w="0" w:type="dxa"/>
          </w:tcMar>
        </w:tcPr>
        <w:p w14:paraId="5811007F" w14:textId="77777777" w:rsidR="008F1562" w:rsidRPr="00D06414" w:rsidRDefault="008F156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F4CF768" w14:textId="77777777" w:rsidR="008F1562" w:rsidRPr="00D06414" w:rsidRDefault="008F156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6BC2081" w14:textId="13EBA674" w:rsidR="008F1562" w:rsidRPr="00D06414" w:rsidRDefault="008F156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2B888F7A" w14:textId="77777777" w:rsidR="008F1562" w:rsidRPr="00D06414" w:rsidRDefault="008F1562"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41CE53B3" wp14:editId="236DDA7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8F1562" w:rsidRPr="00D06414" w14:paraId="5B79B821" w14:textId="77777777" w:rsidTr="000F5AAF">
      <w:tc>
        <w:tcPr>
          <w:tcW w:w="1459" w:type="pct"/>
          <w:tcMar>
            <w:left w:w="0" w:type="dxa"/>
            <w:right w:w="0" w:type="dxa"/>
          </w:tcMar>
        </w:tcPr>
        <w:p w14:paraId="077E0CED" w14:textId="77777777" w:rsidR="008F1562" w:rsidRPr="00D06414" w:rsidRDefault="008F156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9C28CD5" w14:textId="77777777" w:rsidR="008F1562" w:rsidRPr="00D06414" w:rsidRDefault="008F156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7A18BB8" w14:textId="77777777" w:rsidR="008F1562" w:rsidRPr="00D06414" w:rsidRDefault="008F156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799C338" w14:textId="77777777" w:rsidR="008F1562" w:rsidRPr="00D06414" w:rsidRDefault="008F1562"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7F0D60C7" wp14:editId="3F46A169">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D1ABF" w14:textId="77777777" w:rsidR="008F1562" w:rsidRDefault="008F1562" w:rsidP="00304EA1">
      <w:r>
        <w:separator/>
      </w:r>
    </w:p>
  </w:footnote>
  <w:footnote w:type="continuationSeparator" w:id="0">
    <w:p w14:paraId="558F9926" w14:textId="77777777" w:rsidR="008F1562" w:rsidRDefault="008F1562"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EAD6" w14:textId="77777777" w:rsidR="008F1562" w:rsidRPr="00D86DE4" w:rsidRDefault="008F1562"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80B1" w14:textId="77777777" w:rsidR="008F1562" w:rsidRPr="009370BC" w:rsidRDefault="008F1562" w:rsidP="00970580">
    <w:pPr>
      <w:ind w:right="-142"/>
      <w:jc w:val="right"/>
    </w:pPr>
    <w:r>
      <w:rPr>
        <w:noProof/>
        <w:lang w:eastAsia="en-AU"/>
      </w:rPr>
      <w:drawing>
        <wp:anchor distT="0" distB="0" distL="114300" distR="114300" simplePos="0" relativeHeight="251660288" behindDoc="1" locked="1" layoutInCell="1" allowOverlap="1" wp14:anchorId="4862B1F0" wp14:editId="0D51328F">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AAD"/>
    <w:multiLevelType w:val="hybridMultilevel"/>
    <w:tmpl w:val="36A00D74"/>
    <w:lvl w:ilvl="0" w:tplc="9B884508">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0017B"/>
    <w:multiLevelType w:val="hybridMultilevel"/>
    <w:tmpl w:val="5DE8F4E6"/>
    <w:lvl w:ilvl="0" w:tplc="35BE1E2C">
      <w:start w:val="2019"/>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919D0"/>
    <w:multiLevelType w:val="hybridMultilevel"/>
    <w:tmpl w:val="FDF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91CD6"/>
    <w:multiLevelType w:val="hybridMultilevel"/>
    <w:tmpl w:val="D1A8C57A"/>
    <w:lvl w:ilvl="0" w:tplc="7B889B5E">
      <w:start w:val="1"/>
      <w:numFmt w:val="bullet"/>
      <w:pStyle w:val="VCAAbulletlevel2"/>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FD107B4"/>
    <w:multiLevelType w:val="hybridMultilevel"/>
    <w:tmpl w:val="5556385E"/>
    <w:lvl w:ilvl="0" w:tplc="9B8845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F7864"/>
    <w:multiLevelType w:val="hybridMultilevel"/>
    <w:tmpl w:val="AE18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B1B83"/>
    <w:multiLevelType w:val="multilevel"/>
    <w:tmpl w:val="5926797A"/>
    <w:lvl w:ilvl="0">
      <w:start w:val="1"/>
      <w:numFmt w:val="bullet"/>
      <w:pStyle w:val="VCAA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C7221462"/>
    <w:lvl w:ilvl="0" w:tplc="3064FCA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E050382"/>
    <w:multiLevelType w:val="hybridMultilevel"/>
    <w:tmpl w:val="67AEF886"/>
    <w:lvl w:ilvl="0" w:tplc="9B8845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2"/>
  </w:num>
  <w:num w:numId="5">
    <w:abstractNumId w:val="10"/>
  </w:num>
  <w:num w:numId="6">
    <w:abstractNumId w:val="7"/>
  </w:num>
  <w:num w:numId="7">
    <w:abstractNumId w:val="3"/>
  </w:num>
  <w:num w:numId="8">
    <w:abstractNumId w:val="0"/>
  </w:num>
  <w:num w:numId="9">
    <w:abstractNumId w:val="6"/>
  </w:num>
  <w:num w:numId="10">
    <w:abstractNumId w:val="12"/>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39"/>
    <w:rsid w:val="0000018F"/>
    <w:rsid w:val="00001B51"/>
    <w:rsid w:val="00003885"/>
    <w:rsid w:val="00004F3D"/>
    <w:rsid w:val="000072A0"/>
    <w:rsid w:val="0001336E"/>
    <w:rsid w:val="0001738F"/>
    <w:rsid w:val="00024018"/>
    <w:rsid w:val="00033FCB"/>
    <w:rsid w:val="000453F0"/>
    <w:rsid w:val="0005780E"/>
    <w:rsid w:val="00063044"/>
    <w:rsid w:val="00065CC6"/>
    <w:rsid w:val="00086D55"/>
    <w:rsid w:val="00090D46"/>
    <w:rsid w:val="00093717"/>
    <w:rsid w:val="0009414C"/>
    <w:rsid w:val="00095A5C"/>
    <w:rsid w:val="000A3FEB"/>
    <w:rsid w:val="000A71F7"/>
    <w:rsid w:val="000C06B2"/>
    <w:rsid w:val="000C1BEB"/>
    <w:rsid w:val="000D1362"/>
    <w:rsid w:val="000D382D"/>
    <w:rsid w:val="000E218E"/>
    <w:rsid w:val="000F09E4"/>
    <w:rsid w:val="000F16FD"/>
    <w:rsid w:val="000F4C8E"/>
    <w:rsid w:val="000F588E"/>
    <w:rsid w:val="000F5AAF"/>
    <w:rsid w:val="000F7CB7"/>
    <w:rsid w:val="0010157F"/>
    <w:rsid w:val="001114F5"/>
    <w:rsid w:val="00111BB9"/>
    <w:rsid w:val="00114E34"/>
    <w:rsid w:val="001176BB"/>
    <w:rsid w:val="00120DB9"/>
    <w:rsid w:val="00130B8A"/>
    <w:rsid w:val="00142016"/>
    <w:rsid w:val="00143520"/>
    <w:rsid w:val="0014749B"/>
    <w:rsid w:val="00153AD2"/>
    <w:rsid w:val="00154AD1"/>
    <w:rsid w:val="00161900"/>
    <w:rsid w:val="00171378"/>
    <w:rsid w:val="001762DD"/>
    <w:rsid w:val="001779EA"/>
    <w:rsid w:val="00182027"/>
    <w:rsid w:val="00182034"/>
    <w:rsid w:val="001833FF"/>
    <w:rsid w:val="00184297"/>
    <w:rsid w:val="001C3EEA"/>
    <w:rsid w:val="001C51E1"/>
    <w:rsid w:val="001D064F"/>
    <w:rsid w:val="001D1812"/>
    <w:rsid w:val="001D3246"/>
    <w:rsid w:val="001D5912"/>
    <w:rsid w:val="001E06B1"/>
    <w:rsid w:val="001E6303"/>
    <w:rsid w:val="001F6461"/>
    <w:rsid w:val="00213BBB"/>
    <w:rsid w:val="0022412F"/>
    <w:rsid w:val="002279BA"/>
    <w:rsid w:val="002329F3"/>
    <w:rsid w:val="00237DF6"/>
    <w:rsid w:val="002407FD"/>
    <w:rsid w:val="00243F0D"/>
    <w:rsid w:val="0024701D"/>
    <w:rsid w:val="00247521"/>
    <w:rsid w:val="0025661C"/>
    <w:rsid w:val="00256696"/>
    <w:rsid w:val="00260767"/>
    <w:rsid w:val="002647BB"/>
    <w:rsid w:val="0026529F"/>
    <w:rsid w:val="002754C1"/>
    <w:rsid w:val="002841C8"/>
    <w:rsid w:val="0028516B"/>
    <w:rsid w:val="0029473D"/>
    <w:rsid w:val="00296994"/>
    <w:rsid w:val="002A73FE"/>
    <w:rsid w:val="002B0C25"/>
    <w:rsid w:val="002B6BCA"/>
    <w:rsid w:val="002C2816"/>
    <w:rsid w:val="002C6F90"/>
    <w:rsid w:val="002D0A80"/>
    <w:rsid w:val="002E3502"/>
    <w:rsid w:val="002E4FB5"/>
    <w:rsid w:val="002F06BC"/>
    <w:rsid w:val="002F3FB8"/>
    <w:rsid w:val="00302FB8"/>
    <w:rsid w:val="00304EA1"/>
    <w:rsid w:val="0030669F"/>
    <w:rsid w:val="00310E87"/>
    <w:rsid w:val="00314D81"/>
    <w:rsid w:val="00315048"/>
    <w:rsid w:val="003160F1"/>
    <w:rsid w:val="00322FC6"/>
    <w:rsid w:val="0032480E"/>
    <w:rsid w:val="00330CB0"/>
    <w:rsid w:val="0033188D"/>
    <w:rsid w:val="0034567A"/>
    <w:rsid w:val="00350651"/>
    <w:rsid w:val="0035293F"/>
    <w:rsid w:val="00356197"/>
    <w:rsid w:val="0036245A"/>
    <w:rsid w:val="00376415"/>
    <w:rsid w:val="00385147"/>
    <w:rsid w:val="00386987"/>
    <w:rsid w:val="00391493"/>
    <w:rsid w:val="00391986"/>
    <w:rsid w:val="00392F3E"/>
    <w:rsid w:val="003A00B4"/>
    <w:rsid w:val="003A32AF"/>
    <w:rsid w:val="003A3A5B"/>
    <w:rsid w:val="003B2257"/>
    <w:rsid w:val="003C5E71"/>
    <w:rsid w:val="003D6CBD"/>
    <w:rsid w:val="003E367E"/>
    <w:rsid w:val="003F55A7"/>
    <w:rsid w:val="00400537"/>
    <w:rsid w:val="00403B5F"/>
    <w:rsid w:val="00411CFF"/>
    <w:rsid w:val="0041764F"/>
    <w:rsid w:val="00417AA3"/>
    <w:rsid w:val="00422ABD"/>
    <w:rsid w:val="00425DFE"/>
    <w:rsid w:val="00431A9E"/>
    <w:rsid w:val="004344C2"/>
    <w:rsid w:val="00434EDB"/>
    <w:rsid w:val="004362BA"/>
    <w:rsid w:val="00440B32"/>
    <w:rsid w:val="00441555"/>
    <w:rsid w:val="0044213C"/>
    <w:rsid w:val="004435D8"/>
    <w:rsid w:val="0044760B"/>
    <w:rsid w:val="00452D0A"/>
    <w:rsid w:val="004600FC"/>
    <w:rsid w:val="0046078D"/>
    <w:rsid w:val="00463EFA"/>
    <w:rsid w:val="00470B3F"/>
    <w:rsid w:val="0047620D"/>
    <w:rsid w:val="00495C80"/>
    <w:rsid w:val="004A1B8F"/>
    <w:rsid w:val="004A2ED8"/>
    <w:rsid w:val="004A7849"/>
    <w:rsid w:val="004D0D2F"/>
    <w:rsid w:val="004D185B"/>
    <w:rsid w:val="004D43A5"/>
    <w:rsid w:val="004D4CDA"/>
    <w:rsid w:val="004F0039"/>
    <w:rsid w:val="004F4889"/>
    <w:rsid w:val="004F5BDA"/>
    <w:rsid w:val="00511F5B"/>
    <w:rsid w:val="0051631E"/>
    <w:rsid w:val="00520592"/>
    <w:rsid w:val="00520DBA"/>
    <w:rsid w:val="00537A1F"/>
    <w:rsid w:val="00540B26"/>
    <w:rsid w:val="005570CF"/>
    <w:rsid w:val="0055734C"/>
    <w:rsid w:val="00557AAA"/>
    <w:rsid w:val="005638CB"/>
    <w:rsid w:val="00566005"/>
    <w:rsid w:val="00566029"/>
    <w:rsid w:val="00581300"/>
    <w:rsid w:val="005923CB"/>
    <w:rsid w:val="005A01D5"/>
    <w:rsid w:val="005A16F1"/>
    <w:rsid w:val="005A23FC"/>
    <w:rsid w:val="005A4DFC"/>
    <w:rsid w:val="005B391B"/>
    <w:rsid w:val="005D3D78"/>
    <w:rsid w:val="005E2EF0"/>
    <w:rsid w:val="005F0458"/>
    <w:rsid w:val="005F4088"/>
    <w:rsid w:val="005F4092"/>
    <w:rsid w:val="00602089"/>
    <w:rsid w:val="00602155"/>
    <w:rsid w:val="00607AC9"/>
    <w:rsid w:val="00621C0A"/>
    <w:rsid w:val="00663588"/>
    <w:rsid w:val="006663C6"/>
    <w:rsid w:val="006820EB"/>
    <w:rsid w:val="00682528"/>
    <w:rsid w:val="0068471E"/>
    <w:rsid w:val="00684F98"/>
    <w:rsid w:val="006875DC"/>
    <w:rsid w:val="00690D96"/>
    <w:rsid w:val="00693FFD"/>
    <w:rsid w:val="006A19FE"/>
    <w:rsid w:val="006A61F6"/>
    <w:rsid w:val="006C0BB2"/>
    <w:rsid w:val="006C32AB"/>
    <w:rsid w:val="006D2159"/>
    <w:rsid w:val="006D4F86"/>
    <w:rsid w:val="006E2283"/>
    <w:rsid w:val="006F195E"/>
    <w:rsid w:val="006F5DA3"/>
    <w:rsid w:val="006F787C"/>
    <w:rsid w:val="0070021D"/>
    <w:rsid w:val="00702636"/>
    <w:rsid w:val="0070591B"/>
    <w:rsid w:val="00707D6A"/>
    <w:rsid w:val="00723DF2"/>
    <w:rsid w:val="00724507"/>
    <w:rsid w:val="007273AB"/>
    <w:rsid w:val="00731800"/>
    <w:rsid w:val="00732AC5"/>
    <w:rsid w:val="0073420E"/>
    <w:rsid w:val="00741C11"/>
    <w:rsid w:val="007456C1"/>
    <w:rsid w:val="00747109"/>
    <w:rsid w:val="00755D20"/>
    <w:rsid w:val="0075676E"/>
    <w:rsid w:val="00757483"/>
    <w:rsid w:val="007621E2"/>
    <w:rsid w:val="00762351"/>
    <w:rsid w:val="00764ADB"/>
    <w:rsid w:val="00765B10"/>
    <w:rsid w:val="00773E6C"/>
    <w:rsid w:val="00777D10"/>
    <w:rsid w:val="00781FB1"/>
    <w:rsid w:val="00787424"/>
    <w:rsid w:val="00790F5F"/>
    <w:rsid w:val="00791F40"/>
    <w:rsid w:val="007A4B91"/>
    <w:rsid w:val="007A71DC"/>
    <w:rsid w:val="007A7F8C"/>
    <w:rsid w:val="007B1CFB"/>
    <w:rsid w:val="007C600D"/>
    <w:rsid w:val="007D1B6D"/>
    <w:rsid w:val="007D308A"/>
    <w:rsid w:val="007D3382"/>
    <w:rsid w:val="007D7FED"/>
    <w:rsid w:val="007F205D"/>
    <w:rsid w:val="007F3A15"/>
    <w:rsid w:val="00801BE6"/>
    <w:rsid w:val="00811AE9"/>
    <w:rsid w:val="00813C37"/>
    <w:rsid w:val="008154B5"/>
    <w:rsid w:val="00816619"/>
    <w:rsid w:val="008220AF"/>
    <w:rsid w:val="008234B0"/>
    <w:rsid w:val="00823962"/>
    <w:rsid w:val="00827C83"/>
    <w:rsid w:val="008302AF"/>
    <w:rsid w:val="00834D10"/>
    <w:rsid w:val="00841F92"/>
    <w:rsid w:val="00845928"/>
    <w:rsid w:val="00850410"/>
    <w:rsid w:val="00851DF0"/>
    <w:rsid w:val="00852719"/>
    <w:rsid w:val="00860115"/>
    <w:rsid w:val="00860925"/>
    <w:rsid w:val="00870C30"/>
    <w:rsid w:val="00871206"/>
    <w:rsid w:val="0087425C"/>
    <w:rsid w:val="0087453E"/>
    <w:rsid w:val="0088783C"/>
    <w:rsid w:val="008A1250"/>
    <w:rsid w:val="008A74FB"/>
    <w:rsid w:val="008B6D48"/>
    <w:rsid w:val="008E4608"/>
    <w:rsid w:val="008F1562"/>
    <w:rsid w:val="008F3EA4"/>
    <w:rsid w:val="00903EC9"/>
    <w:rsid w:val="0090409C"/>
    <w:rsid w:val="00904C68"/>
    <w:rsid w:val="00905479"/>
    <w:rsid w:val="009079E0"/>
    <w:rsid w:val="00924D88"/>
    <w:rsid w:val="0092682F"/>
    <w:rsid w:val="00927E5B"/>
    <w:rsid w:val="009370BC"/>
    <w:rsid w:val="00940056"/>
    <w:rsid w:val="00940228"/>
    <w:rsid w:val="009469E5"/>
    <w:rsid w:val="00953925"/>
    <w:rsid w:val="009579DB"/>
    <w:rsid w:val="00960A9B"/>
    <w:rsid w:val="00970580"/>
    <w:rsid w:val="00973245"/>
    <w:rsid w:val="0097559C"/>
    <w:rsid w:val="009755CA"/>
    <w:rsid w:val="00980DA8"/>
    <w:rsid w:val="0098407A"/>
    <w:rsid w:val="0098739B"/>
    <w:rsid w:val="009906B5"/>
    <w:rsid w:val="009918F3"/>
    <w:rsid w:val="00994505"/>
    <w:rsid w:val="009977AB"/>
    <w:rsid w:val="009A1E87"/>
    <w:rsid w:val="009A40B4"/>
    <w:rsid w:val="009A544D"/>
    <w:rsid w:val="009B095D"/>
    <w:rsid w:val="009B0E79"/>
    <w:rsid w:val="009B2491"/>
    <w:rsid w:val="009B61E5"/>
    <w:rsid w:val="009C67D5"/>
    <w:rsid w:val="009D0E9E"/>
    <w:rsid w:val="009D1E89"/>
    <w:rsid w:val="009E096F"/>
    <w:rsid w:val="009E1933"/>
    <w:rsid w:val="009E5707"/>
    <w:rsid w:val="009F5410"/>
    <w:rsid w:val="00A04ADD"/>
    <w:rsid w:val="00A106C3"/>
    <w:rsid w:val="00A14943"/>
    <w:rsid w:val="00A17661"/>
    <w:rsid w:val="00A24B2D"/>
    <w:rsid w:val="00A339DB"/>
    <w:rsid w:val="00A40966"/>
    <w:rsid w:val="00A51A8A"/>
    <w:rsid w:val="00A61554"/>
    <w:rsid w:val="00A63248"/>
    <w:rsid w:val="00A702AA"/>
    <w:rsid w:val="00A84665"/>
    <w:rsid w:val="00A869BC"/>
    <w:rsid w:val="00A920EF"/>
    <w:rsid w:val="00A921E0"/>
    <w:rsid w:val="00A922F4"/>
    <w:rsid w:val="00AA1442"/>
    <w:rsid w:val="00AA567F"/>
    <w:rsid w:val="00AA5BFC"/>
    <w:rsid w:val="00AA6F8D"/>
    <w:rsid w:val="00AB2446"/>
    <w:rsid w:val="00AC1327"/>
    <w:rsid w:val="00AD13ED"/>
    <w:rsid w:val="00AE1333"/>
    <w:rsid w:val="00AE30C3"/>
    <w:rsid w:val="00AE5526"/>
    <w:rsid w:val="00AF051B"/>
    <w:rsid w:val="00AF0983"/>
    <w:rsid w:val="00AF0B99"/>
    <w:rsid w:val="00B01578"/>
    <w:rsid w:val="00B02E56"/>
    <w:rsid w:val="00B0657B"/>
    <w:rsid w:val="00B0738F"/>
    <w:rsid w:val="00B10F6D"/>
    <w:rsid w:val="00B13D3B"/>
    <w:rsid w:val="00B15E1F"/>
    <w:rsid w:val="00B17054"/>
    <w:rsid w:val="00B230DB"/>
    <w:rsid w:val="00B24D36"/>
    <w:rsid w:val="00B26601"/>
    <w:rsid w:val="00B342C5"/>
    <w:rsid w:val="00B41951"/>
    <w:rsid w:val="00B523C9"/>
    <w:rsid w:val="00B53229"/>
    <w:rsid w:val="00B578F4"/>
    <w:rsid w:val="00B62480"/>
    <w:rsid w:val="00B71146"/>
    <w:rsid w:val="00B717F4"/>
    <w:rsid w:val="00B75172"/>
    <w:rsid w:val="00B800C2"/>
    <w:rsid w:val="00B81B70"/>
    <w:rsid w:val="00B82636"/>
    <w:rsid w:val="00B91873"/>
    <w:rsid w:val="00B97F14"/>
    <w:rsid w:val="00BA368B"/>
    <w:rsid w:val="00BA51D0"/>
    <w:rsid w:val="00BA5CA0"/>
    <w:rsid w:val="00BB3BAB"/>
    <w:rsid w:val="00BB5532"/>
    <w:rsid w:val="00BB67D8"/>
    <w:rsid w:val="00BD0724"/>
    <w:rsid w:val="00BD1D33"/>
    <w:rsid w:val="00BD2439"/>
    <w:rsid w:val="00BD2B91"/>
    <w:rsid w:val="00BD42FE"/>
    <w:rsid w:val="00BE5521"/>
    <w:rsid w:val="00BF0BBA"/>
    <w:rsid w:val="00BF20CC"/>
    <w:rsid w:val="00BF6C23"/>
    <w:rsid w:val="00BF7EB1"/>
    <w:rsid w:val="00C0495C"/>
    <w:rsid w:val="00C26A7F"/>
    <w:rsid w:val="00C35203"/>
    <w:rsid w:val="00C376BB"/>
    <w:rsid w:val="00C37B28"/>
    <w:rsid w:val="00C474CB"/>
    <w:rsid w:val="00C53263"/>
    <w:rsid w:val="00C53641"/>
    <w:rsid w:val="00C61332"/>
    <w:rsid w:val="00C61A21"/>
    <w:rsid w:val="00C75F1D"/>
    <w:rsid w:val="00C86F95"/>
    <w:rsid w:val="00C914C6"/>
    <w:rsid w:val="00C95156"/>
    <w:rsid w:val="00CA0DC2"/>
    <w:rsid w:val="00CA2B37"/>
    <w:rsid w:val="00CA3369"/>
    <w:rsid w:val="00CA59E2"/>
    <w:rsid w:val="00CB68E8"/>
    <w:rsid w:val="00CC2A32"/>
    <w:rsid w:val="00CC3EF7"/>
    <w:rsid w:val="00CD448E"/>
    <w:rsid w:val="00CE2B22"/>
    <w:rsid w:val="00CE5583"/>
    <w:rsid w:val="00CE60E8"/>
    <w:rsid w:val="00CF0411"/>
    <w:rsid w:val="00CF32B1"/>
    <w:rsid w:val="00D04802"/>
    <w:rsid w:val="00D04F01"/>
    <w:rsid w:val="00D06414"/>
    <w:rsid w:val="00D11DA9"/>
    <w:rsid w:val="00D11EE2"/>
    <w:rsid w:val="00D20ED9"/>
    <w:rsid w:val="00D24E5A"/>
    <w:rsid w:val="00D30B52"/>
    <w:rsid w:val="00D338E4"/>
    <w:rsid w:val="00D40B68"/>
    <w:rsid w:val="00D51947"/>
    <w:rsid w:val="00D525E3"/>
    <w:rsid w:val="00D532F0"/>
    <w:rsid w:val="00D53508"/>
    <w:rsid w:val="00D56E0F"/>
    <w:rsid w:val="00D74D6D"/>
    <w:rsid w:val="00D77413"/>
    <w:rsid w:val="00D77883"/>
    <w:rsid w:val="00D82759"/>
    <w:rsid w:val="00D86DE4"/>
    <w:rsid w:val="00D93041"/>
    <w:rsid w:val="00D94F43"/>
    <w:rsid w:val="00DA5337"/>
    <w:rsid w:val="00DA6122"/>
    <w:rsid w:val="00DB0D63"/>
    <w:rsid w:val="00DB390F"/>
    <w:rsid w:val="00DB7EAF"/>
    <w:rsid w:val="00DC109C"/>
    <w:rsid w:val="00DC10D6"/>
    <w:rsid w:val="00DC76C5"/>
    <w:rsid w:val="00DD31F4"/>
    <w:rsid w:val="00DE1909"/>
    <w:rsid w:val="00DE3969"/>
    <w:rsid w:val="00DE51DB"/>
    <w:rsid w:val="00DE5498"/>
    <w:rsid w:val="00DF169C"/>
    <w:rsid w:val="00DF4A82"/>
    <w:rsid w:val="00DF6B28"/>
    <w:rsid w:val="00E1207C"/>
    <w:rsid w:val="00E23F1D"/>
    <w:rsid w:val="00E24FF2"/>
    <w:rsid w:val="00E30E05"/>
    <w:rsid w:val="00E35622"/>
    <w:rsid w:val="00E36361"/>
    <w:rsid w:val="00E40722"/>
    <w:rsid w:val="00E437AE"/>
    <w:rsid w:val="00E510DA"/>
    <w:rsid w:val="00E55AE9"/>
    <w:rsid w:val="00E561C3"/>
    <w:rsid w:val="00E704E9"/>
    <w:rsid w:val="00E71366"/>
    <w:rsid w:val="00E83A32"/>
    <w:rsid w:val="00E87797"/>
    <w:rsid w:val="00E903B0"/>
    <w:rsid w:val="00EA3AEB"/>
    <w:rsid w:val="00EB0C84"/>
    <w:rsid w:val="00EB314E"/>
    <w:rsid w:val="00EC3A08"/>
    <w:rsid w:val="00ED7442"/>
    <w:rsid w:val="00EE4539"/>
    <w:rsid w:val="00EE54DC"/>
    <w:rsid w:val="00EF4188"/>
    <w:rsid w:val="00F01182"/>
    <w:rsid w:val="00F023A8"/>
    <w:rsid w:val="00F0368B"/>
    <w:rsid w:val="00F16123"/>
    <w:rsid w:val="00F17FDE"/>
    <w:rsid w:val="00F33756"/>
    <w:rsid w:val="00F34357"/>
    <w:rsid w:val="00F40D53"/>
    <w:rsid w:val="00F41EDB"/>
    <w:rsid w:val="00F4525C"/>
    <w:rsid w:val="00F50D86"/>
    <w:rsid w:val="00F64F5E"/>
    <w:rsid w:val="00F82FB3"/>
    <w:rsid w:val="00F92F53"/>
    <w:rsid w:val="00F97992"/>
    <w:rsid w:val="00FB4A29"/>
    <w:rsid w:val="00FD29D3"/>
    <w:rsid w:val="00FE0681"/>
    <w:rsid w:val="00FE3F0B"/>
    <w:rsid w:val="00FF2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C0664"/>
  <w15:docId w15:val="{B5BE36CC-665C-6B45-8C01-0B8264B2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68"/>
    <w:pPr>
      <w:spacing w:after="0" w:line="240" w:lineRule="auto"/>
    </w:pPr>
    <w:rPr>
      <w:rFonts w:ascii="Times New Roman" w:eastAsia="Times New Roman" w:hAnsi="Times New Roman" w:cs="Times New Roman"/>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B0D63"/>
    <w:pPr>
      <w:numPr>
        <w:numId w:val="1"/>
      </w:numPr>
      <w:tabs>
        <w:tab w:val="left" w:pos="425"/>
      </w:tabs>
      <w:spacing w:before="60" w:after="60"/>
      <w:ind w:left="425" w:hanging="425"/>
      <w:contextualSpacing/>
    </w:pPr>
    <w:rPr>
      <w:rFonts w:eastAsia="Arial"/>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hAnsi="Arial Narrow" w:cs="Arial"/>
      <w:sz w:val="20"/>
      <w:lang w:val="en-GB" w:eastAsia="ja-JP"/>
    </w:rPr>
  </w:style>
  <w:style w:type="paragraph" w:customStyle="1" w:styleId="VCAAHeading4">
    <w:name w:val="VCAA Heading 4"/>
    <w:next w:val="VCAAbody"/>
    <w:qFormat/>
    <w:rsid w:val="00581300"/>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pple SD Gothic Neo" w:hAnsi="Apple SD Gothic Neo"/>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pple SD Gothic Neo" w:hAnsi="Apple SD Gothic Neo"/>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paragraph" w:styleId="CommentText">
    <w:name w:val="annotation text"/>
    <w:basedOn w:val="Normal"/>
    <w:link w:val="CommentTextChar"/>
    <w:uiPriority w:val="99"/>
    <w:semiHidden/>
    <w:unhideWhenUsed/>
    <w:qFormat/>
    <w:rsid w:val="009D0E9E"/>
    <w:rPr>
      <w:sz w:val="20"/>
      <w:szCs w:val="20"/>
    </w:rPr>
  </w:style>
  <w:style w:type="character" w:customStyle="1" w:styleId="CommentTextChar">
    <w:name w:val="Comment Text Char"/>
    <w:basedOn w:val="DefaultParagraphFont"/>
    <w:link w:val="CommentText"/>
    <w:uiPriority w:val="99"/>
    <w:semiHidden/>
    <w:qFormat/>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ListParagraph">
    <w:name w:val="List Paragraph"/>
    <w:aliases w:val="MCQ Answer Option"/>
    <w:basedOn w:val="Normal"/>
    <w:link w:val="ListParagraphChar"/>
    <w:uiPriority w:val="34"/>
    <w:qFormat/>
    <w:rsid w:val="00621C0A"/>
    <w:pPr>
      <w:ind w:left="720"/>
      <w:contextualSpacing/>
    </w:pPr>
  </w:style>
  <w:style w:type="character" w:customStyle="1" w:styleId="ListParagraphChar">
    <w:name w:val="List Paragraph Char"/>
    <w:aliases w:val="MCQ Answer Option Char"/>
    <w:link w:val="ListParagraph"/>
    <w:uiPriority w:val="34"/>
    <w:locked/>
    <w:rsid w:val="00621C0A"/>
    <w:rPr>
      <w:rFonts w:ascii="Times New Roman" w:eastAsia="Times New Roman" w:hAnsi="Times New Roman" w:cs="Times New Roman"/>
      <w:sz w:val="24"/>
      <w:szCs w:val="24"/>
      <w:lang w:val="en-AU" w:eastAsia="en-GB"/>
    </w:rPr>
  </w:style>
  <w:style w:type="character" w:styleId="Emphasis">
    <w:name w:val="Emphasis"/>
    <w:basedOn w:val="DefaultParagraphFont"/>
    <w:uiPriority w:val="20"/>
    <w:qFormat/>
    <w:rsid w:val="00621C0A"/>
    <w:rPr>
      <w:i/>
      <w:iCs/>
    </w:rPr>
  </w:style>
  <w:style w:type="paragraph" w:styleId="List">
    <w:name w:val="List"/>
    <w:basedOn w:val="Normal"/>
    <w:uiPriority w:val="99"/>
    <w:unhideWhenUsed/>
    <w:rsid w:val="00621C0A"/>
    <w:pPr>
      <w:ind w:left="283" w:hanging="283"/>
      <w:contextualSpacing/>
    </w:pPr>
    <w:rPr>
      <w:lang w:eastAsia="en-AU"/>
    </w:rPr>
  </w:style>
  <w:style w:type="paragraph" w:customStyle="1" w:styleId="VCAAstatsnumbers">
    <w:name w:val="VCAA stats numbers"/>
    <w:basedOn w:val="Normal"/>
    <w:rsid w:val="00CA59E2"/>
    <w:pPr>
      <w:keepNext/>
      <w:jc w:val="center"/>
    </w:pPr>
    <w:rPr>
      <w:rFonts w:ascii="Arial" w:hAnsi="Arial"/>
      <w:sz w:val="22"/>
      <w:lang w:eastAsia="zh-CN"/>
    </w:rPr>
  </w:style>
  <w:style w:type="paragraph" w:customStyle="1" w:styleId="Statshead">
    <w:name w:val="*Stats head"/>
    <w:basedOn w:val="Normal"/>
    <w:rsid w:val="00CA59E2"/>
    <w:pPr>
      <w:keepNext/>
      <w:jc w:val="center"/>
    </w:pPr>
    <w:rPr>
      <w:b/>
      <w:sz w:val="20"/>
      <w:lang w:eastAsia="en-US"/>
    </w:rPr>
  </w:style>
  <w:style w:type="paragraph" w:customStyle="1" w:styleId="statsnumbers">
    <w:name w:val="*stats numbers"/>
    <w:basedOn w:val="Statshead"/>
    <w:rsid w:val="00DA5337"/>
    <w:pPr>
      <w:keepNext w:val="0"/>
    </w:pPr>
    <w:rPr>
      <w:rFonts w:eastAsia="Arial Unicode MS"/>
      <w:b w:val="0"/>
      <w:szCs w:val="20"/>
    </w:rPr>
  </w:style>
  <w:style w:type="character" w:customStyle="1" w:styleId="VCAAbold">
    <w:name w:val="VCAA bold"/>
    <w:uiPriority w:val="1"/>
    <w:qFormat/>
    <w:rsid w:val="00C0495C"/>
    <w:rPr>
      <w:b/>
      <w:bCs/>
    </w:rPr>
  </w:style>
  <w:style w:type="character" w:customStyle="1" w:styleId="VCAAitalic">
    <w:name w:val="VCAA italic"/>
    <w:basedOn w:val="DefaultParagraphFont"/>
    <w:uiPriority w:val="1"/>
    <w:qFormat/>
    <w:rsid w:val="00C04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16BEB-E1D3-4531-9CF8-8BD8B69C1B75}">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C2BC6E7-ADF0-4478-8F63-9E2060EDDBD8}"/>
</file>

<file path=docProps/app.xml><?xml version="1.0" encoding="utf-8"?>
<Properties xmlns="http://schemas.openxmlformats.org/officeDocument/2006/extended-properties" xmlns:vt="http://schemas.openxmlformats.org/officeDocument/2006/docPropsVTypes">
  <Template>Normal.dotm</Template>
  <TotalTime>1</TotalTime>
  <Pages>7</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Sociology examination report</dc:title>
  <dc:subject/>
  <dc:creator>vcaa@education.vic.gov.au</dc:creator>
  <cp:keywords>VCE; Victorian Certificate of Education; 2020; Sociology; examination report; VCAA; Victorian Curriculum and Assessment Authority</cp:keywords>
  <dc:description/>
  <cp:lastModifiedBy>Samantha Anderson 2</cp:lastModifiedBy>
  <cp:revision>3</cp:revision>
  <cp:lastPrinted>2021-04-22T23:12:00Z</cp:lastPrinted>
  <dcterms:created xsi:type="dcterms:W3CDTF">2021-04-27T03:36:00Z</dcterms:created>
  <dcterms:modified xsi:type="dcterms:W3CDTF">2021-04-27T03:37:00Z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