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9EFF761" w:rsidR="00F4525C" w:rsidRPr="00BA797D" w:rsidRDefault="00024018" w:rsidP="009B61E5">
      <w:pPr>
        <w:pStyle w:val="VCAADocumenttitle"/>
      </w:pPr>
      <w:r w:rsidRPr="00B50AEF">
        <w:t>202</w:t>
      </w:r>
      <w:r w:rsidR="008428B1" w:rsidRPr="00B50AEF">
        <w:t>1</w:t>
      </w:r>
      <w:r w:rsidRPr="00B50AEF">
        <w:t xml:space="preserve"> </w:t>
      </w:r>
      <w:r w:rsidR="00A645D6">
        <w:t xml:space="preserve">VCE </w:t>
      </w:r>
      <w:r w:rsidR="00742546" w:rsidRPr="00B50AEF">
        <w:t>Food Studies</w:t>
      </w:r>
      <w:r w:rsidRPr="00B50AEF">
        <w:t xml:space="preserve"> </w:t>
      </w:r>
      <w:r w:rsidR="00493556">
        <w:t xml:space="preserve">external assessment </w:t>
      </w:r>
      <w:r w:rsidRPr="00B50AEF">
        <w:t>repor</w:t>
      </w:r>
      <w:r w:rsidR="00054D10" w:rsidRPr="00B50AEF">
        <w:t>t</w:t>
      </w:r>
    </w:p>
    <w:p w14:paraId="1F902DD4" w14:textId="77777777" w:rsidR="006663C6" w:rsidRPr="00BA797D" w:rsidRDefault="00024018" w:rsidP="00C35203">
      <w:pPr>
        <w:pStyle w:val="VCAAHeading1"/>
        <w:rPr>
          <w:lang w:val="en-AU"/>
        </w:rPr>
      </w:pPr>
      <w:bookmarkStart w:id="0" w:name="TemplateOverview"/>
      <w:bookmarkEnd w:id="0"/>
      <w:r w:rsidRPr="00BA797D">
        <w:rPr>
          <w:lang w:val="en-AU"/>
        </w:rPr>
        <w:t>General comments</w:t>
      </w:r>
    </w:p>
    <w:p w14:paraId="5FF07958" w14:textId="0AF6B65B" w:rsidR="00B114B2" w:rsidRPr="00BA797D" w:rsidRDefault="00B114B2" w:rsidP="00B50AEF">
      <w:pPr>
        <w:pStyle w:val="VCAAbody"/>
        <w:rPr>
          <w:lang w:val="en-AU"/>
        </w:rPr>
      </w:pPr>
      <w:r w:rsidRPr="00BA797D">
        <w:rPr>
          <w:lang w:val="en-AU"/>
        </w:rPr>
        <w:t xml:space="preserve">The 2021 Food Studies examination assessed Units 3 and 4 of the </w:t>
      </w:r>
      <w:r w:rsidRPr="004F5E83">
        <w:rPr>
          <w:rStyle w:val="VCAAitalics"/>
        </w:rPr>
        <w:t>VCE Food Studies Study Design 2017–2022</w:t>
      </w:r>
      <w:r w:rsidRPr="00BA797D">
        <w:rPr>
          <w:lang w:val="en-AU"/>
        </w:rPr>
        <w:t xml:space="preserve">. Section A comprised 15 multiple-choice questions worth one mark each. Section B comprised </w:t>
      </w:r>
      <w:r w:rsidR="008D1D74">
        <w:rPr>
          <w:lang w:val="en-AU"/>
        </w:rPr>
        <w:t>10</w:t>
      </w:r>
      <w:r w:rsidR="008D1D74" w:rsidRPr="00BA797D">
        <w:rPr>
          <w:lang w:val="en-AU"/>
        </w:rPr>
        <w:t xml:space="preserve"> </w:t>
      </w:r>
      <w:r w:rsidRPr="00BA797D">
        <w:rPr>
          <w:lang w:val="en-AU"/>
        </w:rPr>
        <w:t xml:space="preserve">short-answer questions worth </w:t>
      </w:r>
      <w:r w:rsidR="008D1D74">
        <w:rPr>
          <w:lang w:val="en-AU"/>
        </w:rPr>
        <w:t xml:space="preserve">a total of </w:t>
      </w:r>
      <w:r w:rsidRPr="00BA797D">
        <w:rPr>
          <w:lang w:val="en-AU"/>
        </w:rPr>
        <w:t>75 marks and one extended-response question worth 10 marks.</w:t>
      </w:r>
    </w:p>
    <w:p w14:paraId="7A342227" w14:textId="35BE853F" w:rsidR="00B114B2" w:rsidRPr="00BA797D" w:rsidRDefault="00B114B2" w:rsidP="00B50AEF">
      <w:pPr>
        <w:pStyle w:val="VCAAbody"/>
      </w:pPr>
      <w:r w:rsidRPr="00BA797D">
        <w:t xml:space="preserve">In Section B, some students were unable to tailor the content of their responses to the focus of the question, or demonstrate the key skills linked to related areas of study. Many students were unable to read and use </w:t>
      </w:r>
      <w:r w:rsidR="00444790">
        <w:t xml:space="preserve">the </w:t>
      </w:r>
      <w:r w:rsidRPr="00BA797D">
        <w:t>data provided in the question stem. Others relied too heavily on the stimulus, rewriting the information rather than provid</w:t>
      </w:r>
      <w:r w:rsidR="006239B2">
        <w:t>ing</w:t>
      </w:r>
      <w:r w:rsidRPr="00BA797D">
        <w:t xml:space="preserve"> their own knowledge in the response.  </w:t>
      </w:r>
    </w:p>
    <w:p w14:paraId="3D0F3AC3" w14:textId="29474E83" w:rsidR="00B114B2" w:rsidRPr="00BA797D" w:rsidRDefault="00B114B2" w:rsidP="00B50AEF">
      <w:pPr>
        <w:pStyle w:val="VCAAbody"/>
      </w:pPr>
      <w:r w:rsidRPr="00BA797D">
        <w:t>The following areas require improvement</w:t>
      </w:r>
      <w:r w:rsidR="006239B2">
        <w:t>:</w:t>
      </w:r>
    </w:p>
    <w:p w14:paraId="2DA57017" w14:textId="690A8099" w:rsidR="00B114B2" w:rsidRPr="00BA797D" w:rsidRDefault="00E862EF" w:rsidP="00D96550">
      <w:pPr>
        <w:pStyle w:val="VCAAbullet"/>
      </w:pPr>
      <w:r>
        <w:t>n</w:t>
      </w:r>
      <w:r w:rsidR="00B114B2" w:rsidRPr="00BA797D">
        <w:t xml:space="preserve">utritional rationale underpinning the </w:t>
      </w:r>
      <w:r w:rsidR="00B114B2" w:rsidRPr="004F5E83">
        <w:rPr>
          <w:rStyle w:val="VCAAitalics"/>
        </w:rPr>
        <w:t>Australian Dietary Guidelines</w:t>
      </w:r>
    </w:p>
    <w:p w14:paraId="3EC9F00E" w14:textId="52F46F0F" w:rsidR="00B114B2" w:rsidRPr="00BA797D" w:rsidRDefault="00E862EF" w:rsidP="00D96550">
      <w:pPr>
        <w:pStyle w:val="VCAAbullet"/>
      </w:pPr>
      <w:r>
        <w:t>e</w:t>
      </w:r>
      <w:r w:rsidR="00B114B2" w:rsidRPr="00BA797D">
        <w:t>quity in food access and distribution</w:t>
      </w:r>
    </w:p>
    <w:p w14:paraId="640B30C9" w14:textId="0655677F" w:rsidR="00B114B2" w:rsidRPr="00BA797D" w:rsidRDefault="00E862EF" w:rsidP="00D96550">
      <w:pPr>
        <w:pStyle w:val="VCAAbullet"/>
      </w:pPr>
      <w:r>
        <w:t>c</w:t>
      </w:r>
      <w:r w:rsidR="00B114B2" w:rsidRPr="00BA797D">
        <w:t xml:space="preserve">hemical digestion and absorption of proteins </w:t>
      </w:r>
    </w:p>
    <w:p w14:paraId="1C5B77D9" w14:textId="185C1C12" w:rsidR="00B114B2" w:rsidRPr="00BA797D" w:rsidRDefault="00E862EF" w:rsidP="00D96550">
      <w:pPr>
        <w:pStyle w:val="VCAAbullet"/>
      </w:pPr>
      <w:r>
        <w:t>a</w:t>
      </w:r>
      <w:r w:rsidR="00B114B2" w:rsidRPr="00BA797D">
        <w:t xml:space="preserve">nalysing the nutritional efficacy of a diet in comparison to the </w:t>
      </w:r>
      <w:r w:rsidR="00B114B2" w:rsidRPr="004F5E83">
        <w:rPr>
          <w:rStyle w:val="VCAAitalics"/>
        </w:rPr>
        <w:t>Australian Guide to Healthy Eating</w:t>
      </w:r>
    </w:p>
    <w:p w14:paraId="7C1177BA" w14:textId="20ADA580" w:rsidR="00B114B2" w:rsidRPr="00BA797D" w:rsidRDefault="00E862EF" w:rsidP="00D96550">
      <w:pPr>
        <w:pStyle w:val="VCAAbullet"/>
      </w:pPr>
      <w:r>
        <w:t>a</w:t>
      </w:r>
      <w:r w:rsidR="00B114B2" w:rsidRPr="00BA797D">
        <w:t>pplying the principles of research</w:t>
      </w:r>
    </w:p>
    <w:p w14:paraId="452B07BE" w14:textId="40B2D380" w:rsidR="00B114B2" w:rsidRPr="00BA797D" w:rsidRDefault="00E862EF" w:rsidP="00D96550">
      <w:pPr>
        <w:pStyle w:val="VCAAbullet"/>
      </w:pPr>
      <w:r>
        <w:t>c</w:t>
      </w:r>
      <w:r w:rsidR="00B114B2" w:rsidRPr="00BA797D">
        <w:t xml:space="preserve">riteria to assess the validity of information </w:t>
      </w:r>
    </w:p>
    <w:p w14:paraId="1ED4D087" w14:textId="2768B197" w:rsidR="00B114B2" w:rsidRPr="00BA797D" w:rsidRDefault="00E862EF" w:rsidP="00D96550">
      <w:pPr>
        <w:pStyle w:val="VCAAbullet"/>
      </w:pPr>
      <w:r>
        <w:t>s</w:t>
      </w:r>
      <w:r w:rsidR="00B114B2" w:rsidRPr="00BA797D">
        <w:t>ustainable farming methods</w:t>
      </w:r>
      <w:r>
        <w:t>.</w:t>
      </w:r>
    </w:p>
    <w:p w14:paraId="29027E3E" w14:textId="2708DF1E" w:rsidR="00B62480" w:rsidRPr="00BA797D" w:rsidRDefault="00024018" w:rsidP="00350651">
      <w:pPr>
        <w:pStyle w:val="VCAAHeading1"/>
        <w:rPr>
          <w:lang w:val="en-AU"/>
        </w:rPr>
      </w:pPr>
      <w:r w:rsidRPr="00BA797D">
        <w:rPr>
          <w:lang w:val="en-AU"/>
        </w:rPr>
        <w:t>Specific information</w:t>
      </w:r>
    </w:p>
    <w:p w14:paraId="0310CD51" w14:textId="79CAE3EE" w:rsidR="00726D20" w:rsidRDefault="00726D20" w:rsidP="00B50AEF">
      <w:pPr>
        <w:pStyle w:val="VCAAbody"/>
        <w:rPr>
          <w:lang w:val="en-AU"/>
        </w:rPr>
      </w:pPr>
      <w:r>
        <w:t>Note: Student responses reproduced in this report have not been corrected for grammar, spelling or factual information.</w:t>
      </w:r>
    </w:p>
    <w:p w14:paraId="11A4798B" w14:textId="01D5D31E" w:rsidR="00B114B2" w:rsidRPr="00BA797D" w:rsidRDefault="00B5443D" w:rsidP="00B50AEF">
      <w:pPr>
        <w:pStyle w:val="VCAAbody"/>
        <w:rPr>
          <w:lang w:val="en-AU"/>
        </w:rPr>
      </w:pPr>
      <w:r w:rsidRPr="00BA797D">
        <w:rPr>
          <w:lang w:val="en-AU"/>
        </w:rPr>
        <w:t xml:space="preserve">This report provides sample answers or an indication of what answers may have included. Unless otherwise stated, these are not intended to be exemplary or complete responses. </w:t>
      </w:r>
    </w:p>
    <w:p w14:paraId="65B22DA8" w14:textId="54648055" w:rsidR="00455D24" w:rsidRDefault="00B5443D" w:rsidP="00B5443D">
      <w:pPr>
        <w:pStyle w:val="VCAAbody"/>
        <w:rPr>
          <w:lang w:val="en-AU"/>
        </w:rPr>
      </w:pPr>
      <w:r w:rsidRPr="00BA797D">
        <w:rPr>
          <w:lang w:val="en-AU"/>
        </w:rPr>
        <w:t>The statistics in this report may be subject to rounding resulting in a total more or less than 100 per cent.</w:t>
      </w:r>
    </w:p>
    <w:p w14:paraId="2E9C11C6" w14:textId="77777777" w:rsidR="00455D24" w:rsidRDefault="00455D24" w:rsidP="004F5E83">
      <w:pPr>
        <w:pStyle w:val="VCAAbody"/>
        <w:rPr>
          <w:lang w:val="en-AU"/>
        </w:rPr>
      </w:pPr>
      <w:r>
        <w:rPr>
          <w:lang w:val="en-AU"/>
        </w:rPr>
        <w:br w:type="page"/>
      </w:r>
    </w:p>
    <w:p w14:paraId="35A3051D" w14:textId="0227F681" w:rsidR="00B114B2" w:rsidRPr="00BA797D" w:rsidRDefault="00B114B2" w:rsidP="00B114B2">
      <w:pPr>
        <w:pStyle w:val="VCAAHeading2"/>
        <w:rPr>
          <w:lang w:val="en-AU"/>
        </w:rPr>
      </w:pPr>
      <w:r w:rsidRPr="00BA797D">
        <w:rPr>
          <w:lang w:val="en-AU"/>
        </w:rPr>
        <w:lastRenderedPageBreak/>
        <w:t>Section A – Multiple-choice questions</w:t>
      </w:r>
    </w:p>
    <w:tbl>
      <w:tblPr>
        <w:tblStyle w:val="VCAATableClosed"/>
        <w:tblW w:w="9633" w:type="dxa"/>
        <w:tblLayout w:type="fixed"/>
        <w:tblLook w:val="04A0" w:firstRow="1" w:lastRow="0" w:firstColumn="1" w:lastColumn="0" w:noHBand="0" w:noVBand="1"/>
      </w:tblPr>
      <w:tblGrid>
        <w:gridCol w:w="941"/>
        <w:gridCol w:w="907"/>
        <w:gridCol w:w="567"/>
        <w:gridCol w:w="567"/>
        <w:gridCol w:w="567"/>
        <w:gridCol w:w="567"/>
        <w:gridCol w:w="5517"/>
      </w:tblGrid>
      <w:tr w:rsidR="0086552B" w14:paraId="5D28B435" w14:textId="77777777" w:rsidTr="004F5E83">
        <w:trPr>
          <w:cnfStyle w:val="100000000000" w:firstRow="1" w:lastRow="0" w:firstColumn="0" w:lastColumn="0" w:oddVBand="0" w:evenVBand="0" w:oddHBand="0" w:evenHBand="0" w:firstRowFirstColumn="0" w:firstRowLastColumn="0" w:lastRowFirstColumn="0" w:lastRowLastColumn="0"/>
        </w:trPr>
        <w:tc>
          <w:tcPr>
            <w:tcW w:w="941" w:type="dxa"/>
          </w:tcPr>
          <w:p w14:paraId="19D355B2" w14:textId="2A820D7F" w:rsidR="0086552B" w:rsidRDefault="0086552B" w:rsidP="004F5E83">
            <w:pPr>
              <w:pStyle w:val="VCAAtablecondensedheading"/>
              <w:rPr>
                <w:lang w:val="en-AU"/>
              </w:rPr>
            </w:pPr>
            <w:r>
              <w:rPr>
                <w:lang w:val="en-AU"/>
              </w:rPr>
              <w:t>Question</w:t>
            </w:r>
          </w:p>
        </w:tc>
        <w:tc>
          <w:tcPr>
            <w:tcW w:w="907" w:type="dxa"/>
          </w:tcPr>
          <w:p w14:paraId="5B8B48A2" w14:textId="1A9CCAB3" w:rsidR="0086552B" w:rsidRDefault="006F267F" w:rsidP="004F5E83">
            <w:pPr>
              <w:pStyle w:val="VCAAtablecondensedheading"/>
              <w:rPr>
                <w:lang w:val="en-AU"/>
              </w:rPr>
            </w:pPr>
            <w:r>
              <w:rPr>
                <w:lang w:val="en-AU"/>
              </w:rPr>
              <w:t>Correct answer</w:t>
            </w:r>
          </w:p>
        </w:tc>
        <w:tc>
          <w:tcPr>
            <w:tcW w:w="567" w:type="dxa"/>
          </w:tcPr>
          <w:p w14:paraId="096E46D2" w14:textId="30CC266B" w:rsidR="0086552B" w:rsidRDefault="006F267F" w:rsidP="004F5E83">
            <w:pPr>
              <w:pStyle w:val="VCAAtablecondensedheading"/>
              <w:rPr>
                <w:lang w:val="en-AU"/>
              </w:rPr>
            </w:pPr>
            <w:r>
              <w:rPr>
                <w:lang w:val="en-AU"/>
              </w:rPr>
              <w:t>% A</w:t>
            </w:r>
          </w:p>
        </w:tc>
        <w:tc>
          <w:tcPr>
            <w:tcW w:w="567" w:type="dxa"/>
          </w:tcPr>
          <w:p w14:paraId="669FA334" w14:textId="76205979" w:rsidR="0086552B" w:rsidRDefault="006F267F" w:rsidP="004F5E83">
            <w:pPr>
              <w:pStyle w:val="VCAAtablecondensedheading"/>
              <w:rPr>
                <w:lang w:val="en-AU"/>
              </w:rPr>
            </w:pPr>
            <w:r>
              <w:rPr>
                <w:lang w:val="en-AU"/>
              </w:rPr>
              <w:t>% B</w:t>
            </w:r>
          </w:p>
        </w:tc>
        <w:tc>
          <w:tcPr>
            <w:tcW w:w="567" w:type="dxa"/>
          </w:tcPr>
          <w:p w14:paraId="1544F595" w14:textId="4C819267" w:rsidR="0086552B" w:rsidRDefault="006F267F" w:rsidP="004F5E83">
            <w:pPr>
              <w:pStyle w:val="VCAAtablecondensedheading"/>
              <w:rPr>
                <w:lang w:val="en-AU"/>
              </w:rPr>
            </w:pPr>
            <w:r>
              <w:rPr>
                <w:lang w:val="en-AU"/>
              </w:rPr>
              <w:t>% C</w:t>
            </w:r>
          </w:p>
        </w:tc>
        <w:tc>
          <w:tcPr>
            <w:tcW w:w="567" w:type="dxa"/>
          </w:tcPr>
          <w:p w14:paraId="118E19FE" w14:textId="68432802" w:rsidR="0086552B" w:rsidRDefault="006F267F" w:rsidP="004F5E83">
            <w:pPr>
              <w:pStyle w:val="VCAAtablecondensedheading"/>
              <w:rPr>
                <w:lang w:val="en-AU"/>
              </w:rPr>
            </w:pPr>
            <w:r>
              <w:rPr>
                <w:lang w:val="en-AU"/>
              </w:rPr>
              <w:t>% D</w:t>
            </w:r>
          </w:p>
        </w:tc>
        <w:tc>
          <w:tcPr>
            <w:tcW w:w="5517" w:type="dxa"/>
          </w:tcPr>
          <w:p w14:paraId="1387D5FB" w14:textId="583B6E22" w:rsidR="0086552B" w:rsidRDefault="006F267F" w:rsidP="004F5E83">
            <w:pPr>
              <w:pStyle w:val="VCAAtablecondensedheading"/>
              <w:rPr>
                <w:lang w:val="en-AU"/>
              </w:rPr>
            </w:pPr>
            <w:r>
              <w:rPr>
                <w:lang w:val="en-AU"/>
              </w:rPr>
              <w:t>Comments</w:t>
            </w:r>
          </w:p>
        </w:tc>
      </w:tr>
      <w:tr w:rsidR="00067D86" w14:paraId="1A06DFBF" w14:textId="77777777" w:rsidTr="004F5E83">
        <w:tc>
          <w:tcPr>
            <w:tcW w:w="941" w:type="dxa"/>
            <w:vAlign w:val="center"/>
          </w:tcPr>
          <w:p w14:paraId="7D962DAA" w14:textId="1FF13390" w:rsidR="00067D86" w:rsidRDefault="00067D86" w:rsidP="004F5E83">
            <w:pPr>
              <w:pStyle w:val="VCAAtablecondensed"/>
              <w:rPr>
                <w:lang w:val="en-AU"/>
              </w:rPr>
            </w:pPr>
            <w:r w:rsidRPr="00D97A7C">
              <w:t>1</w:t>
            </w:r>
          </w:p>
        </w:tc>
        <w:tc>
          <w:tcPr>
            <w:tcW w:w="907" w:type="dxa"/>
            <w:vAlign w:val="center"/>
          </w:tcPr>
          <w:p w14:paraId="0562DFDA" w14:textId="6C885BC5" w:rsidR="00067D86" w:rsidRDefault="00067D86" w:rsidP="004F5E83">
            <w:pPr>
              <w:pStyle w:val="VCAAtablecondensed"/>
              <w:rPr>
                <w:lang w:val="en-AU"/>
              </w:rPr>
            </w:pPr>
            <w:r w:rsidRPr="00D97A7C">
              <w:t>A</w:t>
            </w:r>
          </w:p>
        </w:tc>
        <w:tc>
          <w:tcPr>
            <w:tcW w:w="567" w:type="dxa"/>
            <w:vAlign w:val="center"/>
          </w:tcPr>
          <w:p w14:paraId="3D3262DF" w14:textId="0FD62A87" w:rsidR="00067D86" w:rsidRDefault="00067D86" w:rsidP="004F5E83">
            <w:pPr>
              <w:pStyle w:val="VCAAtablecondensed"/>
              <w:rPr>
                <w:lang w:val="en-AU"/>
              </w:rPr>
            </w:pPr>
            <w:r w:rsidRPr="00D97A7C">
              <w:t>77</w:t>
            </w:r>
          </w:p>
        </w:tc>
        <w:tc>
          <w:tcPr>
            <w:tcW w:w="567" w:type="dxa"/>
            <w:vAlign w:val="center"/>
          </w:tcPr>
          <w:p w14:paraId="5107D316" w14:textId="262A449A" w:rsidR="00067D86" w:rsidRDefault="00067D86" w:rsidP="004F5E83">
            <w:pPr>
              <w:pStyle w:val="VCAAtablecondensed"/>
              <w:rPr>
                <w:lang w:val="en-AU"/>
              </w:rPr>
            </w:pPr>
            <w:r w:rsidRPr="00D97A7C">
              <w:t>1</w:t>
            </w:r>
          </w:p>
        </w:tc>
        <w:tc>
          <w:tcPr>
            <w:tcW w:w="567" w:type="dxa"/>
            <w:vAlign w:val="center"/>
          </w:tcPr>
          <w:p w14:paraId="3439D72C" w14:textId="3E968D54" w:rsidR="00067D86" w:rsidRDefault="00067D86" w:rsidP="004F5E83">
            <w:pPr>
              <w:pStyle w:val="VCAAtablecondensed"/>
              <w:rPr>
                <w:lang w:val="en-AU"/>
              </w:rPr>
            </w:pPr>
            <w:r w:rsidRPr="00D97A7C">
              <w:t>11</w:t>
            </w:r>
          </w:p>
        </w:tc>
        <w:tc>
          <w:tcPr>
            <w:tcW w:w="567" w:type="dxa"/>
            <w:vAlign w:val="center"/>
          </w:tcPr>
          <w:p w14:paraId="2A008735" w14:textId="30B8B100" w:rsidR="00067D86" w:rsidRDefault="00067D86" w:rsidP="004F5E83">
            <w:pPr>
              <w:pStyle w:val="VCAAtablecondensed"/>
              <w:rPr>
                <w:lang w:val="en-AU"/>
              </w:rPr>
            </w:pPr>
            <w:r w:rsidRPr="00D97A7C">
              <w:t>11</w:t>
            </w:r>
          </w:p>
        </w:tc>
        <w:tc>
          <w:tcPr>
            <w:tcW w:w="5517" w:type="dxa"/>
          </w:tcPr>
          <w:p w14:paraId="714FB605" w14:textId="77777777" w:rsidR="00067D86" w:rsidRDefault="00067D86" w:rsidP="004F5E83">
            <w:pPr>
              <w:pStyle w:val="VCAAtablecondensed"/>
              <w:rPr>
                <w:lang w:val="en-AU"/>
              </w:rPr>
            </w:pPr>
          </w:p>
        </w:tc>
      </w:tr>
      <w:tr w:rsidR="00067D86" w14:paraId="2F867423" w14:textId="77777777" w:rsidTr="004F5E83">
        <w:tc>
          <w:tcPr>
            <w:tcW w:w="941" w:type="dxa"/>
            <w:vAlign w:val="center"/>
          </w:tcPr>
          <w:p w14:paraId="14C254AB" w14:textId="0353CD38" w:rsidR="00067D86" w:rsidRDefault="00067D86" w:rsidP="004F5E83">
            <w:pPr>
              <w:pStyle w:val="VCAAtablecondensed"/>
              <w:rPr>
                <w:lang w:val="en-AU"/>
              </w:rPr>
            </w:pPr>
            <w:r w:rsidRPr="00D97A7C">
              <w:t>2</w:t>
            </w:r>
          </w:p>
        </w:tc>
        <w:tc>
          <w:tcPr>
            <w:tcW w:w="907" w:type="dxa"/>
            <w:vAlign w:val="center"/>
          </w:tcPr>
          <w:p w14:paraId="7E36D306" w14:textId="46358E7A" w:rsidR="00067D86" w:rsidRDefault="00067D86" w:rsidP="004F5E83">
            <w:pPr>
              <w:pStyle w:val="VCAAtablecondensed"/>
              <w:rPr>
                <w:lang w:val="en-AU"/>
              </w:rPr>
            </w:pPr>
            <w:r w:rsidRPr="00D97A7C">
              <w:t>D</w:t>
            </w:r>
          </w:p>
        </w:tc>
        <w:tc>
          <w:tcPr>
            <w:tcW w:w="567" w:type="dxa"/>
            <w:vAlign w:val="center"/>
          </w:tcPr>
          <w:p w14:paraId="184A8225" w14:textId="386B0C8A" w:rsidR="00067D86" w:rsidRDefault="00067D86" w:rsidP="004F5E83">
            <w:pPr>
              <w:pStyle w:val="VCAAtablecondensed"/>
              <w:rPr>
                <w:lang w:val="en-AU"/>
              </w:rPr>
            </w:pPr>
            <w:r w:rsidRPr="00D97A7C">
              <w:t>3</w:t>
            </w:r>
          </w:p>
        </w:tc>
        <w:tc>
          <w:tcPr>
            <w:tcW w:w="567" w:type="dxa"/>
            <w:vAlign w:val="center"/>
          </w:tcPr>
          <w:p w14:paraId="7D6F8DBE" w14:textId="7DCCE52B" w:rsidR="00067D86" w:rsidRDefault="00067D86" w:rsidP="004F5E83">
            <w:pPr>
              <w:pStyle w:val="VCAAtablecondensed"/>
              <w:rPr>
                <w:lang w:val="en-AU"/>
              </w:rPr>
            </w:pPr>
            <w:r w:rsidRPr="00D97A7C">
              <w:t>4</w:t>
            </w:r>
          </w:p>
        </w:tc>
        <w:tc>
          <w:tcPr>
            <w:tcW w:w="567" w:type="dxa"/>
            <w:vAlign w:val="center"/>
          </w:tcPr>
          <w:p w14:paraId="3B9DBD17" w14:textId="3880970F" w:rsidR="00067D86" w:rsidRDefault="00067D86" w:rsidP="004F5E83">
            <w:pPr>
              <w:pStyle w:val="VCAAtablecondensed"/>
              <w:rPr>
                <w:lang w:val="en-AU"/>
              </w:rPr>
            </w:pPr>
            <w:r w:rsidRPr="00D97A7C">
              <w:t>4</w:t>
            </w:r>
          </w:p>
        </w:tc>
        <w:tc>
          <w:tcPr>
            <w:tcW w:w="567" w:type="dxa"/>
            <w:vAlign w:val="center"/>
          </w:tcPr>
          <w:p w14:paraId="2D6BF9FE" w14:textId="382FFEC7" w:rsidR="00067D86" w:rsidRDefault="00067D86" w:rsidP="004F5E83">
            <w:pPr>
              <w:pStyle w:val="VCAAtablecondensed"/>
              <w:rPr>
                <w:lang w:val="en-AU"/>
              </w:rPr>
            </w:pPr>
            <w:r w:rsidRPr="00D97A7C">
              <w:t>89</w:t>
            </w:r>
          </w:p>
        </w:tc>
        <w:tc>
          <w:tcPr>
            <w:tcW w:w="5517" w:type="dxa"/>
          </w:tcPr>
          <w:p w14:paraId="22624890" w14:textId="77777777" w:rsidR="00067D86" w:rsidRDefault="00067D86" w:rsidP="004F5E83">
            <w:pPr>
              <w:pStyle w:val="VCAAtablecondensed"/>
              <w:rPr>
                <w:lang w:val="en-AU"/>
              </w:rPr>
            </w:pPr>
          </w:p>
        </w:tc>
      </w:tr>
      <w:tr w:rsidR="00067D86" w14:paraId="182F92E4" w14:textId="77777777" w:rsidTr="004F5E83">
        <w:tc>
          <w:tcPr>
            <w:tcW w:w="941" w:type="dxa"/>
            <w:vAlign w:val="center"/>
          </w:tcPr>
          <w:p w14:paraId="5422228E" w14:textId="40F48FC5" w:rsidR="00067D86" w:rsidRDefault="00067D86" w:rsidP="004F5E83">
            <w:pPr>
              <w:pStyle w:val="VCAAtablecondensed"/>
              <w:rPr>
                <w:lang w:val="en-AU"/>
              </w:rPr>
            </w:pPr>
            <w:r w:rsidRPr="00D97A7C">
              <w:t>3</w:t>
            </w:r>
          </w:p>
        </w:tc>
        <w:tc>
          <w:tcPr>
            <w:tcW w:w="907" w:type="dxa"/>
            <w:vAlign w:val="center"/>
          </w:tcPr>
          <w:p w14:paraId="3C947222" w14:textId="0FA7A62E" w:rsidR="00067D86" w:rsidRDefault="00067D86" w:rsidP="004F5E83">
            <w:pPr>
              <w:pStyle w:val="VCAAtablecondensed"/>
              <w:rPr>
                <w:lang w:val="en-AU"/>
              </w:rPr>
            </w:pPr>
            <w:r w:rsidRPr="00D97A7C">
              <w:t>B</w:t>
            </w:r>
          </w:p>
        </w:tc>
        <w:tc>
          <w:tcPr>
            <w:tcW w:w="567" w:type="dxa"/>
            <w:vAlign w:val="center"/>
          </w:tcPr>
          <w:p w14:paraId="25EB664F" w14:textId="244DFA73" w:rsidR="00067D86" w:rsidRDefault="00067D86" w:rsidP="004F5E83">
            <w:pPr>
              <w:pStyle w:val="VCAAtablecondensed"/>
              <w:rPr>
                <w:lang w:val="en-AU"/>
              </w:rPr>
            </w:pPr>
            <w:r w:rsidRPr="00D97A7C">
              <w:t>2</w:t>
            </w:r>
          </w:p>
        </w:tc>
        <w:tc>
          <w:tcPr>
            <w:tcW w:w="567" w:type="dxa"/>
            <w:vAlign w:val="center"/>
          </w:tcPr>
          <w:p w14:paraId="52C0A403" w14:textId="5E8DE5AB" w:rsidR="00067D86" w:rsidRDefault="00067D86" w:rsidP="004F5E83">
            <w:pPr>
              <w:pStyle w:val="VCAAtablecondensed"/>
              <w:rPr>
                <w:lang w:val="en-AU"/>
              </w:rPr>
            </w:pPr>
            <w:r w:rsidRPr="00D97A7C">
              <w:t>69</w:t>
            </w:r>
          </w:p>
        </w:tc>
        <w:tc>
          <w:tcPr>
            <w:tcW w:w="567" w:type="dxa"/>
            <w:vAlign w:val="center"/>
          </w:tcPr>
          <w:p w14:paraId="4360F396" w14:textId="04B0AD70" w:rsidR="00067D86" w:rsidRDefault="00067D86" w:rsidP="004F5E83">
            <w:pPr>
              <w:pStyle w:val="VCAAtablecondensed"/>
              <w:rPr>
                <w:lang w:val="en-AU"/>
              </w:rPr>
            </w:pPr>
            <w:r w:rsidRPr="00D97A7C">
              <w:t>1</w:t>
            </w:r>
          </w:p>
        </w:tc>
        <w:tc>
          <w:tcPr>
            <w:tcW w:w="567" w:type="dxa"/>
            <w:vAlign w:val="center"/>
          </w:tcPr>
          <w:p w14:paraId="796D9BED" w14:textId="08FA4CC6" w:rsidR="00067D86" w:rsidRDefault="00067D86" w:rsidP="004F5E83">
            <w:pPr>
              <w:pStyle w:val="VCAAtablecondensed"/>
              <w:rPr>
                <w:lang w:val="en-AU"/>
              </w:rPr>
            </w:pPr>
            <w:r w:rsidRPr="00D97A7C">
              <w:t>27</w:t>
            </w:r>
          </w:p>
        </w:tc>
        <w:tc>
          <w:tcPr>
            <w:tcW w:w="5517" w:type="dxa"/>
          </w:tcPr>
          <w:p w14:paraId="7D03DC83" w14:textId="3351D4B9" w:rsidR="00067D86" w:rsidRDefault="00067D86" w:rsidP="004F5E83">
            <w:pPr>
              <w:pStyle w:val="VCAAtablecondensed"/>
              <w:rPr>
                <w:lang w:val="en-AU"/>
              </w:rPr>
            </w:pPr>
            <w:r w:rsidRPr="00D97A7C">
              <w:t>The quote focuses on the thoughts and feelings a person has regarding food, relating to the emotional role of food.</w:t>
            </w:r>
          </w:p>
        </w:tc>
      </w:tr>
      <w:tr w:rsidR="00067D86" w14:paraId="5BE0213B" w14:textId="77777777" w:rsidTr="004F5E83">
        <w:tc>
          <w:tcPr>
            <w:tcW w:w="941" w:type="dxa"/>
            <w:vAlign w:val="center"/>
          </w:tcPr>
          <w:p w14:paraId="7422EDB2" w14:textId="013C5BC7" w:rsidR="00067D86" w:rsidRDefault="00067D86" w:rsidP="004F5E83">
            <w:pPr>
              <w:pStyle w:val="VCAAtablecondensed"/>
              <w:rPr>
                <w:lang w:val="en-AU"/>
              </w:rPr>
            </w:pPr>
            <w:r w:rsidRPr="00D97A7C">
              <w:t>4</w:t>
            </w:r>
          </w:p>
        </w:tc>
        <w:tc>
          <w:tcPr>
            <w:tcW w:w="907" w:type="dxa"/>
            <w:vAlign w:val="center"/>
          </w:tcPr>
          <w:p w14:paraId="7B05C0B1" w14:textId="2D9EED9B" w:rsidR="00067D86" w:rsidRDefault="00067D86" w:rsidP="004F5E83">
            <w:pPr>
              <w:pStyle w:val="VCAAtablecondensed"/>
              <w:rPr>
                <w:lang w:val="en-AU"/>
              </w:rPr>
            </w:pPr>
            <w:r w:rsidRPr="00D97A7C">
              <w:t>A</w:t>
            </w:r>
          </w:p>
        </w:tc>
        <w:tc>
          <w:tcPr>
            <w:tcW w:w="567" w:type="dxa"/>
            <w:vAlign w:val="center"/>
          </w:tcPr>
          <w:p w14:paraId="26BE5065" w14:textId="05600C6B" w:rsidR="00067D86" w:rsidRDefault="00067D86" w:rsidP="004F5E83">
            <w:pPr>
              <w:pStyle w:val="VCAAtablecondensed"/>
              <w:rPr>
                <w:lang w:val="en-AU"/>
              </w:rPr>
            </w:pPr>
            <w:r w:rsidRPr="00D97A7C">
              <w:t>89</w:t>
            </w:r>
          </w:p>
        </w:tc>
        <w:tc>
          <w:tcPr>
            <w:tcW w:w="567" w:type="dxa"/>
            <w:vAlign w:val="center"/>
          </w:tcPr>
          <w:p w14:paraId="6E1F0389" w14:textId="50C91918" w:rsidR="00067D86" w:rsidRDefault="00067D86" w:rsidP="004F5E83">
            <w:pPr>
              <w:pStyle w:val="VCAAtablecondensed"/>
              <w:rPr>
                <w:lang w:val="en-AU"/>
              </w:rPr>
            </w:pPr>
            <w:r w:rsidRPr="00D97A7C">
              <w:t>1</w:t>
            </w:r>
          </w:p>
        </w:tc>
        <w:tc>
          <w:tcPr>
            <w:tcW w:w="567" w:type="dxa"/>
            <w:vAlign w:val="center"/>
          </w:tcPr>
          <w:p w14:paraId="36D79E99" w14:textId="4DD49EB6" w:rsidR="00067D86" w:rsidRDefault="00067D86" w:rsidP="004F5E83">
            <w:pPr>
              <w:pStyle w:val="VCAAtablecondensed"/>
              <w:rPr>
                <w:lang w:val="en-AU"/>
              </w:rPr>
            </w:pPr>
            <w:r w:rsidRPr="00D97A7C">
              <w:t>5</w:t>
            </w:r>
          </w:p>
        </w:tc>
        <w:tc>
          <w:tcPr>
            <w:tcW w:w="567" w:type="dxa"/>
            <w:vAlign w:val="center"/>
          </w:tcPr>
          <w:p w14:paraId="08EC28EE" w14:textId="70D982A8" w:rsidR="00067D86" w:rsidRDefault="00067D86" w:rsidP="004F5E83">
            <w:pPr>
              <w:pStyle w:val="VCAAtablecondensed"/>
              <w:rPr>
                <w:lang w:val="en-AU"/>
              </w:rPr>
            </w:pPr>
            <w:r w:rsidRPr="00D97A7C">
              <w:t>4</w:t>
            </w:r>
          </w:p>
        </w:tc>
        <w:tc>
          <w:tcPr>
            <w:tcW w:w="5517" w:type="dxa"/>
          </w:tcPr>
          <w:p w14:paraId="66EAE1AA" w14:textId="77777777" w:rsidR="00067D86" w:rsidRDefault="00067D86" w:rsidP="004F5E83">
            <w:pPr>
              <w:pStyle w:val="VCAAtablecondensed"/>
              <w:rPr>
                <w:lang w:val="en-AU"/>
              </w:rPr>
            </w:pPr>
          </w:p>
        </w:tc>
      </w:tr>
      <w:tr w:rsidR="00067D86" w14:paraId="30B693EB" w14:textId="77777777" w:rsidTr="004F5E83">
        <w:tc>
          <w:tcPr>
            <w:tcW w:w="941" w:type="dxa"/>
            <w:vAlign w:val="center"/>
          </w:tcPr>
          <w:p w14:paraId="4067B28B" w14:textId="0399984B" w:rsidR="00067D86" w:rsidRDefault="00067D86" w:rsidP="004F5E83">
            <w:pPr>
              <w:pStyle w:val="VCAAtablecondensed"/>
              <w:rPr>
                <w:lang w:val="en-AU"/>
              </w:rPr>
            </w:pPr>
            <w:r w:rsidRPr="00D97A7C">
              <w:t>5</w:t>
            </w:r>
          </w:p>
        </w:tc>
        <w:tc>
          <w:tcPr>
            <w:tcW w:w="907" w:type="dxa"/>
            <w:vAlign w:val="center"/>
          </w:tcPr>
          <w:p w14:paraId="65395DBA" w14:textId="450E244E" w:rsidR="00067D86" w:rsidRDefault="00067D86" w:rsidP="004F5E83">
            <w:pPr>
              <w:pStyle w:val="VCAAtablecondensed"/>
              <w:rPr>
                <w:lang w:val="en-AU"/>
              </w:rPr>
            </w:pPr>
            <w:r w:rsidRPr="00D97A7C">
              <w:t>D</w:t>
            </w:r>
          </w:p>
        </w:tc>
        <w:tc>
          <w:tcPr>
            <w:tcW w:w="567" w:type="dxa"/>
            <w:vAlign w:val="center"/>
          </w:tcPr>
          <w:p w14:paraId="64CDA39A" w14:textId="63765F5D" w:rsidR="00067D86" w:rsidRDefault="00067D86" w:rsidP="004F5E83">
            <w:pPr>
              <w:pStyle w:val="VCAAtablecondensed"/>
              <w:rPr>
                <w:lang w:val="en-AU"/>
              </w:rPr>
            </w:pPr>
            <w:r w:rsidRPr="00D97A7C">
              <w:t>5</w:t>
            </w:r>
          </w:p>
        </w:tc>
        <w:tc>
          <w:tcPr>
            <w:tcW w:w="567" w:type="dxa"/>
            <w:vAlign w:val="center"/>
          </w:tcPr>
          <w:p w14:paraId="400A2E86" w14:textId="4F356832" w:rsidR="00067D86" w:rsidRDefault="00067D86" w:rsidP="004F5E83">
            <w:pPr>
              <w:pStyle w:val="VCAAtablecondensed"/>
              <w:rPr>
                <w:lang w:val="en-AU"/>
              </w:rPr>
            </w:pPr>
            <w:r w:rsidRPr="00D97A7C">
              <w:t>11</w:t>
            </w:r>
          </w:p>
        </w:tc>
        <w:tc>
          <w:tcPr>
            <w:tcW w:w="567" w:type="dxa"/>
            <w:vAlign w:val="center"/>
          </w:tcPr>
          <w:p w14:paraId="61A7B3E1" w14:textId="4EEB3834" w:rsidR="00067D86" w:rsidRDefault="00067D86" w:rsidP="004F5E83">
            <w:pPr>
              <w:pStyle w:val="VCAAtablecondensed"/>
              <w:rPr>
                <w:lang w:val="en-AU"/>
              </w:rPr>
            </w:pPr>
            <w:r w:rsidRPr="00D97A7C">
              <w:t>1</w:t>
            </w:r>
          </w:p>
        </w:tc>
        <w:tc>
          <w:tcPr>
            <w:tcW w:w="567" w:type="dxa"/>
            <w:vAlign w:val="center"/>
          </w:tcPr>
          <w:p w14:paraId="79AC9979" w14:textId="30D80E44" w:rsidR="00067D86" w:rsidRDefault="00067D86" w:rsidP="004F5E83">
            <w:pPr>
              <w:pStyle w:val="VCAAtablecondensed"/>
              <w:rPr>
                <w:lang w:val="en-AU"/>
              </w:rPr>
            </w:pPr>
            <w:r w:rsidRPr="00D97A7C">
              <w:t>83</w:t>
            </w:r>
          </w:p>
        </w:tc>
        <w:tc>
          <w:tcPr>
            <w:tcW w:w="5517" w:type="dxa"/>
          </w:tcPr>
          <w:p w14:paraId="6D88B5E2" w14:textId="77777777" w:rsidR="00067D86" w:rsidRDefault="00067D86" w:rsidP="004F5E83">
            <w:pPr>
              <w:pStyle w:val="VCAAtablecondensed"/>
              <w:rPr>
                <w:lang w:val="en-AU"/>
              </w:rPr>
            </w:pPr>
          </w:p>
        </w:tc>
      </w:tr>
      <w:tr w:rsidR="00067D86" w14:paraId="4F540035" w14:textId="77777777" w:rsidTr="004F5E83">
        <w:tc>
          <w:tcPr>
            <w:tcW w:w="941" w:type="dxa"/>
            <w:vAlign w:val="center"/>
          </w:tcPr>
          <w:p w14:paraId="675558BD" w14:textId="36743529" w:rsidR="00067D86" w:rsidRDefault="00067D86" w:rsidP="004F5E83">
            <w:pPr>
              <w:pStyle w:val="VCAAtablecondensed"/>
              <w:rPr>
                <w:lang w:val="en-AU"/>
              </w:rPr>
            </w:pPr>
            <w:r w:rsidRPr="00D97A7C">
              <w:t>6</w:t>
            </w:r>
          </w:p>
        </w:tc>
        <w:tc>
          <w:tcPr>
            <w:tcW w:w="907" w:type="dxa"/>
            <w:vAlign w:val="center"/>
          </w:tcPr>
          <w:p w14:paraId="503A379B" w14:textId="4A93ABBD" w:rsidR="00067D86" w:rsidRDefault="00067D86" w:rsidP="004F5E83">
            <w:pPr>
              <w:pStyle w:val="VCAAtablecondensed"/>
              <w:rPr>
                <w:lang w:val="en-AU"/>
              </w:rPr>
            </w:pPr>
            <w:r w:rsidRPr="00D97A7C">
              <w:t>C</w:t>
            </w:r>
          </w:p>
        </w:tc>
        <w:tc>
          <w:tcPr>
            <w:tcW w:w="567" w:type="dxa"/>
            <w:vAlign w:val="center"/>
          </w:tcPr>
          <w:p w14:paraId="64741331" w14:textId="6BA80557" w:rsidR="00067D86" w:rsidRDefault="00067D86" w:rsidP="004F5E83">
            <w:pPr>
              <w:pStyle w:val="VCAAtablecondensed"/>
              <w:rPr>
                <w:lang w:val="en-AU"/>
              </w:rPr>
            </w:pPr>
            <w:r w:rsidRPr="00D97A7C">
              <w:t>1</w:t>
            </w:r>
          </w:p>
        </w:tc>
        <w:tc>
          <w:tcPr>
            <w:tcW w:w="567" w:type="dxa"/>
            <w:vAlign w:val="center"/>
          </w:tcPr>
          <w:p w14:paraId="54112F7E" w14:textId="27E1D51D" w:rsidR="00067D86" w:rsidRDefault="00067D86" w:rsidP="004F5E83">
            <w:pPr>
              <w:pStyle w:val="VCAAtablecondensed"/>
              <w:rPr>
                <w:lang w:val="en-AU"/>
              </w:rPr>
            </w:pPr>
            <w:r w:rsidRPr="00D97A7C">
              <w:t>21</w:t>
            </w:r>
          </w:p>
        </w:tc>
        <w:tc>
          <w:tcPr>
            <w:tcW w:w="567" w:type="dxa"/>
            <w:vAlign w:val="center"/>
          </w:tcPr>
          <w:p w14:paraId="3257D5CF" w14:textId="1DB992C7" w:rsidR="00067D86" w:rsidRDefault="00067D86" w:rsidP="004F5E83">
            <w:pPr>
              <w:pStyle w:val="VCAAtablecondensed"/>
              <w:rPr>
                <w:lang w:val="en-AU"/>
              </w:rPr>
            </w:pPr>
            <w:r w:rsidRPr="00D97A7C">
              <w:t>38</w:t>
            </w:r>
          </w:p>
        </w:tc>
        <w:tc>
          <w:tcPr>
            <w:tcW w:w="567" w:type="dxa"/>
            <w:vAlign w:val="center"/>
          </w:tcPr>
          <w:p w14:paraId="6EB2224A" w14:textId="73409C94" w:rsidR="00067D86" w:rsidRDefault="00067D86" w:rsidP="004F5E83">
            <w:pPr>
              <w:pStyle w:val="VCAAtablecondensed"/>
              <w:rPr>
                <w:lang w:val="en-AU"/>
              </w:rPr>
            </w:pPr>
            <w:r w:rsidRPr="00D97A7C">
              <w:t>40</w:t>
            </w:r>
          </w:p>
        </w:tc>
        <w:tc>
          <w:tcPr>
            <w:tcW w:w="5517" w:type="dxa"/>
          </w:tcPr>
          <w:p w14:paraId="42DA64A6" w14:textId="60ECD996" w:rsidR="00067D86" w:rsidRDefault="00067D86" w:rsidP="004F5E83">
            <w:pPr>
              <w:pStyle w:val="VCAAtablecondensed"/>
              <w:rPr>
                <w:lang w:val="en-AU"/>
              </w:rPr>
            </w:pPr>
            <w:r w:rsidRPr="00D97A7C">
              <w:t>Microwave ovens cook food by generating electromagnetic radiation, this causes the water molecules in food to vibrate rapidly, generating heat. Food can burn in the microwave. The turntable rotates the food to cook it evenly.</w:t>
            </w:r>
          </w:p>
        </w:tc>
      </w:tr>
      <w:tr w:rsidR="00067D86" w14:paraId="7037CB2A" w14:textId="77777777" w:rsidTr="004F5E83">
        <w:tc>
          <w:tcPr>
            <w:tcW w:w="941" w:type="dxa"/>
            <w:vAlign w:val="center"/>
          </w:tcPr>
          <w:p w14:paraId="6498CB2A" w14:textId="232848E9" w:rsidR="00067D86" w:rsidRDefault="00067D86" w:rsidP="004F5E83">
            <w:pPr>
              <w:pStyle w:val="VCAAtablecondensed"/>
              <w:rPr>
                <w:lang w:val="en-AU"/>
              </w:rPr>
            </w:pPr>
            <w:r w:rsidRPr="00D97A7C">
              <w:t>7</w:t>
            </w:r>
          </w:p>
        </w:tc>
        <w:tc>
          <w:tcPr>
            <w:tcW w:w="907" w:type="dxa"/>
            <w:vAlign w:val="center"/>
          </w:tcPr>
          <w:p w14:paraId="54B70943" w14:textId="1E303E9D" w:rsidR="00067D86" w:rsidRDefault="00067D86" w:rsidP="004F5E83">
            <w:pPr>
              <w:pStyle w:val="VCAAtablecondensed"/>
              <w:rPr>
                <w:lang w:val="en-AU"/>
              </w:rPr>
            </w:pPr>
            <w:r w:rsidRPr="00D97A7C">
              <w:t>C</w:t>
            </w:r>
          </w:p>
        </w:tc>
        <w:tc>
          <w:tcPr>
            <w:tcW w:w="567" w:type="dxa"/>
            <w:vAlign w:val="center"/>
          </w:tcPr>
          <w:p w14:paraId="0CEB249D" w14:textId="10C3D420" w:rsidR="00067D86" w:rsidRDefault="00067D86" w:rsidP="004F5E83">
            <w:pPr>
              <w:pStyle w:val="VCAAtablecondensed"/>
              <w:rPr>
                <w:lang w:val="en-AU"/>
              </w:rPr>
            </w:pPr>
            <w:r w:rsidRPr="00D97A7C">
              <w:t>1</w:t>
            </w:r>
          </w:p>
        </w:tc>
        <w:tc>
          <w:tcPr>
            <w:tcW w:w="567" w:type="dxa"/>
            <w:vAlign w:val="center"/>
          </w:tcPr>
          <w:p w14:paraId="33E84346" w14:textId="43AD9AEE" w:rsidR="00067D86" w:rsidRDefault="00067D86" w:rsidP="004F5E83">
            <w:pPr>
              <w:pStyle w:val="VCAAtablecondensed"/>
              <w:rPr>
                <w:lang w:val="en-AU"/>
              </w:rPr>
            </w:pPr>
            <w:r w:rsidRPr="00D97A7C">
              <w:t>10</w:t>
            </w:r>
          </w:p>
        </w:tc>
        <w:tc>
          <w:tcPr>
            <w:tcW w:w="567" w:type="dxa"/>
            <w:vAlign w:val="center"/>
          </w:tcPr>
          <w:p w14:paraId="70699CA8" w14:textId="761D64FD" w:rsidR="00067D86" w:rsidRDefault="00067D86" w:rsidP="004F5E83">
            <w:pPr>
              <w:pStyle w:val="VCAAtablecondensed"/>
              <w:rPr>
                <w:lang w:val="en-AU"/>
              </w:rPr>
            </w:pPr>
            <w:r w:rsidRPr="00D97A7C">
              <w:t>77</w:t>
            </w:r>
          </w:p>
        </w:tc>
        <w:tc>
          <w:tcPr>
            <w:tcW w:w="567" w:type="dxa"/>
            <w:vAlign w:val="center"/>
          </w:tcPr>
          <w:p w14:paraId="1EABDD22" w14:textId="60B83784" w:rsidR="00067D86" w:rsidRDefault="00067D86" w:rsidP="004F5E83">
            <w:pPr>
              <w:pStyle w:val="VCAAtablecondensed"/>
              <w:rPr>
                <w:lang w:val="en-AU"/>
              </w:rPr>
            </w:pPr>
            <w:r w:rsidRPr="00D97A7C">
              <w:t>13</w:t>
            </w:r>
          </w:p>
        </w:tc>
        <w:tc>
          <w:tcPr>
            <w:tcW w:w="5517" w:type="dxa"/>
          </w:tcPr>
          <w:p w14:paraId="424F1DD2" w14:textId="77777777" w:rsidR="00067D86" w:rsidRDefault="00067D86" w:rsidP="004F5E83">
            <w:pPr>
              <w:pStyle w:val="VCAAtablecondensed"/>
              <w:rPr>
                <w:lang w:val="en-AU"/>
              </w:rPr>
            </w:pPr>
          </w:p>
        </w:tc>
      </w:tr>
      <w:tr w:rsidR="00067D86" w14:paraId="0551F966" w14:textId="77777777" w:rsidTr="004F5E83">
        <w:tc>
          <w:tcPr>
            <w:tcW w:w="941" w:type="dxa"/>
            <w:vAlign w:val="center"/>
          </w:tcPr>
          <w:p w14:paraId="277A0E35" w14:textId="5B81D328" w:rsidR="00067D86" w:rsidRDefault="00067D86" w:rsidP="004F5E83">
            <w:pPr>
              <w:pStyle w:val="VCAAtablecondensed"/>
              <w:rPr>
                <w:lang w:val="en-AU"/>
              </w:rPr>
            </w:pPr>
            <w:r w:rsidRPr="00D97A7C">
              <w:t>8</w:t>
            </w:r>
          </w:p>
        </w:tc>
        <w:tc>
          <w:tcPr>
            <w:tcW w:w="907" w:type="dxa"/>
            <w:vAlign w:val="center"/>
          </w:tcPr>
          <w:p w14:paraId="107FDC27" w14:textId="3BDED56B" w:rsidR="00067D86" w:rsidRDefault="00067D86" w:rsidP="004F5E83">
            <w:pPr>
              <w:pStyle w:val="VCAAtablecondensed"/>
              <w:rPr>
                <w:lang w:val="en-AU"/>
              </w:rPr>
            </w:pPr>
            <w:r w:rsidRPr="00D97A7C">
              <w:t>B</w:t>
            </w:r>
          </w:p>
        </w:tc>
        <w:tc>
          <w:tcPr>
            <w:tcW w:w="567" w:type="dxa"/>
            <w:vAlign w:val="center"/>
          </w:tcPr>
          <w:p w14:paraId="142D6FEE" w14:textId="1636BBAA" w:rsidR="00067D86" w:rsidRDefault="00067D86" w:rsidP="004F5E83">
            <w:pPr>
              <w:pStyle w:val="VCAAtablecondensed"/>
              <w:rPr>
                <w:lang w:val="en-AU"/>
              </w:rPr>
            </w:pPr>
            <w:r w:rsidRPr="00D97A7C">
              <w:t>15</w:t>
            </w:r>
          </w:p>
        </w:tc>
        <w:tc>
          <w:tcPr>
            <w:tcW w:w="567" w:type="dxa"/>
            <w:vAlign w:val="center"/>
          </w:tcPr>
          <w:p w14:paraId="2E2BB3EF" w14:textId="4CCA3423" w:rsidR="00067D86" w:rsidRDefault="00067D86" w:rsidP="004F5E83">
            <w:pPr>
              <w:pStyle w:val="VCAAtablecondensed"/>
              <w:rPr>
                <w:lang w:val="en-AU"/>
              </w:rPr>
            </w:pPr>
            <w:r w:rsidRPr="00D97A7C">
              <w:t>70</w:t>
            </w:r>
          </w:p>
        </w:tc>
        <w:tc>
          <w:tcPr>
            <w:tcW w:w="567" w:type="dxa"/>
            <w:vAlign w:val="center"/>
          </w:tcPr>
          <w:p w14:paraId="5DA2B3AF" w14:textId="043EF238" w:rsidR="00067D86" w:rsidRDefault="00067D86" w:rsidP="004F5E83">
            <w:pPr>
              <w:pStyle w:val="VCAAtablecondensed"/>
              <w:rPr>
                <w:lang w:val="en-AU"/>
              </w:rPr>
            </w:pPr>
            <w:r w:rsidRPr="00D97A7C">
              <w:t>2</w:t>
            </w:r>
          </w:p>
        </w:tc>
        <w:tc>
          <w:tcPr>
            <w:tcW w:w="567" w:type="dxa"/>
            <w:vAlign w:val="center"/>
          </w:tcPr>
          <w:p w14:paraId="45D434F0" w14:textId="7DDEF71A" w:rsidR="00067D86" w:rsidRDefault="00067D86" w:rsidP="004F5E83">
            <w:pPr>
              <w:pStyle w:val="VCAAtablecondensed"/>
              <w:rPr>
                <w:lang w:val="en-AU"/>
              </w:rPr>
            </w:pPr>
            <w:r w:rsidRPr="00D97A7C">
              <w:t>13</w:t>
            </w:r>
          </w:p>
        </w:tc>
        <w:tc>
          <w:tcPr>
            <w:tcW w:w="5517" w:type="dxa"/>
          </w:tcPr>
          <w:p w14:paraId="78FFB865" w14:textId="77777777" w:rsidR="00067D86" w:rsidRDefault="00067D86" w:rsidP="004F5E83">
            <w:pPr>
              <w:pStyle w:val="VCAAtablecondensed"/>
              <w:rPr>
                <w:lang w:val="en-AU"/>
              </w:rPr>
            </w:pPr>
          </w:p>
        </w:tc>
      </w:tr>
      <w:tr w:rsidR="00067D86" w14:paraId="4AB57F69" w14:textId="77777777" w:rsidTr="004F5E83">
        <w:tc>
          <w:tcPr>
            <w:tcW w:w="941" w:type="dxa"/>
            <w:vAlign w:val="center"/>
          </w:tcPr>
          <w:p w14:paraId="34D97787" w14:textId="1E8E8E6F" w:rsidR="00067D86" w:rsidRDefault="00067D86" w:rsidP="004F5E83">
            <w:pPr>
              <w:pStyle w:val="VCAAtablecondensed"/>
              <w:rPr>
                <w:lang w:val="en-AU"/>
              </w:rPr>
            </w:pPr>
            <w:r w:rsidRPr="00D97A7C">
              <w:t>9</w:t>
            </w:r>
          </w:p>
        </w:tc>
        <w:tc>
          <w:tcPr>
            <w:tcW w:w="907" w:type="dxa"/>
            <w:vAlign w:val="center"/>
          </w:tcPr>
          <w:p w14:paraId="15CB35BC" w14:textId="6EAE2F2D" w:rsidR="00067D86" w:rsidRDefault="00067D86" w:rsidP="004F5E83">
            <w:pPr>
              <w:pStyle w:val="VCAAtablecondensed"/>
              <w:rPr>
                <w:lang w:val="en-AU"/>
              </w:rPr>
            </w:pPr>
            <w:r w:rsidRPr="00D97A7C">
              <w:t>B</w:t>
            </w:r>
          </w:p>
        </w:tc>
        <w:tc>
          <w:tcPr>
            <w:tcW w:w="567" w:type="dxa"/>
            <w:vAlign w:val="center"/>
          </w:tcPr>
          <w:p w14:paraId="2FD92FE9" w14:textId="6DBA9974" w:rsidR="00067D86" w:rsidRDefault="00067D86" w:rsidP="004F5E83">
            <w:pPr>
              <w:pStyle w:val="VCAAtablecondensed"/>
              <w:rPr>
                <w:lang w:val="en-AU"/>
              </w:rPr>
            </w:pPr>
            <w:r w:rsidRPr="00D97A7C">
              <w:t>1</w:t>
            </w:r>
          </w:p>
        </w:tc>
        <w:tc>
          <w:tcPr>
            <w:tcW w:w="567" w:type="dxa"/>
            <w:vAlign w:val="center"/>
          </w:tcPr>
          <w:p w14:paraId="3A0FC37A" w14:textId="2A9DDE78" w:rsidR="00067D86" w:rsidRDefault="00067D86" w:rsidP="004F5E83">
            <w:pPr>
              <w:pStyle w:val="VCAAtablecondensed"/>
              <w:rPr>
                <w:lang w:val="en-AU"/>
              </w:rPr>
            </w:pPr>
            <w:r w:rsidRPr="00D97A7C">
              <w:t>98</w:t>
            </w:r>
          </w:p>
        </w:tc>
        <w:tc>
          <w:tcPr>
            <w:tcW w:w="567" w:type="dxa"/>
            <w:vAlign w:val="center"/>
          </w:tcPr>
          <w:p w14:paraId="09CB0441" w14:textId="056C67A8" w:rsidR="00067D86" w:rsidRDefault="00067D86" w:rsidP="004F5E83">
            <w:pPr>
              <w:pStyle w:val="VCAAtablecondensed"/>
              <w:rPr>
                <w:lang w:val="en-AU"/>
              </w:rPr>
            </w:pPr>
            <w:r w:rsidRPr="00D97A7C">
              <w:t>1</w:t>
            </w:r>
          </w:p>
        </w:tc>
        <w:tc>
          <w:tcPr>
            <w:tcW w:w="567" w:type="dxa"/>
            <w:vAlign w:val="center"/>
          </w:tcPr>
          <w:p w14:paraId="4C6ED86D" w14:textId="2AD14524" w:rsidR="00067D86" w:rsidRDefault="00067D86" w:rsidP="004F5E83">
            <w:pPr>
              <w:pStyle w:val="VCAAtablecondensed"/>
              <w:rPr>
                <w:lang w:val="en-AU"/>
              </w:rPr>
            </w:pPr>
            <w:r w:rsidRPr="00D97A7C">
              <w:t>1</w:t>
            </w:r>
          </w:p>
        </w:tc>
        <w:tc>
          <w:tcPr>
            <w:tcW w:w="5517" w:type="dxa"/>
          </w:tcPr>
          <w:p w14:paraId="5371AAE2" w14:textId="77777777" w:rsidR="00067D86" w:rsidRDefault="00067D86" w:rsidP="004F5E83">
            <w:pPr>
              <w:pStyle w:val="VCAAtablecondensed"/>
              <w:rPr>
                <w:lang w:val="en-AU"/>
              </w:rPr>
            </w:pPr>
          </w:p>
        </w:tc>
      </w:tr>
      <w:tr w:rsidR="00067D86" w14:paraId="0F56543C" w14:textId="77777777" w:rsidTr="004F5E83">
        <w:tc>
          <w:tcPr>
            <w:tcW w:w="941" w:type="dxa"/>
            <w:vAlign w:val="center"/>
          </w:tcPr>
          <w:p w14:paraId="2FE5BAC8" w14:textId="5DFAF730" w:rsidR="00067D86" w:rsidRDefault="00067D86" w:rsidP="004F5E83">
            <w:pPr>
              <w:pStyle w:val="VCAAtablecondensed"/>
              <w:rPr>
                <w:lang w:val="en-AU"/>
              </w:rPr>
            </w:pPr>
            <w:r w:rsidRPr="00D97A7C">
              <w:t>10</w:t>
            </w:r>
          </w:p>
        </w:tc>
        <w:tc>
          <w:tcPr>
            <w:tcW w:w="907" w:type="dxa"/>
            <w:vAlign w:val="center"/>
          </w:tcPr>
          <w:p w14:paraId="1B3B6A1E" w14:textId="2B54D23A" w:rsidR="00067D86" w:rsidRDefault="00067D86" w:rsidP="004F5E83">
            <w:pPr>
              <w:pStyle w:val="VCAAtablecondensed"/>
              <w:rPr>
                <w:lang w:val="en-AU"/>
              </w:rPr>
            </w:pPr>
            <w:r w:rsidRPr="00D97A7C">
              <w:t>C</w:t>
            </w:r>
          </w:p>
        </w:tc>
        <w:tc>
          <w:tcPr>
            <w:tcW w:w="567" w:type="dxa"/>
            <w:vAlign w:val="center"/>
          </w:tcPr>
          <w:p w14:paraId="5162C41C" w14:textId="395636E4" w:rsidR="00067D86" w:rsidRDefault="00067D86" w:rsidP="004F5E83">
            <w:pPr>
              <w:pStyle w:val="VCAAtablecondensed"/>
              <w:rPr>
                <w:lang w:val="en-AU"/>
              </w:rPr>
            </w:pPr>
            <w:r w:rsidRPr="00D97A7C">
              <w:t>29</w:t>
            </w:r>
          </w:p>
        </w:tc>
        <w:tc>
          <w:tcPr>
            <w:tcW w:w="567" w:type="dxa"/>
            <w:vAlign w:val="center"/>
          </w:tcPr>
          <w:p w14:paraId="550A3D63" w14:textId="3B84A73D" w:rsidR="00067D86" w:rsidRDefault="00067D86" w:rsidP="004F5E83">
            <w:pPr>
              <w:pStyle w:val="VCAAtablecondensed"/>
              <w:rPr>
                <w:lang w:val="en-AU"/>
              </w:rPr>
            </w:pPr>
            <w:r w:rsidRPr="00D97A7C">
              <w:t>4</w:t>
            </w:r>
          </w:p>
        </w:tc>
        <w:tc>
          <w:tcPr>
            <w:tcW w:w="567" w:type="dxa"/>
            <w:vAlign w:val="center"/>
          </w:tcPr>
          <w:p w14:paraId="04E1E94B" w14:textId="6B10A3E7" w:rsidR="00067D86" w:rsidRDefault="00067D86" w:rsidP="004F5E83">
            <w:pPr>
              <w:pStyle w:val="VCAAtablecondensed"/>
              <w:rPr>
                <w:lang w:val="en-AU"/>
              </w:rPr>
            </w:pPr>
            <w:r w:rsidRPr="00D97A7C">
              <w:t>63</w:t>
            </w:r>
          </w:p>
        </w:tc>
        <w:tc>
          <w:tcPr>
            <w:tcW w:w="567" w:type="dxa"/>
            <w:vAlign w:val="center"/>
          </w:tcPr>
          <w:p w14:paraId="69BF8C0E" w14:textId="786CBF77" w:rsidR="00067D86" w:rsidRDefault="00067D86" w:rsidP="004F5E83">
            <w:pPr>
              <w:pStyle w:val="VCAAtablecondensed"/>
              <w:rPr>
                <w:lang w:val="en-AU"/>
              </w:rPr>
            </w:pPr>
            <w:r w:rsidRPr="00D97A7C">
              <w:t>3</w:t>
            </w:r>
          </w:p>
        </w:tc>
        <w:tc>
          <w:tcPr>
            <w:tcW w:w="5517" w:type="dxa"/>
          </w:tcPr>
          <w:p w14:paraId="746CDC8F" w14:textId="77777777" w:rsidR="00067D86" w:rsidRDefault="00067D86" w:rsidP="004F5E83">
            <w:pPr>
              <w:pStyle w:val="VCAAtablecondensed"/>
              <w:rPr>
                <w:lang w:val="en-AU"/>
              </w:rPr>
            </w:pPr>
          </w:p>
        </w:tc>
      </w:tr>
      <w:tr w:rsidR="00067D86" w14:paraId="0C1AFABD" w14:textId="77777777" w:rsidTr="004F5E83">
        <w:tc>
          <w:tcPr>
            <w:tcW w:w="941" w:type="dxa"/>
            <w:vAlign w:val="center"/>
          </w:tcPr>
          <w:p w14:paraId="7DEA460E" w14:textId="7FE9D57C" w:rsidR="00067D86" w:rsidRDefault="00067D86" w:rsidP="004F5E83">
            <w:pPr>
              <w:pStyle w:val="VCAAtablecondensed"/>
              <w:rPr>
                <w:lang w:val="en-AU"/>
              </w:rPr>
            </w:pPr>
            <w:r w:rsidRPr="00D97A7C">
              <w:t>11</w:t>
            </w:r>
          </w:p>
        </w:tc>
        <w:tc>
          <w:tcPr>
            <w:tcW w:w="907" w:type="dxa"/>
            <w:vAlign w:val="center"/>
          </w:tcPr>
          <w:p w14:paraId="1F8E7323" w14:textId="7011BEBA" w:rsidR="00067D86" w:rsidRDefault="00067D86" w:rsidP="004F5E83">
            <w:pPr>
              <w:pStyle w:val="VCAAtablecondensed"/>
              <w:rPr>
                <w:lang w:val="en-AU"/>
              </w:rPr>
            </w:pPr>
            <w:r w:rsidRPr="00D97A7C">
              <w:t>D</w:t>
            </w:r>
          </w:p>
        </w:tc>
        <w:tc>
          <w:tcPr>
            <w:tcW w:w="567" w:type="dxa"/>
            <w:vAlign w:val="center"/>
          </w:tcPr>
          <w:p w14:paraId="36E3B67E" w14:textId="7EFA1D75" w:rsidR="00067D86" w:rsidRDefault="00067D86" w:rsidP="004F5E83">
            <w:pPr>
              <w:pStyle w:val="VCAAtablecondensed"/>
              <w:rPr>
                <w:lang w:val="en-AU"/>
              </w:rPr>
            </w:pPr>
            <w:r w:rsidRPr="00D97A7C">
              <w:t>1</w:t>
            </w:r>
          </w:p>
        </w:tc>
        <w:tc>
          <w:tcPr>
            <w:tcW w:w="567" w:type="dxa"/>
            <w:vAlign w:val="center"/>
          </w:tcPr>
          <w:p w14:paraId="58DCE321" w14:textId="5C48FAA0" w:rsidR="00067D86" w:rsidRDefault="00067D86" w:rsidP="004F5E83">
            <w:pPr>
              <w:pStyle w:val="VCAAtablecondensed"/>
              <w:rPr>
                <w:lang w:val="en-AU"/>
              </w:rPr>
            </w:pPr>
            <w:r w:rsidRPr="00D97A7C">
              <w:t>1</w:t>
            </w:r>
          </w:p>
        </w:tc>
        <w:tc>
          <w:tcPr>
            <w:tcW w:w="567" w:type="dxa"/>
            <w:vAlign w:val="center"/>
          </w:tcPr>
          <w:p w14:paraId="2D023D49" w14:textId="76C3C654" w:rsidR="00067D86" w:rsidRDefault="00067D86" w:rsidP="004F5E83">
            <w:pPr>
              <w:pStyle w:val="VCAAtablecondensed"/>
              <w:rPr>
                <w:lang w:val="en-AU"/>
              </w:rPr>
            </w:pPr>
            <w:r w:rsidRPr="00D97A7C">
              <w:t>40</w:t>
            </w:r>
          </w:p>
        </w:tc>
        <w:tc>
          <w:tcPr>
            <w:tcW w:w="567" w:type="dxa"/>
            <w:vAlign w:val="center"/>
          </w:tcPr>
          <w:p w14:paraId="49F5DA42" w14:textId="4F9C8E88" w:rsidR="00067D86" w:rsidRDefault="00067D86" w:rsidP="004F5E83">
            <w:pPr>
              <w:pStyle w:val="VCAAtablecondensed"/>
              <w:rPr>
                <w:lang w:val="en-AU"/>
              </w:rPr>
            </w:pPr>
            <w:r w:rsidRPr="00D97A7C">
              <w:t>58</w:t>
            </w:r>
          </w:p>
        </w:tc>
        <w:tc>
          <w:tcPr>
            <w:tcW w:w="5517" w:type="dxa"/>
          </w:tcPr>
          <w:p w14:paraId="77C2ED6A" w14:textId="103744AA" w:rsidR="00067D86" w:rsidRDefault="00067D86" w:rsidP="004F5E83">
            <w:pPr>
              <w:pStyle w:val="VCAAtablecondensed"/>
              <w:rPr>
                <w:lang w:val="en-AU"/>
              </w:rPr>
            </w:pPr>
            <w:r w:rsidRPr="00D97A7C">
              <w:t>This is a requirement on Australian food labels to inform consumers on where their food is grown, produced, made or packed. The labelling requirement is mandated for food sold in Australia, not on food exported from Australia.</w:t>
            </w:r>
          </w:p>
        </w:tc>
      </w:tr>
      <w:tr w:rsidR="00067D86" w14:paraId="3270B16D" w14:textId="77777777" w:rsidTr="004F5E83">
        <w:tc>
          <w:tcPr>
            <w:tcW w:w="941" w:type="dxa"/>
            <w:vAlign w:val="center"/>
          </w:tcPr>
          <w:p w14:paraId="0211E8A0" w14:textId="48AFE936" w:rsidR="00067D86" w:rsidRDefault="00067D86" w:rsidP="004F5E83">
            <w:pPr>
              <w:pStyle w:val="VCAAtablecondensed"/>
              <w:rPr>
                <w:lang w:val="en-AU"/>
              </w:rPr>
            </w:pPr>
            <w:r w:rsidRPr="00D97A7C">
              <w:t>12</w:t>
            </w:r>
          </w:p>
        </w:tc>
        <w:tc>
          <w:tcPr>
            <w:tcW w:w="907" w:type="dxa"/>
            <w:vAlign w:val="center"/>
          </w:tcPr>
          <w:p w14:paraId="0415EBF0" w14:textId="73CEE698" w:rsidR="00067D86" w:rsidRDefault="00067D86" w:rsidP="004F5E83">
            <w:pPr>
              <w:pStyle w:val="VCAAtablecondensed"/>
              <w:rPr>
                <w:lang w:val="en-AU"/>
              </w:rPr>
            </w:pPr>
            <w:r w:rsidRPr="00D97A7C">
              <w:t>A</w:t>
            </w:r>
          </w:p>
        </w:tc>
        <w:tc>
          <w:tcPr>
            <w:tcW w:w="567" w:type="dxa"/>
            <w:vAlign w:val="center"/>
          </w:tcPr>
          <w:p w14:paraId="5809174D" w14:textId="4414E7B9" w:rsidR="00067D86" w:rsidRDefault="00067D86" w:rsidP="004F5E83">
            <w:pPr>
              <w:pStyle w:val="VCAAtablecondensed"/>
              <w:rPr>
                <w:lang w:val="en-AU"/>
              </w:rPr>
            </w:pPr>
            <w:r w:rsidRPr="00D97A7C">
              <w:t>57</w:t>
            </w:r>
          </w:p>
        </w:tc>
        <w:tc>
          <w:tcPr>
            <w:tcW w:w="567" w:type="dxa"/>
            <w:vAlign w:val="center"/>
          </w:tcPr>
          <w:p w14:paraId="6FCFCFE2" w14:textId="710A88C2" w:rsidR="00067D86" w:rsidRDefault="00067D86" w:rsidP="004F5E83">
            <w:pPr>
              <w:pStyle w:val="VCAAtablecondensed"/>
              <w:rPr>
                <w:lang w:val="en-AU"/>
              </w:rPr>
            </w:pPr>
            <w:r w:rsidRPr="00D97A7C">
              <w:t>34</w:t>
            </w:r>
          </w:p>
        </w:tc>
        <w:tc>
          <w:tcPr>
            <w:tcW w:w="567" w:type="dxa"/>
            <w:vAlign w:val="center"/>
          </w:tcPr>
          <w:p w14:paraId="126709BD" w14:textId="3C2D718A" w:rsidR="00067D86" w:rsidRDefault="00067D86" w:rsidP="004F5E83">
            <w:pPr>
              <w:pStyle w:val="VCAAtablecondensed"/>
              <w:rPr>
                <w:lang w:val="en-AU"/>
              </w:rPr>
            </w:pPr>
            <w:r w:rsidRPr="00D97A7C">
              <w:t>7</w:t>
            </w:r>
          </w:p>
        </w:tc>
        <w:tc>
          <w:tcPr>
            <w:tcW w:w="567" w:type="dxa"/>
            <w:vAlign w:val="center"/>
          </w:tcPr>
          <w:p w14:paraId="15ED5C39" w14:textId="366986BD" w:rsidR="00067D86" w:rsidRDefault="00067D86" w:rsidP="004F5E83">
            <w:pPr>
              <w:pStyle w:val="VCAAtablecondensed"/>
              <w:rPr>
                <w:lang w:val="en-AU"/>
              </w:rPr>
            </w:pPr>
            <w:r w:rsidRPr="00D97A7C">
              <w:t>3</w:t>
            </w:r>
          </w:p>
        </w:tc>
        <w:tc>
          <w:tcPr>
            <w:tcW w:w="5517" w:type="dxa"/>
          </w:tcPr>
          <w:p w14:paraId="4DF7B1E6" w14:textId="2E506F96" w:rsidR="00067D86" w:rsidRDefault="00067D86" w:rsidP="004F5E83">
            <w:pPr>
              <w:pStyle w:val="VCAAtablecondensed"/>
              <w:rPr>
                <w:lang w:val="en-AU"/>
              </w:rPr>
            </w:pPr>
            <w:r w:rsidRPr="00D97A7C">
              <w:t>Genetically modified foods can have the ability to increase nutritional value. Increasing crop yield is often an intended outcome of genetically modifying foods, but cannot be guaranteed. Students need to be mindful of definitive statements.</w:t>
            </w:r>
          </w:p>
        </w:tc>
      </w:tr>
      <w:tr w:rsidR="00067D86" w14:paraId="24CC9ABF" w14:textId="77777777" w:rsidTr="004F5E83">
        <w:tc>
          <w:tcPr>
            <w:tcW w:w="941" w:type="dxa"/>
            <w:vAlign w:val="center"/>
          </w:tcPr>
          <w:p w14:paraId="28537984" w14:textId="1F929D80" w:rsidR="00067D86" w:rsidRDefault="00067D86" w:rsidP="004F5E83">
            <w:pPr>
              <w:pStyle w:val="VCAAtablecondensed"/>
              <w:rPr>
                <w:lang w:val="en-AU"/>
              </w:rPr>
            </w:pPr>
            <w:r w:rsidRPr="00D97A7C">
              <w:t>13</w:t>
            </w:r>
          </w:p>
        </w:tc>
        <w:tc>
          <w:tcPr>
            <w:tcW w:w="907" w:type="dxa"/>
            <w:vAlign w:val="center"/>
          </w:tcPr>
          <w:p w14:paraId="25698B68" w14:textId="63714D54" w:rsidR="00067D86" w:rsidRDefault="00067D86" w:rsidP="004F5E83">
            <w:pPr>
              <w:pStyle w:val="VCAAtablecondensed"/>
              <w:rPr>
                <w:lang w:val="en-AU"/>
              </w:rPr>
            </w:pPr>
            <w:r w:rsidRPr="00D97A7C">
              <w:t>A</w:t>
            </w:r>
          </w:p>
        </w:tc>
        <w:tc>
          <w:tcPr>
            <w:tcW w:w="567" w:type="dxa"/>
            <w:vAlign w:val="center"/>
          </w:tcPr>
          <w:p w14:paraId="5D15CF13" w14:textId="0962BEB4" w:rsidR="00067D86" w:rsidRDefault="00067D86" w:rsidP="004F5E83">
            <w:pPr>
              <w:pStyle w:val="VCAAtablecondensed"/>
              <w:rPr>
                <w:lang w:val="en-AU"/>
              </w:rPr>
            </w:pPr>
            <w:r w:rsidRPr="00D97A7C">
              <w:t>72</w:t>
            </w:r>
          </w:p>
        </w:tc>
        <w:tc>
          <w:tcPr>
            <w:tcW w:w="567" w:type="dxa"/>
            <w:vAlign w:val="center"/>
          </w:tcPr>
          <w:p w14:paraId="28B5F1E2" w14:textId="2C3AC227" w:rsidR="00067D86" w:rsidRDefault="00067D86" w:rsidP="004F5E83">
            <w:pPr>
              <w:pStyle w:val="VCAAtablecondensed"/>
              <w:rPr>
                <w:lang w:val="en-AU"/>
              </w:rPr>
            </w:pPr>
            <w:r w:rsidRPr="00D97A7C">
              <w:t>19</w:t>
            </w:r>
          </w:p>
        </w:tc>
        <w:tc>
          <w:tcPr>
            <w:tcW w:w="567" w:type="dxa"/>
            <w:vAlign w:val="center"/>
          </w:tcPr>
          <w:p w14:paraId="670D26BE" w14:textId="653725F0" w:rsidR="00067D86" w:rsidRDefault="00067D86" w:rsidP="004F5E83">
            <w:pPr>
              <w:pStyle w:val="VCAAtablecondensed"/>
              <w:rPr>
                <w:lang w:val="en-AU"/>
              </w:rPr>
            </w:pPr>
            <w:r w:rsidRPr="00D97A7C">
              <w:t>7</w:t>
            </w:r>
          </w:p>
        </w:tc>
        <w:tc>
          <w:tcPr>
            <w:tcW w:w="567" w:type="dxa"/>
            <w:vAlign w:val="center"/>
          </w:tcPr>
          <w:p w14:paraId="7E943756" w14:textId="0FB744E1" w:rsidR="00067D86" w:rsidRDefault="00067D86" w:rsidP="004F5E83">
            <w:pPr>
              <w:pStyle w:val="VCAAtablecondensed"/>
              <w:rPr>
                <w:lang w:val="en-AU"/>
              </w:rPr>
            </w:pPr>
            <w:r w:rsidRPr="00D97A7C">
              <w:t>2</w:t>
            </w:r>
          </w:p>
        </w:tc>
        <w:tc>
          <w:tcPr>
            <w:tcW w:w="5517" w:type="dxa"/>
          </w:tcPr>
          <w:p w14:paraId="171BE929" w14:textId="77777777" w:rsidR="00067D86" w:rsidRDefault="00067D86" w:rsidP="004F5E83">
            <w:pPr>
              <w:pStyle w:val="VCAAtablecondensed"/>
              <w:rPr>
                <w:lang w:val="en-AU"/>
              </w:rPr>
            </w:pPr>
          </w:p>
        </w:tc>
      </w:tr>
      <w:tr w:rsidR="00067D86" w14:paraId="01B4A5EC" w14:textId="77777777" w:rsidTr="004F5E83">
        <w:tc>
          <w:tcPr>
            <w:tcW w:w="941" w:type="dxa"/>
            <w:vAlign w:val="center"/>
          </w:tcPr>
          <w:p w14:paraId="5859447D" w14:textId="56B10C05" w:rsidR="00067D86" w:rsidRDefault="00067D86" w:rsidP="004F5E83">
            <w:pPr>
              <w:pStyle w:val="VCAAtablecondensed"/>
              <w:rPr>
                <w:lang w:val="en-AU"/>
              </w:rPr>
            </w:pPr>
            <w:r w:rsidRPr="00D97A7C">
              <w:t>14</w:t>
            </w:r>
          </w:p>
        </w:tc>
        <w:tc>
          <w:tcPr>
            <w:tcW w:w="907" w:type="dxa"/>
            <w:vAlign w:val="center"/>
          </w:tcPr>
          <w:p w14:paraId="73A5449A" w14:textId="0CB06FF4" w:rsidR="00067D86" w:rsidRDefault="00067D86" w:rsidP="004F5E83">
            <w:pPr>
              <w:pStyle w:val="VCAAtablecondensed"/>
              <w:rPr>
                <w:lang w:val="en-AU"/>
              </w:rPr>
            </w:pPr>
            <w:r w:rsidRPr="00D97A7C">
              <w:t>D</w:t>
            </w:r>
          </w:p>
        </w:tc>
        <w:tc>
          <w:tcPr>
            <w:tcW w:w="567" w:type="dxa"/>
            <w:vAlign w:val="center"/>
          </w:tcPr>
          <w:p w14:paraId="2645B5F1" w14:textId="04DA134E" w:rsidR="00067D86" w:rsidRDefault="00067D86" w:rsidP="004F5E83">
            <w:pPr>
              <w:pStyle w:val="VCAAtablecondensed"/>
              <w:rPr>
                <w:lang w:val="en-AU"/>
              </w:rPr>
            </w:pPr>
            <w:r w:rsidRPr="00D97A7C">
              <w:t>28</w:t>
            </w:r>
          </w:p>
        </w:tc>
        <w:tc>
          <w:tcPr>
            <w:tcW w:w="567" w:type="dxa"/>
            <w:vAlign w:val="center"/>
          </w:tcPr>
          <w:p w14:paraId="5B61AAE7" w14:textId="3D234737" w:rsidR="00067D86" w:rsidRDefault="00067D86" w:rsidP="004F5E83">
            <w:pPr>
              <w:pStyle w:val="VCAAtablecondensed"/>
              <w:rPr>
                <w:lang w:val="en-AU"/>
              </w:rPr>
            </w:pPr>
            <w:r w:rsidRPr="00D97A7C">
              <w:t>11</w:t>
            </w:r>
          </w:p>
        </w:tc>
        <w:tc>
          <w:tcPr>
            <w:tcW w:w="567" w:type="dxa"/>
            <w:vAlign w:val="center"/>
          </w:tcPr>
          <w:p w14:paraId="4CE63D47" w14:textId="0D6FE572" w:rsidR="00067D86" w:rsidRDefault="00067D86" w:rsidP="004F5E83">
            <w:pPr>
              <w:pStyle w:val="VCAAtablecondensed"/>
              <w:rPr>
                <w:lang w:val="en-AU"/>
              </w:rPr>
            </w:pPr>
            <w:r w:rsidRPr="00D97A7C">
              <w:t>22</w:t>
            </w:r>
          </w:p>
        </w:tc>
        <w:tc>
          <w:tcPr>
            <w:tcW w:w="567" w:type="dxa"/>
            <w:vAlign w:val="center"/>
          </w:tcPr>
          <w:p w14:paraId="37C9B312" w14:textId="18C1FF70" w:rsidR="00067D86" w:rsidRDefault="00067D86" w:rsidP="004F5E83">
            <w:pPr>
              <w:pStyle w:val="VCAAtablecondensed"/>
              <w:rPr>
                <w:lang w:val="en-AU"/>
              </w:rPr>
            </w:pPr>
            <w:r w:rsidRPr="00D97A7C">
              <w:t>40</w:t>
            </w:r>
          </w:p>
        </w:tc>
        <w:tc>
          <w:tcPr>
            <w:tcW w:w="5517" w:type="dxa"/>
          </w:tcPr>
          <w:p w14:paraId="4FE7910E" w14:textId="5ED58876" w:rsidR="00067D86" w:rsidRDefault="00067D86" w:rsidP="004F5E83">
            <w:pPr>
              <w:pStyle w:val="VCAAtablecondensed"/>
              <w:rPr>
                <w:lang w:val="en-AU"/>
              </w:rPr>
            </w:pPr>
            <w:r w:rsidRPr="00D97A7C">
              <w:t>The question is focusing on a physical change, not chemical. Answers A, B and C all relate to chemical changes as they refer to changes in protein strands. D is the only response indicating a physical change.</w:t>
            </w:r>
          </w:p>
        </w:tc>
      </w:tr>
      <w:tr w:rsidR="00067D86" w14:paraId="504CD4EA" w14:textId="77777777" w:rsidTr="004F5E83">
        <w:tc>
          <w:tcPr>
            <w:tcW w:w="941" w:type="dxa"/>
            <w:vAlign w:val="center"/>
          </w:tcPr>
          <w:p w14:paraId="0A4E0E6D" w14:textId="6126F175" w:rsidR="00067D86" w:rsidRDefault="00067D86" w:rsidP="004F5E83">
            <w:pPr>
              <w:pStyle w:val="VCAAtablecondensed"/>
              <w:rPr>
                <w:lang w:val="en-AU"/>
              </w:rPr>
            </w:pPr>
            <w:r w:rsidRPr="00D97A7C">
              <w:t>15</w:t>
            </w:r>
          </w:p>
        </w:tc>
        <w:tc>
          <w:tcPr>
            <w:tcW w:w="907" w:type="dxa"/>
            <w:vAlign w:val="center"/>
          </w:tcPr>
          <w:p w14:paraId="6F8C2E35" w14:textId="67C38E59" w:rsidR="00067D86" w:rsidRDefault="00067D86" w:rsidP="004F5E83">
            <w:pPr>
              <w:pStyle w:val="VCAAtablecondensed"/>
              <w:rPr>
                <w:lang w:val="en-AU"/>
              </w:rPr>
            </w:pPr>
            <w:r w:rsidRPr="00D97A7C">
              <w:t>C</w:t>
            </w:r>
          </w:p>
        </w:tc>
        <w:tc>
          <w:tcPr>
            <w:tcW w:w="567" w:type="dxa"/>
            <w:vAlign w:val="center"/>
          </w:tcPr>
          <w:p w14:paraId="6FD5AA71" w14:textId="657127EE" w:rsidR="00067D86" w:rsidRDefault="00067D86" w:rsidP="004F5E83">
            <w:pPr>
              <w:pStyle w:val="VCAAtablecondensed"/>
              <w:rPr>
                <w:lang w:val="en-AU"/>
              </w:rPr>
            </w:pPr>
            <w:r w:rsidRPr="00D97A7C">
              <w:t>11</w:t>
            </w:r>
          </w:p>
        </w:tc>
        <w:tc>
          <w:tcPr>
            <w:tcW w:w="567" w:type="dxa"/>
            <w:vAlign w:val="center"/>
          </w:tcPr>
          <w:p w14:paraId="72F8A410" w14:textId="4115B0CC" w:rsidR="00067D86" w:rsidRDefault="00067D86" w:rsidP="004F5E83">
            <w:pPr>
              <w:pStyle w:val="VCAAtablecondensed"/>
              <w:rPr>
                <w:lang w:val="en-AU"/>
              </w:rPr>
            </w:pPr>
            <w:r w:rsidRPr="00D97A7C">
              <w:t>18</w:t>
            </w:r>
          </w:p>
        </w:tc>
        <w:tc>
          <w:tcPr>
            <w:tcW w:w="567" w:type="dxa"/>
            <w:vAlign w:val="center"/>
          </w:tcPr>
          <w:p w14:paraId="47BAF31F" w14:textId="782C6C0E" w:rsidR="00067D86" w:rsidRDefault="00067D86" w:rsidP="004F5E83">
            <w:pPr>
              <w:pStyle w:val="VCAAtablecondensed"/>
              <w:rPr>
                <w:lang w:val="en-AU"/>
              </w:rPr>
            </w:pPr>
            <w:r w:rsidRPr="00D97A7C">
              <w:t>17</w:t>
            </w:r>
          </w:p>
        </w:tc>
        <w:tc>
          <w:tcPr>
            <w:tcW w:w="567" w:type="dxa"/>
            <w:vAlign w:val="center"/>
          </w:tcPr>
          <w:p w14:paraId="6A0DC918" w14:textId="5B3A4F25" w:rsidR="00067D86" w:rsidRDefault="00067D86" w:rsidP="004F5E83">
            <w:pPr>
              <w:pStyle w:val="VCAAtablecondensed"/>
              <w:rPr>
                <w:lang w:val="en-AU"/>
              </w:rPr>
            </w:pPr>
            <w:r w:rsidRPr="00D97A7C">
              <w:t>53</w:t>
            </w:r>
          </w:p>
        </w:tc>
        <w:tc>
          <w:tcPr>
            <w:tcW w:w="5517" w:type="dxa"/>
          </w:tcPr>
          <w:p w14:paraId="2DE89FF2" w14:textId="40E0EED5" w:rsidR="00067D86" w:rsidRDefault="00067D86" w:rsidP="004F5E83">
            <w:pPr>
              <w:pStyle w:val="VCAAtablecondensed"/>
              <w:rPr>
                <w:lang w:val="en-AU"/>
              </w:rPr>
            </w:pPr>
            <w:r w:rsidRPr="00D97A7C">
              <w:t xml:space="preserve">The question is focusing on the nutritional rationale underpinning the </w:t>
            </w:r>
            <w:r w:rsidRPr="004F5E83">
              <w:rPr>
                <w:rStyle w:val="VCAAitalics"/>
              </w:rPr>
              <w:t>Australian Dietary Guidelines</w:t>
            </w:r>
            <w:r w:rsidRPr="00D97A7C">
              <w:t xml:space="preserve">: grouping foods based on their type and nutrient contribution. Statement C refers to the Food Modelling System, which was used to determine the amount of food recommended for consumption based on the nutrient requirements of different population groups. Statements A and B are general statements about the </w:t>
            </w:r>
            <w:r w:rsidRPr="004F5E83">
              <w:rPr>
                <w:rStyle w:val="VCAAitalics"/>
              </w:rPr>
              <w:t>Australian Guide to Healthy Eating</w:t>
            </w:r>
            <w:r w:rsidRPr="00D97A7C">
              <w:t xml:space="preserve"> and do not relate to the nutritional rationale. The </w:t>
            </w:r>
            <w:r w:rsidRPr="004F5E83">
              <w:rPr>
                <w:rStyle w:val="VCAAitalics"/>
              </w:rPr>
              <w:t>Australian Dietary Guidelines</w:t>
            </w:r>
            <w:r w:rsidRPr="00D97A7C">
              <w:t xml:space="preserve"> focus on the general population, not </w:t>
            </w:r>
            <w:r w:rsidR="00A10ACC">
              <w:t xml:space="preserve">on </w:t>
            </w:r>
            <w:r w:rsidRPr="00D97A7C">
              <w:t>an individual approach</w:t>
            </w:r>
            <w:r w:rsidR="00A10ACC">
              <w:t>,</w:t>
            </w:r>
            <w:r w:rsidRPr="00D97A7C">
              <w:t xml:space="preserve"> so Statement D is incorrect.</w:t>
            </w:r>
          </w:p>
        </w:tc>
      </w:tr>
    </w:tbl>
    <w:p w14:paraId="4B41C626" w14:textId="42C6C594" w:rsidR="0086552B" w:rsidRDefault="0086552B" w:rsidP="004F5E83">
      <w:pPr>
        <w:pStyle w:val="VCAAbody"/>
        <w:rPr>
          <w:lang w:val="en-AU"/>
        </w:rPr>
      </w:pPr>
      <w:r>
        <w:rPr>
          <w:lang w:val="en-AU"/>
        </w:rPr>
        <w:br w:type="page"/>
      </w:r>
    </w:p>
    <w:p w14:paraId="6DD7403B" w14:textId="57AE0D51" w:rsidR="00B114B2" w:rsidRPr="00BA797D" w:rsidRDefault="00B114B2" w:rsidP="00B114B2">
      <w:pPr>
        <w:pStyle w:val="VCAAHeading2"/>
        <w:rPr>
          <w:lang w:val="en-AU"/>
        </w:rPr>
      </w:pPr>
      <w:r w:rsidRPr="00BA797D">
        <w:rPr>
          <w:lang w:val="en-AU"/>
        </w:rPr>
        <w:lastRenderedPageBreak/>
        <w:t>Section B</w:t>
      </w:r>
    </w:p>
    <w:p w14:paraId="10590E21" w14:textId="77777777" w:rsidR="00ED1089" w:rsidRPr="00BA797D" w:rsidRDefault="00ED1089" w:rsidP="00ED1089">
      <w:pPr>
        <w:pStyle w:val="VCAAHeading3"/>
        <w:rPr>
          <w:lang w:val="en-AU"/>
        </w:rPr>
      </w:pPr>
      <w:r w:rsidRPr="00BA797D">
        <w:rPr>
          <w:lang w:val="en-AU"/>
        </w:rPr>
        <w:t>Question 1a.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3F54E4" w:rsidRPr="00D93DDA" w14:paraId="32EBB040"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539B8C44" w14:textId="77777777" w:rsidR="003F54E4" w:rsidRPr="00D93DDA" w:rsidRDefault="003F54E4" w:rsidP="005567F6">
            <w:pPr>
              <w:pStyle w:val="VCAAtablecondensed"/>
            </w:pPr>
            <w:r w:rsidRPr="00D93DDA">
              <w:t>Marks</w:t>
            </w:r>
          </w:p>
        </w:tc>
        <w:tc>
          <w:tcPr>
            <w:tcW w:w="576" w:type="dxa"/>
          </w:tcPr>
          <w:p w14:paraId="1160E8CB" w14:textId="77777777" w:rsidR="003F54E4" w:rsidRPr="00D93DDA" w:rsidRDefault="003F54E4" w:rsidP="005567F6">
            <w:pPr>
              <w:pStyle w:val="VCAAtablecondensed"/>
            </w:pPr>
            <w:r w:rsidRPr="00D93DDA">
              <w:t>0</w:t>
            </w:r>
          </w:p>
        </w:tc>
        <w:tc>
          <w:tcPr>
            <w:tcW w:w="576" w:type="dxa"/>
          </w:tcPr>
          <w:p w14:paraId="4DCF704A" w14:textId="77777777" w:rsidR="003F54E4" w:rsidRPr="00D93DDA" w:rsidRDefault="003F54E4" w:rsidP="005567F6">
            <w:pPr>
              <w:pStyle w:val="VCAAtablecondensed"/>
            </w:pPr>
            <w:r w:rsidRPr="00D93DDA">
              <w:t>1</w:t>
            </w:r>
          </w:p>
        </w:tc>
        <w:tc>
          <w:tcPr>
            <w:tcW w:w="576" w:type="dxa"/>
          </w:tcPr>
          <w:p w14:paraId="2A1397BB" w14:textId="77777777" w:rsidR="003F54E4" w:rsidRPr="00D93DDA" w:rsidRDefault="003F54E4" w:rsidP="005567F6">
            <w:pPr>
              <w:pStyle w:val="VCAAtablecondensed"/>
            </w:pPr>
            <w:r w:rsidRPr="00D93DDA">
              <w:t>2</w:t>
            </w:r>
          </w:p>
        </w:tc>
        <w:tc>
          <w:tcPr>
            <w:tcW w:w="1008" w:type="dxa"/>
          </w:tcPr>
          <w:p w14:paraId="4CB0BA66" w14:textId="77777777" w:rsidR="003F54E4" w:rsidRPr="00D93DDA" w:rsidRDefault="003F54E4" w:rsidP="005567F6">
            <w:pPr>
              <w:pStyle w:val="VCAAtablecondensed"/>
            </w:pPr>
            <w:r w:rsidRPr="00D93DDA">
              <w:t>Average</w:t>
            </w:r>
          </w:p>
        </w:tc>
      </w:tr>
      <w:tr w:rsidR="003F54E4" w:rsidRPr="00D93DDA" w14:paraId="4FC4501C" w14:textId="77777777" w:rsidTr="00162C8D">
        <w:tc>
          <w:tcPr>
            <w:tcW w:w="720" w:type="dxa"/>
          </w:tcPr>
          <w:p w14:paraId="16D54EE2" w14:textId="77777777" w:rsidR="003F54E4" w:rsidRPr="00D93DDA" w:rsidRDefault="003F54E4" w:rsidP="005567F6">
            <w:pPr>
              <w:pStyle w:val="VCAAtablecondensed"/>
            </w:pPr>
            <w:r w:rsidRPr="00D93DDA">
              <w:t>%</w:t>
            </w:r>
          </w:p>
        </w:tc>
        <w:tc>
          <w:tcPr>
            <w:tcW w:w="576" w:type="dxa"/>
          </w:tcPr>
          <w:p w14:paraId="10400075" w14:textId="7C46928F" w:rsidR="003F54E4" w:rsidRPr="00D93DDA" w:rsidRDefault="00AB12DE" w:rsidP="005567F6">
            <w:pPr>
              <w:pStyle w:val="VCAAtablecondensed"/>
            </w:pPr>
            <w:r>
              <w:t>9</w:t>
            </w:r>
          </w:p>
        </w:tc>
        <w:tc>
          <w:tcPr>
            <w:tcW w:w="576" w:type="dxa"/>
          </w:tcPr>
          <w:p w14:paraId="025E3F81" w14:textId="6E4C3B8B" w:rsidR="003F54E4" w:rsidRPr="00D93DDA" w:rsidRDefault="00AB12DE" w:rsidP="005567F6">
            <w:pPr>
              <w:pStyle w:val="VCAAtablecondensed"/>
            </w:pPr>
            <w:r>
              <w:t>29</w:t>
            </w:r>
          </w:p>
        </w:tc>
        <w:tc>
          <w:tcPr>
            <w:tcW w:w="576" w:type="dxa"/>
          </w:tcPr>
          <w:p w14:paraId="74B6F7C6" w14:textId="590B003C" w:rsidR="003F54E4" w:rsidRPr="00D93DDA" w:rsidRDefault="00AB12DE" w:rsidP="005567F6">
            <w:pPr>
              <w:pStyle w:val="VCAAtablecondensed"/>
            </w:pPr>
            <w:r>
              <w:t>62</w:t>
            </w:r>
          </w:p>
        </w:tc>
        <w:tc>
          <w:tcPr>
            <w:tcW w:w="1008" w:type="dxa"/>
          </w:tcPr>
          <w:p w14:paraId="2A4C64D0" w14:textId="37FB724D" w:rsidR="003F54E4" w:rsidRPr="00D93DDA" w:rsidRDefault="00AB12DE" w:rsidP="005567F6">
            <w:pPr>
              <w:pStyle w:val="VCAAtablecondensed"/>
            </w:pPr>
            <w:r>
              <w:t>1.5</w:t>
            </w:r>
          </w:p>
        </w:tc>
      </w:tr>
    </w:tbl>
    <w:p w14:paraId="288E12C9" w14:textId="77777777" w:rsidR="00ED1089" w:rsidRPr="00BA797D" w:rsidRDefault="00ED1089" w:rsidP="00B50AEF">
      <w:pPr>
        <w:pStyle w:val="VCAAbody"/>
        <w:rPr>
          <w:lang w:val="en-AU"/>
        </w:rPr>
      </w:pPr>
      <w:r w:rsidRPr="00BA797D">
        <w:rPr>
          <w:lang w:val="en-AU"/>
        </w:rPr>
        <w:t xml:space="preserve">Responses needed to focus on online cooking sessions as this was represented in the stimulus.  </w:t>
      </w:r>
    </w:p>
    <w:p w14:paraId="6D736050" w14:textId="0DC09082" w:rsidR="00ED1089" w:rsidRPr="00BA797D" w:rsidRDefault="00ED1089" w:rsidP="00B50AEF">
      <w:pPr>
        <w:pStyle w:val="VCAAbody"/>
        <w:rPr>
          <w:lang w:val="en-AU"/>
        </w:rPr>
      </w:pPr>
      <w:r w:rsidRPr="00BA797D">
        <w:rPr>
          <w:lang w:val="en-AU"/>
        </w:rPr>
        <w:t>A suitable response could have included one of the following:</w:t>
      </w:r>
    </w:p>
    <w:p w14:paraId="7E42DF36" w14:textId="0DCB052A" w:rsidR="00ED1089" w:rsidRPr="00B50AEF" w:rsidRDefault="00ED1089" w:rsidP="00D96550">
      <w:pPr>
        <w:pStyle w:val="VCAAbullet"/>
      </w:pPr>
      <w:r w:rsidRPr="00B50AEF">
        <w:t xml:space="preserve">Families </w:t>
      </w:r>
      <w:r w:rsidR="00B326FD">
        <w:t>may</w:t>
      </w:r>
      <w:r w:rsidR="00B326FD" w:rsidRPr="00B50AEF">
        <w:t xml:space="preserve"> </w:t>
      </w:r>
      <w:r w:rsidRPr="00B50AEF">
        <w:t>learn new cooking skills, try new ingredients</w:t>
      </w:r>
      <w:r w:rsidR="00726D20">
        <w:t xml:space="preserve"> and</w:t>
      </w:r>
      <w:r w:rsidRPr="00B50AEF">
        <w:t xml:space="preserve"> learn new recipes easily at home through online cooking sessions</w:t>
      </w:r>
      <w:r w:rsidR="00726D20">
        <w:t>.</w:t>
      </w:r>
    </w:p>
    <w:p w14:paraId="667A0816" w14:textId="4091E6BD" w:rsidR="00ED1089" w:rsidRPr="00B50AEF" w:rsidRDefault="00ED1089" w:rsidP="00D96550">
      <w:pPr>
        <w:pStyle w:val="VCAAbullet"/>
      </w:pPr>
      <w:r w:rsidRPr="00B50AEF">
        <w:t xml:space="preserve">Watching a demonstration in </w:t>
      </w:r>
      <w:r w:rsidR="00726D20">
        <w:t>a</w:t>
      </w:r>
      <w:r w:rsidR="00726D20" w:rsidRPr="00B50AEF">
        <w:t xml:space="preserve"> </w:t>
      </w:r>
      <w:r w:rsidRPr="00B50AEF">
        <w:t xml:space="preserve">live online format </w:t>
      </w:r>
      <w:r w:rsidR="00B326FD">
        <w:t xml:space="preserve">may </w:t>
      </w:r>
      <w:r w:rsidRPr="00B50AEF">
        <w:t>allow people to connect with others and ask questions, developing their food literacy.</w:t>
      </w:r>
    </w:p>
    <w:p w14:paraId="72951C5D" w14:textId="384DA944" w:rsidR="00ED1089" w:rsidRPr="00B50AEF" w:rsidRDefault="00ED1089" w:rsidP="00D96550">
      <w:pPr>
        <w:pStyle w:val="VCAAbullet"/>
      </w:pPr>
      <w:r w:rsidRPr="00B50AEF">
        <w:t xml:space="preserve">Families </w:t>
      </w:r>
      <w:r w:rsidR="00B326FD">
        <w:t>may</w:t>
      </w:r>
      <w:r w:rsidR="00B326FD" w:rsidRPr="00B50AEF">
        <w:t xml:space="preserve"> </w:t>
      </w:r>
      <w:r w:rsidRPr="00B50AEF">
        <w:t>watch together to try new recipes to increase their repertoire of recipes used at home</w:t>
      </w:r>
      <w:r w:rsidR="00726D20">
        <w:t xml:space="preserve"> and </w:t>
      </w:r>
      <w:r w:rsidRPr="00B50AEF">
        <w:t>increase their confidence in cooking at home.</w:t>
      </w:r>
    </w:p>
    <w:p w14:paraId="5D6E1CF6" w14:textId="16636FEB" w:rsidR="00ED1089" w:rsidRPr="00B50AEF" w:rsidRDefault="00ED1089" w:rsidP="00D96550">
      <w:pPr>
        <w:pStyle w:val="VCAAbullet"/>
      </w:pPr>
      <w:r w:rsidRPr="00B50AEF">
        <w:t xml:space="preserve">Food information </w:t>
      </w:r>
      <w:r w:rsidR="00B326FD">
        <w:t>may</w:t>
      </w:r>
      <w:r w:rsidR="00B326FD" w:rsidRPr="00B50AEF">
        <w:t xml:space="preserve"> </w:t>
      </w:r>
      <w:r w:rsidRPr="00B50AEF">
        <w:t>be shaped positively by a presenter who is aware of the nutritional content of the meal and passes this on to the family who can continue to include home</w:t>
      </w:r>
      <w:r w:rsidR="00726D20">
        <w:t>-</w:t>
      </w:r>
      <w:r w:rsidRPr="00B50AEF">
        <w:t>cooked meals in their diet.</w:t>
      </w:r>
    </w:p>
    <w:p w14:paraId="6459E8E6" w14:textId="0F0430F2" w:rsidR="00ED1089" w:rsidRPr="00BA797D" w:rsidRDefault="00ED1089" w:rsidP="00B50AEF">
      <w:pPr>
        <w:pStyle w:val="VCAAbody"/>
        <w:rPr>
          <w:lang w:val="en-AU"/>
        </w:rPr>
      </w:pPr>
      <w:r w:rsidRPr="00BA797D">
        <w:rPr>
          <w:lang w:val="en-AU"/>
        </w:rPr>
        <w:t xml:space="preserve">The following is </w:t>
      </w:r>
      <w:r w:rsidR="00726D20">
        <w:rPr>
          <w:lang w:val="en-AU"/>
        </w:rPr>
        <w:t>an example of a high-scoring</w:t>
      </w:r>
      <w:r w:rsidRPr="00BA797D">
        <w:rPr>
          <w:lang w:val="en-AU"/>
        </w:rPr>
        <w:t xml:space="preserve"> response.</w:t>
      </w:r>
    </w:p>
    <w:p w14:paraId="15C52E7D" w14:textId="6F4BA90B" w:rsidR="000F5DAB" w:rsidRPr="00942E4A" w:rsidRDefault="000F5DAB" w:rsidP="001E27AB">
      <w:pPr>
        <w:pStyle w:val="VCAAstudentsample"/>
      </w:pPr>
      <w:r w:rsidRPr="00942E4A">
        <w:t>A live cook-along session might increase food information received by a family, this can increase a family’s knowledge on healthy food choices and cooking skills, which will shape the family’s food information in a positive way by increasing abilities to prepare and cook a healthy meal.</w:t>
      </w:r>
    </w:p>
    <w:p w14:paraId="17F830A7" w14:textId="77777777" w:rsidR="006779FF" w:rsidRPr="00942E4A" w:rsidRDefault="006779FF" w:rsidP="00942E4A">
      <w:pPr>
        <w:pStyle w:val="VCAAHeading3"/>
      </w:pPr>
      <w:r w:rsidRPr="00942E4A">
        <w:t>Question 1b.</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3F54E4" w:rsidRPr="00D93DDA" w14:paraId="0632EC66"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6C6F58CF" w14:textId="77777777" w:rsidR="003F54E4" w:rsidRPr="00D93DDA" w:rsidRDefault="003F54E4" w:rsidP="005567F6">
            <w:pPr>
              <w:pStyle w:val="VCAAtablecondensed"/>
            </w:pPr>
            <w:r w:rsidRPr="00D93DDA">
              <w:t>Marks</w:t>
            </w:r>
          </w:p>
        </w:tc>
        <w:tc>
          <w:tcPr>
            <w:tcW w:w="576" w:type="dxa"/>
          </w:tcPr>
          <w:p w14:paraId="06AEE355" w14:textId="77777777" w:rsidR="003F54E4" w:rsidRPr="00D93DDA" w:rsidRDefault="003F54E4" w:rsidP="005567F6">
            <w:pPr>
              <w:pStyle w:val="VCAAtablecondensed"/>
            </w:pPr>
            <w:r w:rsidRPr="00D93DDA">
              <w:t>0</w:t>
            </w:r>
          </w:p>
        </w:tc>
        <w:tc>
          <w:tcPr>
            <w:tcW w:w="576" w:type="dxa"/>
          </w:tcPr>
          <w:p w14:paraId="7E53D72B" w14:textId="77777777" w:rsidR="003F54E4" w:rsidRPr="00D93DDA" w:rsidRDefault="003F54E4" w:rsidP="005567F6">
            <w:pPr>
              <w:pStyle w:val="VCAAtablecondensed"/>
            </w:pPr>
            <w:r w:rsidRPr="00D93DDA">
              <w:t>1</w:t>
            </w:r>
          </w:p>
        </w:tc>
        <w:tc>
          <w:tcPr>
            <w:tcW w:w="576" w:type="dxa"/>
          </w:tcPr>
          <w:p w14:paraId="71727BAA" w14:textId="77777777" w:rsidR="003F54E4" w:rsidRPr="00D93DDA" w:rsidRDefault="003F54E4" w:rsidP="005567F6">
            <w:pPr>
              <w:pStyle w:val="VCAAtablecondensed"/>
            </w:pPr>
            <w:r w:rsidRPr="00D93DDA">
              <w:t>2</w:t>
            </w:r>
          </w:p>
        </w:tc>
        <w:tc>
          <w:tcPr>
            <w:tcW w:w="1008" w:type="dxa"/>
          </w:tcPr>
          <w:p w14:paraId="4FFF0A17" w14:textId="77777777" w:rsidR="003F54E4" w:rsidRPr="00D93DDA" w:rsidRDefault="003F54E4" w:rsidP="005567F6">
            <w:pPr>
              <w:pStyle w:val="VCAAtablecondensed"/>
            </w:pPr>
            <w:r w:rsidRPr="00D93DDA">
              <w:t>Average</w:t>
            </w:r>
          </w:p>
        </w:tc>
      </w:tr>
      <w:tr w:rsidR="003F54E4" w:rsidRPr="00D93DDA" w14:paraId="365CE76C" w14:textId="77777777" w:rsidTr="00162C8D">
        <w:tc>
          <w:tcPr>
            <w:tcW w:w="720" w:type="dxa"/>
          </w:tcPr>
          <w:p w14:paraId="6AA3C8F0" w14:textId="77777777" w:rsidR="003F54E4" w:rsidRPr="00D93DDA" w:rsidRDefault="003F54E4" w:rsidP="005567F6">
            <w:pPr>
              <w:pStyle w:val="VCAAtablecondensed"/>
            </w:pPr>
            <w:r w:rsidRPr="00D93DDA">
              <w:t>%</w:t>
            </w:r>
          </w:p>
        </w:tc>
        <w:tc>
          <w:tcPr>
            <w:tcW w:w="576" w:type="dxa"/>
          </w:tcPr>
          <w:p w14:paraId="28608EC2" w14:textId="0DFA6BC0" w:rsidR="003F54E4" w:rsidRPr="00D93DDA" w:rsidRDefault="00AB12DE" w:rsidP="005567F6">
            <w:pPr>
              <w:pStyle w:val="VCAAtablecondensed"/>
            </w:pPr>
            <w:r>
              <w:t>3</w:t>
            </w:r>
          </w:p>
        </w:tc>
        <w:tc>
          <w:tcPr>
            <w:tcW w:w="576" w:type="dxa"/>
          </w:tcPr>
          <w:p w14:paraId="1B516DB6" w14:textId="11A070B1" w:rsidR="003F54E4" w:rsidRPr="00D93DDA" w:rsidRDefault="00AB12DE" w:rsidP="005567F6">
            <w:pPr>
              <w:pStyle w:val="VCAAtablecondensed"/>
            </w:pPr>
            <w:r>
              <w:t>24</w:t>
            </w:r>
          </w:p>
        </w:tc>
        <w:tc>
          <w:tcPr>
            <w:tcW w:w="576" w:type="dxa"/>
          </w:tcPr>
          <w:p w14:paraId="1DEAB2AA" w14:textId="043A70A0" w:rsidR="003F54E4" w:rsidRPr="00D93DDA" w:rsidRDefault="00AB12DE" w:rsidP="005567F6">
            <w:pPr>
              <w:pStyle w:val="VCAAtablecondensed"/>
            </w:pPr>
            <w:r>
              <w:t>72</w:t>
            </w:r>
          </w:p>
        </w:tc>
        <w:tc>
          <w:tcPr>
            <w:tcW w:w="1008" w:type="dxa"/>
          </w:tcPr>
          <w:p w14:paraId="4FD4EB8A" w14:textId="74A57036" w:rsidR="003F54E4" w:rsidRPr="00D93DDA" w:rsidRDefault="00AB12DE" w:rsidP="005567F6">
            <w:pPr>
              <w:pStyle w:val="VCAAtablecondensed"/>
            </w:pPr>
            <w:r>
              <w:t>1.7</w:t>
            </w:r>
          </w:p>
        </w:tc>
      </w:tr>
    </w:tbl>
    <w:p w14:paraId="2E8CC937" w14:textId="77777777" w:rsidR="006779FF" w:rsidRPr="00BA797D" w:rsidRDefault="006779FF" w:rsidP="00B50AEF">
      <w:pPr>
        <w:pStyle w:val="VCAAbody"/>
        <w:rPr>
          <w:lang w:val="en-AU"/>
        </w:rPr>
      </w:pPr>
      <w:r w:rsidRPr="00BA797D">
        <w:rPr>
          <w:lang w:val="en-AU"/>
        </w:rPr>
        <w:t>A suitable response could have included one of the following:</w:t>
      </w:r>
    </w:p>
    <w:p w14:paraId="6A101D31" w14:textId="7FC95885" w:rsidR="006779FF" w:rsidRPr="00BA797D" w:rsidRDefault="006779FF" w:rsidP="00D96550">
      <w:pPr>
        <w:pStyle w:val="VCAAbullet"/>
      </w:pPr>
      <w:r w:rsidRPr="00BA797D">
        <w:t>Families may talk while preparing and eating meals together</w:t>
      </w:r>
      <w:r w:rsidR="00290EE5">
        <w:t>,</w:t>
      </w:r>
      <w:r w:rsidRPr="00BA797D">
        <w:t xml:space="preserve"> which promotes connectedness. </w:t>
      </w:r>
      <w:r w:rsidR="00B326FD">
        <w:t>May p</w:t>
      </w:r>
      <w:r w:rsidR="00B326FD" w:rsidRPr="00BA797D">
        <w:t xml:space="preserve">rovide </w:t>
      </w:r>
      <w:r w:rsidRPr="00BA797D">
        <w:t>opportunities to talk about a range of topics, not just food.</w:t>
      </w:r>
    </w:p>
    <w:p w14:paraId="073CD551" w14:textId="77777777" w:rsidR="006779FF" w:rsidRPr="00BA797D" w:rsidRDefault="006779FF" w:rsidP="00D96550">
      <w:pPr>
        <w:pStyle w:val="VCAAbullet"/>
      </w:pPr>
      <w:r w:rsidRPr="00BA797D">
        <w:t>When trying different foods or recipes together, families may connect over a new experience.</w:t>
      </w:r>
    </w:p>
    <w:p w14:paraId="43D04936" w14:textId="77777777" w:rsidR="006779FF" w:rsidRPr="00BA797D" w:rsidRDefault="006779FF" w:rsidP="00D96550">
      <w:pPr>
        <w:pStyle w:val="VCAAbullet"/>
      </w:pPr>
      <w:r w:rsidRPr="00BA797D">
        <w:t>Cooking and eating special meals together may create shared experiences and traditions for families.</w:t>
      </w:r>
    </w:p>
    <w:p w14:paraId="28956CB8" w14:textId="6A55D176" w:rsidR="006779FF" w:rsidRPr="00BA797D" w:rsidRDefault="006779FF" w:rsidP="00D96550">
      <w:pPr>
        <w:pStyle w:val="VCAAbullet"/>
      </w:pPr>
      <w:r w:rsidRPr="00BA797D">
        <w:t xml:space="preserve">When families eat together, they </w:t>
      </w:r>
      <w:r w:rsidR="00B326FD">
        <w:t>may</w:t>
      </w:r>
      <w:r w:rsidR="00B326FD" w:rsidRPr="00BA797D">
        <w:t xml:space="preserve"> </w:t>
      </w:r>
      <w:r w:rsidRPr="00BA797D">
        <w:t>share thoughts and feelings from the day and develop a bond of togetherness.</w:t>
      </w:r>
    </w:p>
    <w:p w14:paraId="077888FE" w14:textId="39E15162" w:rsidR="006779FF" w:rsidRPr="00BA797D" w:rsidRDefault="006779FF" w:rsidP="00D96550">
      <w:pPr>
        <w:pStyle w:val="VCAAbullet"/>
      </w:pPr>
      <w:r w:rsidRPr="00BA797D">
        <w:t>It</w:t>
      </w:r>
      <w:r w:rsidR="00B326FD">
        <w:t xml:space="preserve"> may</w:t>
      </w:r>
      <w:r w:rsidRPr="00BA797D">
        <w:t xml:space="preserve"> help to find out how each family member is feeling after the day in a relaxed environment with minimal distraction</w:t>
      </w:r>
      <w:r w:rsidR="00574C12">
        <w:t>,</w:t>
      </w:r>
      <w:r w:rsidRPr="00BA797D">
        <w:t xml:space="preserve"> linking a family together</w:t>
      </w:r>
      <w:r w:rsidR="00574C12">
        <w:t xml:space="preserve"> and</w:t>
      </w:r>
      <w:r w:rsidRPr="00BA797D">
        <w:t xml:space="preserve"> creating a bond.</w:t>
      </w:r>
    </w:p>
    <w:p w14:paraId="362C29F4" w14:textId="6837D8D4" w:rsidR="006779FF"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0A7D4A4B" w14:textId="6D6728CC" w:rsidR="00162C8D" w:rsidRDefault="006779FF" w:rsidP="001E27AB">
      <w:pPr>
        <w:pStyle w:val="VCAAstudentsample"/>
      </w:pPr>
      <w:r w:rsidRPr="00942E4A">
        <w:t>It can as it helps family members develop a sense of belonging and place within the family, as everyone can be engaged in a fun activity such as cooking and share conversation and build relations by eating and sharing good together at the table.</w:t>
      </w:r>
    </w:p>
    <w:p w14:paraId="2994FBBE" w14:textId="77777777" w:rsidR="00162C8D" w:rsidRDefault="00162C8D" w:rsidP="004F5E83">
      <w:pPr>
        <w:pStyle w:val="VCAAbody"/>
      </w:pPr>
      <w:r>
        <w:br w:type="page"/>
      </w:r>
    </w:p>
    <w:p w14:paraId="7437E65E" w14:textId="77777777" w:rsidR="006779FF" w:rsidRPr="00942E4A" w:rsidRDefault="006779FF" w:rsidP="00290EE5">
      <w:pPr>
        <w:pStyle w:val="VCAAHeading3"/>
      </w:pPr>
      <w:r w:rsidRPr="00942E4A">
        <w:lastRenderedPageBreak/>
        <w:t>Question 2a.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3F54E4" w:rsidRPr="00D93DDA" w14:paraId="20D0B31C"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9985B4A" w14:textId="77777777" w:rsidR="003F54E4" w:rsidRPr="00D93DDA" w:rsidRDefault="003F54E4" w:rsidP="005567F6">
            <w:pPr>
              <w:pStyle w:val="VCAAtablecondensed"/>
            </w:pPr>
            <w:r w:rsidRPr="00D93DDA">
              <w:t>Marks</w:t>
            </w:r>
          </w:p>
        </w:tc>
        <w:tc>
          <w:tcPr>
            <w:tcW w:w="576" w:type="dxa"/>
          </w:tcPr>
          <w:p w14:paraId="34F2E533" w14:textId="77777777" w:rsidR="003F54E4" w:rsidRPr="00D93DDA" w:rsidRDefault="003F54E4" w:rsidP="005567F6">
            <w:pPr>
              <w:pStyle w:val="VCAAtablecondensed"/>
            </w:pPr>
            <w:r w:rsidRPr="00D93DDA">
              <w:t>0</w:t>
            </w:r>
          </w:p>
        </w:tc>
        <w:tc>
          <w:tcPr>
            <w:tcW w:w="576" w:type="dxa"/>
          </w:tcPr>
          <w:p w14:paraId="654F9BA9" w14:textId="77777777" w:rsidR="003F54E4" w:rsidRPr="00D93DDA" w:rsidRDefault="003F54E4" w:rsidP="005567F6">
            <w:pPr>
              <w:pStyle w:val="VCAAtablecondensed"/>
            </w:pPr>
            <w:r w:rsidRPr="00D93DDA">
              <w:t>1</w:t>
            </w:r>
          </w:p>
        </w:tc>
        <w:tc>
          <w:tcPr>
            <w:tcW w:w="576" w:type="dxa"/>
          </w:tcPr>
          <w:p w14:paraId="3A137CD5" w14:textId="77777777" w:rsidR="003F54E4" w:rsidRPr="00D93DDA" w:rsidRDefault="003F54E4" w:rsidP="005567F6">
            <w:pPr>
              <w:pStyle w:val="VCAAtablecondensed"/>
            </w:pPr>
            <w:r w:rsidRPr="00D93DDA">
              <w:t>2</w:t>
            </w:r>
          </w:p>
        </w:tc>
        <w:tc>
          <w:tcPr>
            <w:tcW w:w="1008" w:type="dxa"/>
          </w:tcPr>
          <w:p w14:paraId="18A8DA70" w14:textId="77777777" w:rsidR="003F54E4" w:rsidRPr="00D93DDA" w:rsidRDefault="003F54E4" w:rsidP="005567F6">
            <w:pPr>
              <w:pStyle w:val="VCAAtablecondensed"/>
            </w:pPr>
            <w:r w:rsidRPr="00D93DDA">
              <w:t>Average</w:t>
            </w:r>
          </w:p>
        </w:tc>
      </w:tr>
      <w:tr w:rsidR="003F54E4" w:rsidRPr="00D93DDA" w14:paraId="04F6FDD1" w14:textId="77777777" w:rsidTr="00162C8D">
        <w:tc>
          <w:tcPr>
            <w:tcW w:w="720" w:type="dxa"/>
          </w:tcPr>
          <w:p w14:paraId="01740A66" w14:textId="77777777" w:rsidR="003F54E4" w:rsidRPr="00D93DDA" w:rsidRDefault="003F54E4" w:rsidP="005567F6">
            <w:pPr>
              <w:pStyle w:val="VCAAtablecondensed"/>
            </w:pPr>
            <w:r w:rsidRPr="00D93DDA">
              <w:t>%</w:t>
            </w:r>
          </w:p>
        </w:tc>
        <w:tc>
          <w:tcPr>
            <w:tcW w:w="576" w:type="dxa"/>
          </w:tcPr>
          <w:p w14:paraId="5BBF9AA2" w14:textId="1E55FA91" w:rsidR="003F54E4" w:rsidRPr="00D93DDA" w:rsidRDefault="00AB12DE" w:rsidP="005567F6">
            <w:pPr>
              <w:pStyle w:val="VCAAtablecondensed"/>
            </w:pPr>
            <w:r>
              <w:t>20</w:t>
            </w:r>
          </w:p>
        </w:tc>
        <w:tc>
          <w:tcPr>
            <w:tcW w:w="576" w:type="dxa"/>
          </w:tcPr>
          <w:p w14:paraId="609C1FCD" w14:textId="65DDD49D" w:rsidR="003F54E4" w:rsidRPr="00D93DDA" w:rsidRDefault="00AB12DE" w:rsidP="005567F6">
            <w:pPr>
              <w:pStyle w:val="VCAAtablecondensed"/>
            </w:pPr>
            <w:r>
              <w:t>36</w:t>
            </w:r>
          </w:p>
        </w:tc>
        <w:tc>
          <w:tcPr>
            <w:tcW w:w="576" w:type="dxa"/>
          </w:tcPr>
          <w:p w14:paraId="607CF6CE" w14:textId="7F95FB65" w:rsidR="003F54E4" w:rsidRPr="00D93DDA" w:rsidRDefault="00AB12DE" w:rsidP="005567F6">
            <w:pPr>
              <w:pStyle w:val="VCAAtablecondensed"/>
            </w:pPr>
            <w:r>
              <w:t>44</w:t>
            </w:r>
          </w:p>
        </w:tc>
        <w:tc>
          <w:tcPr>
            <w:tcW w:w="1008" w:type="dxa"/>
          </w:tcPr>
          <w:p w14:paraId="351515ED" w14:textId="3C84D773" w:rsidR="003F54E4" w:rsidRPr="00D93DDA" w:rsidRDefault="00AB12DE" w:rsidP="005567F6">
            <w:pPr>
              <w:pStyle w:val="VCAAtablecondensed"/>
            </w:pPr>
            <w:r>
              <w:t>1.3</w:t>
            </w:r>
          </w:p>
        </w:tc>
      </w:tr>
    </w:tbl>
    <w:p w14:paraId="4AD1D91D" w14:textId="418639C5" w:rsidR="006779FF" w:rsidRPr="00BA797D" w:rsidRDefault="006779FF" w:rsidP="00B50AEF">
      <w:pPr>
        <w:pStyle w:val="VCAAbody"/>
        <w:rPr>
          <w:lang w:val="en-AU"/>
        </w:rPr>
      </w:pPr>
      <w:r w:rsidRPr="00BA797D">
        <w:rPr>
          <w:lang w:val="en-AU"/>
        </w:rPr>
        <w:t>Responses needed to focus on a food</w:t>
      </w:r>
      <w:r w:rsidR="00290EE5">
        <w:rPr>
          <w:lang w:val="en-AU"/>
        </w:rPr>
        <w:t>-</w:t>
      </w:r>
      <w:r w:rsidRPr="00BA797D">
        <w:rPr>
          <w:lang w:val="en-AU"/>
        </w:rPr>
        <w:t xml:space="preserve">related challenge relevant to the program. A clear link to the program was required. </w:t>
      </w:r>
    </w:p>
    <w:p w14:paraId="6F82F889" w14:textId="77777777" w:rsidR="006779FF" w:rsidRPr="00BA797D" w:rsidRDefault="006779FF" w:rsidP="00B50AEF">
      <w:pPr>
        <w:pStyle w:val="VCAAbody"/>
        <w:rPr>
          <w:lang w:val="en-AU"/>
        </w:rPr>
      </w:pPr>
      <w:r w:rsidRPr="00BA797D">
        <w:rPr>
          <w:lang w:val="en-AU"/>
        </w:rPr>
        <w:t>A suitable response could have included one of the following:</w:t>
      </w:r>
    </w:p>
    <w:p w14:paraId="0E859928" w14:textId="2B3EEF8D" w:rsidR="006779FF" w:rsidRPr="00B50AEF" w:rsidRDefault="006779FF" w:rsidP="00D96550">
      <w:pPr>
        <w:pStyle w:val="VCAAbullet"/>
      </w:pPr>
      <w:r w:rsidRPr="00B50AEF">
        <w:t>Many asylum seekers may experience food insecurity when arriving in Australia</w:t>
      </w:r>
      <w:r w:rsidR="00290EE5">
        <w:t>,</w:t>
      </w:r>
      <w:r w:rsidRPr="00B50AEF">
        <w:t xml:space="preserve"> so this </w:t>
      </w:r>
      <w:r w:rsidR="007662AD">
        <w:t xml:space="preserve">program </w:t>
      </w:r>
      <w:r w:rsidRPr="00B50AEF">
        <w:t>provides an opportunity for participants to have access to regular food through producing and cooking weekly.</w:t>
      </w:r>
    </w:p>
    <w:p w14:paraId="365150E6" w14:textId="408E5B6F" w:rsidR="006779FF" w:rsidRPr="00B50AEF" w:rsidRDefault="006779FF" w:rsidP="00D96550">
      <w:pPr>
        <w:pStyle w:val="VCAAbullet"/>
      </w:pPr>
      <w:r w:rsidRPr="00B50AEF">
        <w:t>Food insecurity: Through participation in the program, participants gain skills in learning how to grow, cook and access locally grown food</w:t>
      </w:r>
      <w:r w:rsidR="00290EE5">
        <w:t>.</w:t>
      </w:r>
    </w:p>
    <w:p w14:paraId="5DDE6103" w14:textId="556324F7" w:rsidR="006779FF" w:rsidRPr="00B50AEF" w:rsidRDefault="006779FF" w:rsidP="00D96550">
      <w:pPr>
        <w:pStyle w:val="VCAAbullet"/>
      </w:pPr>
      <w:r w:rsidRPr="00B50AEF">
        <w:t>Participation in the program allows for participants to take home meals that have been prepared as part of the program. This provides food security for the families involved in the program as well as providing new knowledge and skills around food preparation and</w:t>
      </w:r>
      <w:r w:rsidR="00290EE5">
        <w:t xml:space="preserve"> </w:t>
      </w:r>
      <w:r w:rsidRPr="00B50AEF">
        <w:t>growing local food.</w:t>
      </w:r>
    </w:p>
    <w:p w14:paraId="2870220A" w14:textId="578DEEDF" w:rsidR="006779FF" w:rsidRPr="00B50AEF" w:rsidRDefault="006779FF" w:rsidP="00D96550">
      <w:pPr>
        <w:pStyle w:val="VCAAbullet"/>
      </w:pPr>
      <w:r w:rsidRPr="00B50AEF">
        <w:t>Many asylum seekers may be unfamiliar with Australian foods and how to prepare them. By</w:t>
      </w:r>
      <w:r w:rsidR="00290EE5">
        <w:t xml:space="preserve"> </w:t>
      </w:r>
      <w:r w:rsidRPr="00B50AEF">
        <w:t>participating in the program, they are building skills, knowledge and experience of cooking with locally grown produce.</w:t>
      </w:r>
    </w:p>
    <w:p w14:paraId="70D6A981" w14:textId="734E4068" w:rsidR="006779FF" w:rsidRPr="00B50AEF" w:rsidRDefault="006779FF" w:rsidP="00D96550">
      <w:pPr>
        <w:pStyle w:val="VCAAbullet"/>
      </w:pPr>
      <w:r w:rsidRPr="00B50AEF">
        <w:t>Asylum seekers might be of low socio-economic status. This program provides participants</w:t>
      </w:r>
      <w:r w:rsidR="00290EE5">
        <w:t xml:space="preserve"> with</w:t>
      </w:r>
      <w:r w:rsidRPr="00B50AEF">
        <w:t xml:space="preserve"> healthy, fresh foods for their family to consume at no cost.</w:t>
      </w:r>
    </w:p>
    <w:p w14:paraId="7631ABD4" w14:textId="7B11C45D" w:rsidR="006779FF" w:rsidRPr="00942E4A" w:rsidRDefault="00726D20" w:rsidP="00942E4A">
      <w:pPr>
        <w:pStyle w:val="VCAAbody"/>
      </w:pPr>
      <w:r w:rsidRPr="00BA797D">
        <w:rPr>
          <w:lang w:val="en-AU"/>
        </w:rPr>
        <w:t xml:space="preserve">The following is </w:t>
      </w:r>
      <w:r>
        <w:rPr>
          <w:lang w:val="en-AU"/>
        </w:rPr>
        <w:t>an example of a high-scoring</w:t>
      </w:r>
      <w:r w:rsidRPr="00BA797D">
        <w:rPr>
          <w:lang w:val="en-AU"/>
        </w:rPr>
        <w:t xml:space="preserve"> response.</w:t>
      </w:r>
    </w:p>
    <w:p w14:paraId="771C8843" w14:textId="05A61760" w:rsidR="006779FF" w:rsidRPr="00942E4A" w:rsidRDefault="006779FF" w:rsidP="001E27AB">
      <w:pPr>
        <w:pStyle w:val="VCAAstudentsample"/>
      </w:pPr>
      <w:r w:rsidRPr="00942E4A">
        <w:t>Food insecurity: These people may not always have physical, social and economic access to sufficient and nutritious food. The program addresses this by providing the access they lack to local produce.</w:t>
      </w:r>
    </w:p>
    <w:p w14:paraId="28F481BF" w14:textId="77777777" w:rsidR="006779FF" w:rsidRPr="00BA797D" w:rsidRDefault="006779FF" w:rsidP="006779FF">
      <w:pPr>
        <w:pStyle w:val="VCAAHeading3"/>
        <w:rPr>
          <w:lang w:val="en-AU"/>
        </w:rPr>
      </w:pPr>
      <w:r w:rsidRPr="00BA797D">
        <w:rPr>
          <w:lang w:val="en-AU"/>
        </w:rPr>
        <w:t>Question 2b.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3F54E4" w:rsidRPr="00D93DDA" w14:paraId="5B68BB29"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6CA55AB3" w14:textId="77777777" w:rsidR="003F54E4" w:rsidRPr="00D93DDA" w:rsidRDefault="003F54E4" w:rsidP="005567F6">
            <w:pPr>
              <w:pStyle w:val="VCAAtablecondensed"/>
            </w:pPr>
            <w:r w:rsidRPr="00D93DDA">
              <w:t>Marks</w:t>
            </w:r>
          </w:p>
        </w:tc>
        <w:tc>
          <w:tcPr>
            <w:tcW w:w="576" w:type="dxa"/>
          </w:tcPr>
          <w:p w14:paraId="1E95854F" w14:textId="77777777" w:rsidR="003F54E4" w:rsidRPr="00D93DDA" w:rsidRDefault="003F54E4" w:rsidP="005567F6">
            <w:pPr>
              <w:pStyle w:val="VCAAtablecondensed"/>
            </w:pPr>
            <w:r w:rsidRPr="00D93DDA">
              <w:t>0</w:t>
            </w:r>
          </w:p>
        </w:tc>
        <w:tc>
          <w:tcPr>
            <w:tcW w:w="576" w:type="dxa"/>
          </w:tcPr>
          <w:p w14:paraId="6927D9F9" w14:textId="77777777" w:rsidR="003F54E4" w:rsidRPr="00D93DDA" w:rsidRDefault="003F54E4" w:rsidP="005567F6">
            <w:pPr>
              <w:pStyle w:val="VCAAtablecondensed"/>
            </w:pPr>
            <w:r w:rsidRPr="00D93DDA">
              <w:t>1</w:t>
            </w:r>
          </w:p>
        </w:tc>
        <w:tc>
          <w:tcPr>
            <w:tcW w:w="576" w:type="dxa"/>
          </w:tcPr>
          <w:p w14:paraId="38E22117" w14:textId="77777777" w:rsidR="003F54E4" w:rsidRPr="00D93DDA" w:rsidRDefault="003F54E4" w:rsidP="005567F6">
            <w:pPr>
              <w:pStyle w:val="VCAAtablecondensed"/>
            </w:pPr>
            <w:r w:rsidRPr="00D93DDA">
              <w:t>2</w:t>
            </w:r>
          </w:p>
        </w:tc>
        <w:tc>
          <w:tcPr>
            <w:tcW w:w="576" w:type="dxa"/>
          </w:tcPr>
          <w:p w14:paraId="561C3DF4" w14:textId="77777777" w:rsidR="003F54E4" w:rsidRPr="00D93DDA" w:rsidRDefault="003F54E4" w:rsidP="005567F6">
            <w:pPr>
              <w:pStyle w:val="VCAAtablecondensed"/>
            </w:pPr>
            <w:r w:rsidRPr="00D93DDA">
              <w:t>3</w:t>
            </w:r>
          </w:p>
        </w:tc>
        <w:tc>
          <w:tcPr>
            <w:tcW w:w="576" w:type="dxa"/>
          </w:tcPr>
          <w:p w14:paraId="1481A83D" w14:textId="77777777" w:rsidR="003F54E4" w:rsidRPr="00D93DDA" w:rsidRDefault="003F54E4" w:rsidP="005567F6">
            <w:pPr>
              <w:pStyle w:val="VCAAtablecondensed"/>
            </w:pPr>
            <w:r w:rsidRPr="00D93DDA">
              <w:t>4</w:t>
            </w:r>
          </w:p>
        </w:tc>
        <w:tc>
          <w:tcPr>
            <w:tcW w:w="1008" w:type="dxa"/>
          </w:tcPr>
          <w:p w14:paraId="4D1FE388" w14:textId="77777777" w:rsidR="003F54E4" w:rsidRPr="00D93DDA" w:rsidRDefault="003F54E4" w:rsidP="005567F6">
            <w:pPr>
              <w:pStyle w:val="VCAAtablecondensed"/>
            </w:pPr>
            <w:r w:rsidRPr="00D93DDA">
              <w:t>Average</w:t>
            </w:r>
          </w:p>
        </w:tc>
      </w:tr>
      <w:tr w:rsidR="003F54E4" w:rsidRPr="00D93DDA" w14:paraId="2D5DD7FD" w14:textId="77777777" w:rsidTr="00162C8D">
        <w:tc>
          <w:tcPr>
            <w:tcW w:w="720" w:type="dxa"/>
          </w:tcPr>
          <w:p w14:paraId="5BE0FD2B" w14:textId="77777777" w:rsidR="003F54E4" w:rsidRPr="00D93DDA" w:rsidRDefault="003F54E4" w:rsidP="005567F6">
            <w:pPr>
              <w:pStyle w:val="VCAAtablecondensed"/>
            </w:pPr>
            <w:r w:rsidRPr="00D93DDA">
              <w:t>%</w:t>
            </w:r>
          </w:p>
        </w:tc>
        <w:tc>
          <w:tcPr>
            <w:tcW w:w="576" w:type="dxa"/>
          </w:tcPr>
          <w:p w14:paraId="615D3C53" w14:textId="192FCD78" w:rsidR="003F54E4" w:rsidRPr="00D93DDA" w:rsidRDefault="00AB12DE" w:rsidP="005567F6">
            <w:pPr>
              <w:pStyle w:val="VCAAtablecondensed"/>
            </w:pPr>
            <w:r>
              <w:t>15</w:t>
            </w:r>
          </w:p>
        </w:tc>
        <w:tc>
          <w:tcPr>
            <w:tcW w:w="576" w:type="dxa"/>
          </w:tcPr>
          <w:p w14:paraId="50E036F6" w14:textId="714BCF63" w:rsidR="003F54E4" w:rsidRPr="00D93DDA" w:rsidRDefault="00AB12DE" w:rsidP="005567F6">
            <w:pPr>
              <w:pStyle w:val="VCAAtablecondensed"/>
            </w:pPr>
            <w:r>
              <w:t>23</w:t>
            </w:r>
          </w:p>
        </w:tc>
        <w:tc>
          <w:tcPr>
            <w:tcW w:w="576" w:type="dxa"/>
          </w:tcPr>
          <w:p w14:paraId="44A94A0B" w14:textId="10BDCBEF" w:rsidR="003F54E4" w:rsidRPr="00D93DDA" w:rsidRDefault="00AB12DE" w:rsidP="005567F6">
            <w:pPr>
              <w:pStyle w:val="VCAAtablecondensed"/>
            </w:pPr>
            <w:r>
              <w:t>39</w:t>
            </w:r>
          </w:p>
        </w:tc>
        <w:tc>
          <w:tcPr>
            <w:tcW w:w="576" w:type="dxa"/>
          </w:tcPr>
          <w:p w14:paraId="2D8A5732" w14:textId="48690F63" w:rsidR="003F54E4" w:rsidRPr="00D93DDA" w:rsidRDefault="00AB12DE" w:rsidP="005567F6">
            <w:pPr>
              <w:pStyle w:val="VCAAtablecondensed"/>
            </w:pPr>
            <w:r>
              <w:t>14</w:t>
            </w:r>
          </w:p>
        </w:tc>
        <w:tc>
          <w:tcPr>
            <w:tcW w:w="576" w:type="dxa"/>
          </w:tcPr>
          <w:p w14:paraId="2F3FF2C8" w14:textId="0289314F" w:rsidR="003F54E4" w:rsidRPr="00D93DDA" w:rsidRDefault="00AB12DE" w:rsidP="005567F6">
            <w:pPr>
              <w:pStyle w:val="VCAAtablecondensed"/>
            </w:pPr>
            <w:r>
              <w:t>8</w:t>
            </w:r>
          </w:p>
        </w:tc>
        <w:tc>
          <w:tcPr>
            <w:tcW w:w="1008" w:type="dxa"/>
          </w:tcPr>
          <w:p w14:paraId="43519F6C" w14:textId="7D4B9F4A" w:rsidR="003F54E4" w:rsidRPr="00D93DDA" w:rsidRDefault="00AB12DE" w:rsidP="005567F6">
            <w:pPr>
              <w:pStyle w:val="VCAAtablecondensed"/>
            </w:pPr>
            <w:r>
              <w:t>1.8</w:t>
            </w:r>
          </w:p>
        </w:tc>
      </w:tr>
    </w:tbl>
    <w:p w14:paraId="51306646" w14:textId="6D47BC39" w:rsidR="006779FF" w:rsidRPr="00BA797D" w:rsidRDefault="006779FF" w:rsidP="00B50AEF">
      <w:pPr>
        <w:pStyle w:val="VCAAbody"/>
        <w:rPr>
          <w:lang w:val="en-AU"/>
        </w:rPr>
      </w:pPr>
      <w:r w:rsidRPr="00BA797D">
        <w:rPr>
          <w:lang w:val="en-AU"/>
        </w:rPr>
        <w:t xml:space="preserve">Students needed to address food access and distribution in their response with reference to the program. Students had difficulty in addressing both elements of the question and </w:t>
      </w:r>
      <w:r w:rsidR="001C1867">
        <w:rPr>
          <w:lang w:val="en-AU"/>
        </w:rPr>
        <w:t>many</w:t>
      </w:r>
      <w:r w:rsidRPr="00BA797D">
        <w:rPr>
          <w:lang w:val="en-AU"/>
        </w:rPr>
        <w:t xml:space="preserve"> rewr</w:t>
      </w:r>
      <w:r w:rsidR="001C1867">
        <w:rPr>
          <w:lang w:val="en-AU"/>
        </w:rPr>
        <w:t>o</w:t>
      </w:r>
      <w:r w:rsidRPr="00BA797D">
        <w:rPr>
          <w:lang w:val="en-AU"/>
        </w:rPr>
        <w:t>te the stimulus without providing their own insight on the program.</w:t>
      </w:r>
    </w:p>
    <w:p w14:paraId="48D0711B" w14:textId="740CDB8D" w:rsidR="006779FF" w:rsidRPr="00BA797D" w:rsidRDefault="006779FF" w:rsidP="00B50AEF">
      <w:pPr>
        <w:pStyle w:val="VCAAbody"/>
        <w:rPr>
          <w:lang w:val="en-AU"/>
        </w:rPr>
      </w:pPr>
      <w:r w:rsidRPr="00BA797D">
        <w:rPr>
          <w:lang w:val="en-AU"/>
        </w:rPr>
        <w:t>A suitable response could have included one of the following</w:t>
      </w:r>
      <w:r w:rsidR="001C1867">
        <w:rPr>
          <w:lang w:val="en-AU"/>
        </w:rPr>
        <w:t>.</w:t>
      </w:r>
    </w:p>
    <w:p w14:paraId="7F90054D" w14:textId="13FBF89E" w:rsidR="006779FF" w:rsidRPr="00BA797D" w:rsidRDefault="006779FF" w:rsidP="00B50AEF">
      <w:pPr>
        <w:pStyle w:val="VCAAbody"/>
      </w:pPr>
      <w:r w:rsidRPr="00BA797D">
        <w:t>Access</w:t>
      </w:r>
    </w:p>
    <w:p w14:paraId="53285BC6" w14:textId="2C4FB260" w:rsidR="006779FF" w:rsidRPr="00B50AEF" w:rsidRDefault="006779FF" w:rsidP="00D96550">
      <w:pPr>
        <w:pStyle w:val="VCAAbullet"/>
      </w:pPr>
      <w:r w:rsidRPr="00B50AEF">
        <w:t xml:space="preserve">Location of the program being in a region where asylum seekers are </w:t>
      </w:r>
      <w:proofErr w:type="gramStart"/>
      <w:r w:rsidRPr="00B50AEF">
        <w:t>living</w:t>
      </w:r>
      <w:proofErr w:type="gramEnd"/>
      <w:r w:rsidRPr="00B50AEF">
        <w:t xml:space="preserve"> and food security is needed.</w:t>
      </w:r>
    </w:p>
    <w:p w14:paraId="4E559E0F" w14:textId="496D40C4" w:rsidR="006779FF" w:rsidRPr="00B50AEF" w:rsidRDefault="006779FF" w:rsidP="00D96550">
      <w:pPr>
        <w:pStyle w:val="VCAAbullet"/>
      </w:pPr>
      <w:r w:rsidRPr="00B50AEF">
        <w:t xml:space="preserve">The program focuses on the education of women, developing skills in the garden and the kitchen, </w:t>
      </w:r>
      <w:r w:rsidR="001C1867">
        <w:t xml:space="preserve">and </w:t>
      </w:r>
      <w:r w:rsidRPr="00B50AEF">
        <w:t>improving their food</w:t>
      </w:r>
      <w:r w:rsidR="002731F3">
        <w:t xml:space="preserve"> knowledge/skills/</w:t>
      </w:r>
      <w:r w:rsidRPr="00B50AEF">
        <w:t>literacy</w:t>
      </w:r>
      <w:r w:rsidR="001C1867">
        <w:t>.</w:t>
      </w:r>
    </w:p>
    <w:p w14:paraId="459D8B34" w14:textId="087AD3FC" w:rsidR="006779FF" w:rsidRPr="00B50AEF" w:rsidRDefault="006779FF" w:rsidP="00D96550">
      <w:pPr>
        <w:pStyle w:val="VCAAbullet"/>
      </w:pPr>
      <w:r w:rsidRPr="00B50AEF">
        <w:t>The program allows asylum seekers the chance to access produce that may not be familiar to them, given their different ethnic backgrounds. It provides a safe and respectful environment for the women to feel connected and accepted into their local community, experiencing equity.</w:t>
      </w:r>
    </w:p>
    <w:p w14:paraId="47F216FE" w14:textId="77777777" w:rsidR="006779FF" w:rsidRPr="00B50AEF" w:rsidRDefault="006779FF" w:rsidP="00D96550">
      <w:pPr>
        <w:pStyle w:val="VCAAbullet"/>
      </w:pPr>
      <w:r w:rsidRPr="00B50AEF">
        <w:t>The program ensures that women have easy access to food and the ability to cook this food several times a week.</w:t>
      </w:r>
    </w:p>
    <w:p w14:paraId="2C165849" w14:textId="447D91FA" w:rsidR="006779FF" w:rsidRPr="00BA797D" w:rsidRDefault="006779FF" w:rsidP="00B50AEF">
      <w:pPr>
        <w:pStyle w:val="VCAAbody"/>
      </w:pPr>
      <w:r w:rsidRPr="00BA797D">
        <w:t>Distribution</w:t>
      </w:r>
    </w:p>
    <w:p w14:paraId="7045C3C8" w14:textId="73AE38EF" w:rsidR="006779FF" w:rsidRPr="00B50AEF" w:rsidRDefault="006779FF" w:rsidP="00D96550">
      <w:pPr>
        <w:pStyle w:val="VCAAbullet"/>
      </w:pPr>
      <w:r w:rsidRPr="00B50AEF">
        <w:t>Food shared with families and other people who are experiencing food insecurity, therefore distributing resources to those in need</w:t>
      </w:r>
      <w:r w:rsidR="001C1867">
        <w:t>.</w:t>
      </w:r>
      <w:r w:rsidRPr="00B50AEF">
        <w:t xml:space="preserve"> </w:t>
      </w:r>
    </w:p>
    <w:p w14:paraId="3F74B2A3" w14:textId="6B232C7B" w:rsidR="006779FF" w:rsidRPr="00B50AEF" w:rsidRDefault="006779FF" w:rsidP="00D96550">
      <w:pPr>
        <w:pStyle w:val="VCAAbullet"/>
      </w:pPr>
      <w:r w:rsidRPr="00B50AEF">
        <w:lastRenderedPageBreak/>
        <w:t xml:space="preserve">Distributing locally sourced produce to participants within the program enables the production of meals </w:t>
      </w:r>
      <w:r w:rsidR="001C1867">
        <w:t>that</w:t>
      </w:r>
      <w:r w:rsidR="001C1867" w:rsidRPr="00B50AEF">
        <w:t xml:space="preserve"> </w:t>
      </w:r>
      <w:r w:rsidRPr="00B50AEF">
        <w:t>are cooked and shared</w:t>
      </w:r>
      <w:r w:rsidR="001C1867">
        <w:t>.</w:t>
      </w:r>
    </w:p>
    <w:p w14:paraId="7AF5EF1A" w14:textId="60CED8B8" w:rsidR="006779FF"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3C3E2D15" w14:textId="05C384BC" w:rsidR="00ED1089" w:rsidRPr="005F65E9" w:rsidRDefault="006779FF" w:rsidP="001E27AB">
      <w:pPr>
        <w:pStyle w:val="VCAAstudentsample"/>
      </w:pPr>
      <w:r w:rsidRPr="005F65E9">
        <w:t xml:space="preserve">Equity is fairness </w:t>
      </w:r>
      <w:proofErr w:type="gramStart"/>
      <w:r w:rsidRPr="005F65E9">
        <w:t>taking into account</w:t>
      </w:r>
      <w:proofErr w:type="gramEnd"/>
      <w:r w:rsidRPr="005F65E9">
        <w:t xml:space="preserve"> unfair circumstances of individuals. This program allows for asylum seekers, who are disadvantaged in society, to receive work in farms and kitchens to learn new skills and obtain access to locally sourced culturally appropriate meals in the process. </w:t>
      </w:r>
      <w:proofErr w:type="gramStart"/>
      <w:r w:rsidRPr="005F65E9">
        <w:t>Thus</w:t>
      </w:r>
      <w:proofErr w:type="gramEnd"/>
      <w:r w:rsidRPr="005F65E9">
        <w:t xml:space="preserve"> improving their access to food taking into account their prior hardships in accessing quality food and produce. These meals created by the asylum seekers are then also distributed to their families and other families also experiencing food insecurity in attempt to improve their access to food and improve their circumstances, thus promoting equity.</w:t>
      </w:r>
    </w:p>
    <w:p w14:paraId="6B29853F" w14:textId="77777777" w:rsidR="00331C7C" w:rsidRPr="00BA797D" w:rsidRDefault="00331C7C" w:rsidP="00331C7C">
      <w:pPr>
        <w:pStyle w:val="VCAAHeading3"/>
        <w:rPr>
          <w:lang w:val="en-AU"/>
        </w:rPr>
      </w:pPr>
      <w:r w:rsidRPr="00BA797D">
        <w:rPr>
          <w:lang w:val="en-AU"/>
        </w:rPr>
        <w:t>Question 2c.</w:t>
      </w:r>
    </w:p>
    <w:tbl>
      <w:tblPr>
        <w:tblStyle w:val="VCAATableClosed"/>
        <w:tblW w:w="0" w:type="auto"/>
        <w:tblLook w:val="04A0" w:firstRow="1" w:lastRow="0" w:firstColumn="1" w:lastColumn="0" w:noHBand="0" w:noVBand="1"/>
      </w:tblPr>
      <w:tblGrid>
        <w:gridCol w:w="720"/>
        <w:gridCol w:w="576"/>
        <w:gridCol w:w="576"/>
        <w:gridCol w:w="576"/>
        <w:gridCol w:w="1008"/>
      </w:tblGrid>
      <w:tr w:rsidR="003F54E4" w:rsidRPr="00D93DDA" w14:paraId="13BBB6F3"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1D7BAEC" w14:textId="77777777" w:rsidR="003F54E4" w:rsidRPr="00D93DDA" w:rsidRDefault="003F54E4" w:rsidP="005567F6">
            <w:pPr>
              <w:pStyle w:val="VCAAtablecondensed"/>
            </w:pPr>
            <w:r w:rsidRPr="00D93DDA">
              <w:t>Marks</w:t>
            </w:r>
          </w:p>
        </w:tc>
        <w:tc>
          <w:tcPr>
            <w:tcW w:w="576" w:type="dxa"/>
          </w:tcPr>
          <w:p w14:paraId="4C2AB3FE" w14:textId="77777777" w:rsidR="003F54E4" w:rsidRPr="00D93DDA" w:rsidRDefault="003F54E4" w:rsidP="005567F6">
            <w:pPr>
              <w:pStyle w:val="VCAAtablecondensed"/>
            </w:pPr>
            <w:r w:rsidRPr="00D93DDA">
              <w:t>0</w:t>
            </w:r>
          </w:p>
        </w:tc>
        <w:tc>
          <w:tcPr>
            <w:tcW w:w="576" w:type="dxa"/>
          </w:tcPr>
          <w:p w14:paraId="1D480353" w14:textId="77777777" w:rsidR="003F54E4" w:rsidRPr="00D93DDA" w:rsidRDefault="003F54E4" w:rsidP="005567F6">
            <w:pPr>
              <w:pStyle w:val="VCAAtablecondensed"/>
            </w:pPr>
            <w:r w:rsidRPr="00D93DDA">
              <w:t>1</w:t>
            </w:r>
          </w:p>
        </w:tc>
        <w:tc>
          <w:tcPr>
            <w:tcW w:w="576" w:type="dxa"/>
          </w:tcPr>
          <w:p w14:paraId="6EB44EC8" w14:textId="77777777" w:rsidR="003F54E4" w:rsidRPr="00D93DDA" w:rsidRDefault="003F54E4" w:rsidP="005567F6">
            <w:pPr>
              <w:pStyle w:val="VCAAtablecondensed"/>
            </w:pPr>
            <w:r w:rsidRPr="00D93DDA">
              <w:t>2</w:t>
            </w:r>
          </w:p>
        </w:tc>
        <w:tc>
          <w:tcPr>
            <w:tcW w:w="1008" w:type="dxa"/>
          </w:tcPr>
          <w:p w14:paraId="163F4160" w14:textId="77777777" w:rsidR="003F54E4" w:rsidRPr="00D93DDA" w:rsidRDefault="003F54E4" w:rsidP="005567F6">
            <w:pPr>
              <w:pStyle w:val="VCAAtablecondensed"/>
            </w:pPr>
            <w:r w:rsidRPr="00D93DDA">
              <w:t>Average</w:t>
            </w:r>
          </w:p>
        </w:tc>
      </w:tr>
      <w:tr w:rsidR="003F54E4" w:rsidRPr="00D93DDA" w14:paraId="1486B374" w14:textId="77777777" w:rsidTr="00162C8D">
        <w:tc>
          <w:tcPr>
            <w:tcW w:w="720" w:type="dxa"/>
          </w:tcPr>
          <w:p w14:paraId="23664F29" w14:textId="77777777" w:rsidR="003F54E4" w:rsidRPr="00D93DDA" w:rsidRDefault="003F54E4" w:rsidP="005567F6">
            <w:pPr>
              <w:pStyle w:val="VCAAtablecondensed"/>
            </w:pPr>
            <w:r w:rsidRPr="00D93DDA">
              <w:t>%</w:t>
            </w:r>
          </w:p>
        </w:tc>
        <w:tc>
          <w:tcPr>
            <w:tcW w:w="576" w:type="dxa"/>
          </w:tcPr>
          <w:p w14:paraId="26F7AB4B" w14:textId="2A1147AE" w:rsidR="003F54E4" w:rsidRPr="00D93DDA" w:rsidRDefault="00AB12DE" w:rsidP="005567F6">
            <w:pPr>
              <w:pStyle w:val="VCAAtablecondensed"/>
            </w:pPr>
            <w:r>
              <w:t>25</w:t>
            </w:r>
          </w:p>
        </w:tc>
        <w:tc>
          <w:tcPr>
            <w:tcW w:w="576" w:type="dxa"/>
          </w:tcPr>
          <w:p w14:paraId="06731618" w14:textId="20F50BB0" w:rsidR="003F54E4" w:rsidRPr="00D93DDA" w:rsidRDefault="00AB12DE" w:rsidP="005567F6">
            <w:pPr>
              <w:pStyle w:val="VCAAtablecondensed"/>
            </w:pPr>
            <w:r>
              <w:t>34</w:t>
            </w:r>
          </w:p>
        </w:tc>
        <w:tc>
          <w:tcPr>
            <w:tcW w:w="576" w:type="dxa"/>
          </w:tcPr>
          <w:p w14:paraId="082352E4" w14:textId="2C3E51A3" w:rsidR="003F54E4" w:rsidRPr="00D93DDA" w:rsidRDefault="00AB12DE" w:rsidP="005567F6">
            <w:pPr>
              <w:pStyle w:val="VCAAtablecondensed"/>
            </w:pPr>
            <w:r>
              <w:t>41</w:t>
            </w:r>
          </w:p>
        </w:tc>
        <w:tc>
          <w:tcPr>
            <w:tcW w:w="1008" w:type="dxa"/>
          </w:tcPr>
          <w:p w14:paraId="4E2FA2D5" w14:textId="7560627D" w:rsidR="003F54E4" w:rsidRPr="00D93DDA" w:rsidRDefault="00AB12DE" w:rsidP="005567F6">
            <w:pPr>
              <w:pStyle w:val="VCAAtablecondensed"/>
            </w:pPr>
            <w:r>
              <w:t>1.2</w:t>
            </w:r>
          </w:p>
        </w:tc>
      </w:tr>
    </w:tbl>
    <w:p w14:paraId="458E9474" w14:textId="77777777" w:rsidR="00331C7C" w:rsidRPr="00BA797D" w:rsidRDefault="00331C7C" w:rsidP="00B50AEF">
      <w:pPr>
        <w:pStyle w:val="VCAAbody"/>
        <w:rPr>
          <w:lang w:val="en-AU"/>
        </w:rPr>
      </w:pPr>
      <w:r w:rsidRPr="00BA797D">
        <w:rPr>
          <w:lang w:val="en-AU"/>
        </w:rPr>
        <w:t>A suitable response could have included one of the following:</w:t>
      </w:r>
    </w:p>
    <w:p w14:paraId="09E208FA" w14:textId="77777777" w:rsidR="00331C7C" w:rsidRPr="00B50AEF" w:rsidRDefault="00331C7C" w:rsidP="00D96550">
      <w:pPr>
        <w:pStyle w:val="VCAAbullet"/>
      </w:pPr>
      <w:r w:rsidRPr="00B50AEF">
        <w:t xml:space="preserve">Participants </w:t>
      </w:r>
      <w:proofErr w:type="gramStart"/>
      <w:r w:rsidRPr="00B50AEF">
        <w:t>are able to</w:t>
      </w:r>
      <w:proofErr w:type="gramEnd"/>
      <w:r w:rsidRPr="00B50AEF">
        <w:t xml:space="preserve"> produce traditional food and connect with their own food cultures.</w:t>
      </w:r>
    </w:p>
    <w:p w14:paraId="3F7F0256" w14:textId="77777777" w:rsidR="00331C7C" w:rsidRPr="00B50AEF" w:rsidRDefault="00331C7C" w:rsidP="00D96550">
      <w:pPr>
        <w:pStyle w:val="VCAAbullet"/>
      </w:pPr>
      <w:r w:rsidRPr="00B50AEF">
        <w:t xml:space="preserve">Participants </w:t>
      </w:r>
      <w:proofErr w:type="gramStart"/>
      <w:r w:rsidRPr="00B50AEF">
        <w:t>are able to</w:t>
      </w:r>
      <w:proofErr w:type="gramEnd"/>
      <w:r w:rsidRPr="00B50AEF">
        <w:t xml:space="preserve"> share their cultures and traditional foods with the general public / other people from different cultures, expressing their food customs. </w:t>
      </w:r>
    </w:p>
    <w:p w14:paraId="06897AD5" w14:textId="0B04BF62" w:rsidR="00331C7C" w:rsidRPr="00B50AEF" w:rsidRDefault="00331C7C" w:rsidP="00D96550">
      <w:pPr>
        <w:pStyle w:val="VCAAbullet"/>
      </w:pPr>
      <w:r w:rsidRPr="00B50AEF">
        <w:t xml:space="preserve">It gathers </w:t>
      </w:r>
      <w:proofErr w:type="gramStart"/>
      <w:r w:rsidRPr="00B50AEF">
        <w:t>a number of</w:t>
      </w:r>
      <w:proofErr w:type="gramEnd"/>
      <w:r w:rsidRPr="00B50AEF">
        <w:t xml:space="preserve"> women </w:t>
      </w:r>
      <w:r w:rsidR="00A645D6">
        <w:t>who</w:t>
      </w:r>
      <w:r w:rsidR="00A645D6" w:rsidRPr="00B50AEF">
        <w:t xml:space="preserve"> </w:t>
      </w:r>
      <w:r w:rsidRPr="00B50AEF">
        <w:t>have something in common to share a lot about themselves over food, in a safe and respectful environment. They can discuss their different backgrounds over the meal they have produced.</w:t>
      </w:r>
    </w:p>
    <w:p w14:paraId="6339EBD5" w14:textId="7A5D03B3" w:rsidR="00331C7C"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7F49DEF6" w14:textId="7F3846AE" w:rsidR="00331C7C" w:rsidRPr="005F65E9" w:rsidRDefault="00331C7C" w:rsidP="001E27AB">
      <w:pPr>
        <w:pStyle w:val="VCAAstudentsample"/>
      </w:pPr>
      <w:r w:rsidRPr="005F65E9">
        <w:t>This program allows for asylum seekers to express their individual identity by preparing culturally appropriate meals which they can then share, along with their personal stories helping asylum seekers express their individual beliefs, values, likes and dislikes to others in the community through food and stories.</w:t>
      </w:r>
    </w:p>
    <w:p w14:paraId="5598EDB2" w14:textId="77777777" w:rsidR="0036658F" w:rsidRPr="00BA797D" w:rsidRDefault="0036658F" w:rsidP="0036658F">
      <w:pPr>
        <w:pStyle w:val="VCAAHeading3"/>
        <w:rPr>
          <w:lang w:val="en-AU"/>
        </w:rPr>
      </w:pPr>
      <w:r w:rsidRPr="00BA797D">
        <w:rPr>
          <w:lang w:val="en-AU"/>
        </w:rPr>
        <w:t>Question 3a.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3F54E4" w:rsidRPr="00D93DDA" w14:paraId="1107CC96"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113683C2" w14:textId="77777777" w:rsidR="003F54E4" w:rsidRPr="00D93DDA" w:rsidRDefault="003F54E4" w:rsidP="005567F6">
            <w:pPr>
              <w:pStyle w:val="VCAAtablecondensed"/>
            </w:pPr>
            <w:r w:rsidRPr="00D93DDA">
              <w:t>Marks</w:t>
            </w:r>
          </w:p>
        </w:tc>
        <w:tc>
          <w:tcPr>
            <w:tcW w:w="576" w:type="dxa"/>
          </w:tcPr>
          <w:p w14:paraId="73696AE3" w14:textId="77777777" w:rsidR="003F54E4" w:rsidRPr="00D93DDA" w:rsidRDefault="003F54E4" w:rsidP="005567F6">
            <w:pPr>
              <w:pStyle w:val="VCAAtablecondensed"/>
            </w:pPr>
            <w:r w:rsidRPr="00D93DDA">
              <w:t>0</w:t>
            </w:r>
          </w:p>
        </w:tc>
        <w:tc>
          <w:tcPr>
            <w:tcW w:w="576" w:type="dxa"/>
          </w:tcPr>
          <w:p w14:paraId="2E367642" w14:textId="77777777" w:rsidR="003F54E4" w:rsidRPr="00D93DDA" w:rsidRDefault="003F54E4" w:rsidP="005567F6">
            <w:pPr>
              <w:pStyle w:val="VCAAtablecondensed"/>
            </w:pPr>
            <w:r w:rsidRPr="00D93DDA">
              <w:t>1</w:t>
            </w:r>
          </w:p>
        </w:tc>
        <w:tc>
          <w:tcPr>
            <w:tcW w:w="576" w:type="dxa"/>
          </w:tcPr>
          <w:p w14:paraId="7A639C1D" w14:textId="77777777" w:rsidR="003F54E4" w:rsidRPr="00D93DDA" w:rsidRDefault="003F54E4" w:rsidP="005567F6">
            <w:pPr>
              <w:pStyle w:val="VCAAtablecondensed"/>
            </w:pPr>
            <w:r w:rsidRPr="00D93DDA">
              <w:t>2</w:t>
            </w:r>
          </w:p>
        </w:tc>
        <w:tc>
          <w:tcPr>
            <w:tcW w:w="576" w:type="dxa"/>
          </w:tcPr>
          <w:p w14:paraId="5A68F214" w14:textId="77777777" w:rsidR="003F54E4" w:rsidRPr="00D93DDA" w:rsidRDefault="003F54E4" w:rsidP="005567F6">
            <w:pPr>
              <w:pStyle w:val="VCAAtablecondensed"/>
            </w:pPr>
            <w:r w:rsidRPr="00D93DDA">
              <w:t>3</w:t>
            </w:r>
          </w:p>
        </w:tc>
        <w:tc>
          <w:tcPr>
            <w:tcW w:w="576" w:type="dxa"/>
          </w:tcPr>
          <w:p w14:paraId="071BD8B0" w14:textId="77777777" w:rsidR="003F54E4" w:rsidRPr="00D93DDA" w:rsidRDefault="003F54E4" w:rsidP="005567F6">
            <w:pPr>
              <w:pStyle w:val="VCAAtablecondensed"/>
            </w:pPr>
            <w:r w:rsidRPr="00D93DDA">
              <w:t>4</w:t>
            </w:r>
          </w:p>
        </w:tc>
        <w:tc>
          <w:tcPr>
            <w:tcW w:w="1008" w:type="dxa"/>
          </w:tcPr>
          <w:p w14:paraId="52548F3C" w14:textId="77777777" w:rsidR="003F54E4" w:rsidRPr="00D93DDA" w:rsidRDefault="003F54E4" w:rsidP="005567F6">
            <w:pPr>
              <w:pStyle w:val="VCAAtablecondensed"/>
            </w:pPr>
            <w:r w:rsidRPr="00D93DDA">
              <w:t>Average</w:t>
            </w:r>
          </w:p>
        </w:tc>
      </w:tr>
      <w:tr w:rsidR="003F54E4" w:rsidRPr="00D93DDA" w14:paraId="286B5696" w14:textId="77777777" w:rsidTr="00162C8D">
        <w:tc>
          <w:tcPr>
            <w:tcW w:w="720" w:type="dxa"/>
          </w:tcPr>
          <w:p w14:paraId="73405D85" w14:textId="77777777" w:rsidR="003F54E4" w:rsidRPr="00D93DDA" w:rsidRDefault="003F54E4" w:rsidP="005567F6">
            <w:pPr>
              <w:pStyle w:val="VCAAtablecondensed"/>
            </w:pPr>
            <w:r w:rsidRPr="00D93DDA">
              <w:t>%</w:t>
            </w:r>
          </w:p>
        </w:tc>
        <w:tc>
          <w:tcPr>
            <w:tcW w:w="576" w:type="dxa"/>
          </w:tcPr>
          <w:p w14:paraId="0750BF04" w14:textId="1AF51C88" w:rsidR="003F54E4" w:rsidRPr="00D93DDA" w:rsidRDefault="00AB12DE" w:rsidP="005567F6">
            <w:pPr>
              <w:pStyle w:val="VCAAtablecondensed"/>
            </w:pPr>
            <w:r>
              <w:t>48</w:t>
            </w:r>
          </w:p>
        </w:tc>
        <w:tc>
          <w:tcPr>
            <w:tcW w:w="576" w:type="dxa"/>
          </w:tcPr>
          <w:p w14:paraId="3FBCAE22" w14:textId="0B050902" w:rsidR="003F54E4" w:rsidRPr="00D93DDA" w:rsidRDefault="00AB12DE" w:rsidP="005567F6">
            <w:pPr>
              <w:pStyle w:val="VCAAtablecondensed"/>
            </w:pPr>
            <w:r>
              <w:t>7</w:t>
            </w:r>
          </w:p>
        </w:tc>
        <w:tc>
          <w:tcPr>
            <w:tcW w:w="576" w:type="dxa"/>
          </w:tcPr>
          <w:p w14:paraId="4471123D" w14:textId="5CD1EBD2" w:rsidR="003F54E4" w:rsidRPr="00D93DDA" w:rsidRDefault="00AB12DE" w:rsidP="005567F6">
            <w:pPr>
              <w:pStyle w:val="VCAAtablecondensed"/>
            </w:pPr>
            <w:r>
              <w:t>8</w:t>
            </w:r>
          </w:p>
        </w:tc>
        <w:tc>
          <w:tcPr>
            <w:tcW w:w="576" w:type="dxa"/>
          </w:tcPr>
          <w:p w14:paraId="40D5775E" w14:textId="2C654AA7" w:rsidR="003F54E4" w:rsidRPr="00D93DDA" w:rsidRDefault="00AB12DE" w:rsidP="005567F6">
            <w:pPr>
              <w:pStyle w:val="VCAAtablecondensed"/>
            </w:pPr>
            <w:r>
              <w:t>12</w:t>
            </w:r>
          </w:p>
        </w:tc>
        <w:tc>
          <w:tcPr>
            <w:tcW w:w="576" w:type="dxa"/>
          </w:tcPr>
          <w:p w14:paraId="58511662" w14:textId="1E286FF3" w:rsidR="003F54E4" w:rsidRPr="00D93DDA" w:rsidRDefault="00AB12DE" w:rsidP="005567F6">
            <w:pPr>
              <w:pStyle w:val="VCAAtablecondensed"/>
            </w:pPr>
            <w:r>
              <w:t>26</w:t>
            </w:r>
          </w:p>
        </w:tc>
        <w:tc>
          <w:tcPr>
            <w:tcW w:w="1008" w:type="dxa"/>
          </w:tcPr>
          <w:p w14:paraId="39D48126" w14:textId="3D615DD3" w:rsidR="003F54E4" w:rsidRPr="00D93DDA" w:rsidRDefault="00AB12DE" w:rsidP="005567F6">
            <w:pPr>
              <w:pStyle w:val="VCAAtablecondensed"/>
            </w:pPr>
            <w:r>
              <w:t>1.6</w:t>
            </w:r>
          </w:p>
        </w:tc>
      </w:tr>
    </w:tbl>
    <w:p w14:paraId="66358D57" w14:textId="5D63E9B4" w:rsidR="0036658F" w:rsidRPr="00BA797D" w:rsidRDefault="0036658F" w:rsidP="00B50AEF">
      <w:pPr>
        <w:pStyle w:val="VCAAbody"/>
        <w:rPr>
          <w:lang w:val="en-AU"/>
        </w:rPr>
      </w:pPr>
      <w:r w:rsidRPr="00BA797D">
        <w:rPr>
          <w:lang w:val="en-AU"/>
        </w:rPr>
        <w:t>Students needed to compare the reduced-fat and full-fat milk by referring to the numerical data. Four comparisons were required</w:t>
      </w:r>
      <w:r w:rsidR="0092514A">
        <w:rPr>
          <w:lang w:val="en-AU"/>
        </w:rPr>
        <w:t>,</w:t>
      </w:r>
      <w:r w:rsidRPr="00BA797D">
        <w:rPr>
          <w:lang w:val="en-AU"/>
        </w:rPr>
        <w:t xml:space="preserve"> with the use of numerical data, to gain full marks.</w:t>
      </w:r>
    </w:p>
    <w:p w14:paraId="2F7C2596" w14:textId="77777777" w:rsidR="0036658F" w:rsidRPr="00BA797D" w:rsidRDefault="0036658F" w:rsidP="00B50AEF">
      <w:pPr>
        <w:pStyle w:val="VCAAbody"/>
        <w:rPr>
          <w:lang w:val="en-AU"/>
        </w:rPr>
      </w:pPr>
      <w:r w:rsidRPr="00BA797D">
        <w:rPr>
          <w:lang w:val="en-AU"/>
        </w:rPr>
        <w:t>A suitable response could have included four of the following:</w:t>
      </w:r>
    </w:p>
    <w:p w14:paraId="48BAC34F" w14:textId="524D1EF6" w:rsidR="0036658F" w:rsidRPr="00B50AEF" w:rsidRDefault="0036658F" w:rsidP="00D96550">
      <w:pPr>
        <w:pStyle w:val="VCAAbullet"/>
      </w:pPr>
      <w:r w:rsidRPr="00B50AEF">
        <w:t>The reduced</w:t>
      </w:r>
      <w:r w:rsidR="0092514A">
        <w:t>-</w:t>
      </w:r>
      <w:r w:rsidRPr="00B50AEF">
        <w:t>fat milk had a slightly brighter colour compared to the full</w:t>
      </w:r>
      <w:r w:rsidR="0092514A">
        <w:t>-</w:t>
      </w:r>
      <w:r w:rsidRPr="00B50AEF">
        <w:t>cream milk, with a rating of 7 compared to 6.</w:t>
      </w:r>
    </w:p>
    <w:p w14:paraId="3FE3830B" w14:textId="1E23AE72" w:rsidR="0036658F" w:rsidRPr="00B50AEF" w:rsidRDefault="0036658F" w:rsidP="00D96550">
      <w:pPr>
        <w:pStyle w:val="VCAAbullet"/>
      </w:pPr>
      <w:r w:rsidRPr="00B50AEF">
        <w:t>The reduced-fat milk had a stronger sourness aroma, with a rating of 6, compared to the full-fat milk</w:t>
      </w:r>
      <w:r w:rsidR="0092514A">
        <w:t>,</w:t>
      </w:r>
      <w:r w:rsidRPr="00B50AEF">
        <w:t xml:space="preserve"> which had a rating of 4</w:t>
      </w:r>
      <w:r w:rsidR="0092514A">
        <w:t>.</w:t>
      </w:r>
    </w:p>
    <w:p w14:paraId="16271291" w14:textId="73A9B555" w:rsidR="0036658F" w:rsidRPr="00B50AEF" w:rsidRDefault="0036658F" w:rsidP="00D96550">
      <w:pPr>
        <w:pStyle w:val="VCAAbullet"/>
      </w:pPr>
      <w:r w:rsidRPr="00B50AEF">
        <w:t>The full</w:t>
      </w:r>
      <w:r w:rsidR="0092514A">
        <w:t>-</w:t>
      </w:r>
      <w:r w:rsidRPr="00B50AEF">
        <w:t>cream milk tasted significantly sweeter than the reduced-fat milk with a rating of 6 compared to 3.</w:t>
      </w:r>
    </w:p>
    <w:p w14:paraId="740008C8" w14:textId="30D01B88" w:rsidR="0036658F" w:rsidRPr="00B50AEF" w:rsidRDefault="0036658F" w:rsidP="00D96550">
      <w:pPr>
        <w:pStyle w:val="VCAAbullet"/>
      </w:pPr>
      <w:r w:rsidRPr="00B50AEF">
        <w:t xml:space="preserve">The mouthfeel of the reduced-fat milk </w:t>
      </w:r>
      <w:proofErr w:type="gramStart"/>
      <w:r w:rsidRPr="00B50AEF">
        <w:t>was considered to be</w:t>
      </w:r>
      <w:proofErr w:type="gramEnd"/>
      <w:r w:rsidRPr="00B50AEF">
        <w:t xml:space="preserve"> less uniform or consistent, compared to the full-cr</w:t>
      </w:r>
      <w:r w:rsidR="0092514A">
        <w:t>e</w:t>
      </w:r>
      <w:r w:rsidRPr="00B50AEF">
        <w:t>am milk, with a rating of 2 compared to 6.</w:t>
      </w:r>
    </w:p>
    <w:p w14:paraId="405DE521" w14:textId="3F3BD653" w:rsidR="00162C8D" w:rsidRDefault="0036658F" w:rsidP="00D96550">
      <w:pPr>
        <w:pStyle w:val="VCAAbullet"/>
      </w:pPr>
      <w:r w:rsidRPr="00B50AEF">
        <w:t>The fattiness/thickness of the full-cream milk was significantly stronger than the reduced-fat milk, with a rating of 6 compared to 2.</w:t>
      </w:r>
    </w:p>
    <w:p w14:paraId="759A0BAA" w14:textId="77777777" w:rsidR="00162C8D" w:rsidRDefault="00162C8D" w:rsidP="004F5E83">
      <w:pPr>
        <w:pStyle w:val="VCAAbody"/>
        <w:rPr>
          <w:lang w:val="en-GB" w:eastAsia="ja-JP"/>
        </w:rPr>
      </w:pPr>
      <w:r>
        <w:lastRenderedPageBreak/>
        <w:br w:type="page"/>
      </w:r>
    </w:p>
    <w:p w14:paraId="54CFBFA1" w14:textId="77777777" w:rsidR="003307C6" w:rsidRPr="00BA797D" w:rsidRDefault="003307C6" w:rsidP="003307C6">
      <w:pPr>
        <w:pStyle w:val="VCAAHeading3"/>
        <w:rPr>
          <w:lang w:val="en-AU"/>
        </w:rPr>
      </w:pPr>
      <w:r w:rsidRPr="00BA797D">
        <w:rPr>
          <w:lang w:val="en-AU"/>
        </w:rPr>
        <w:lastRenderedPageBreak/>
        <w:t>Question 3b.</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3F54E4" w:rsidRPr="00D93DDA" w14:paraId="3E3CE039"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3E2EBBE" w14:textId="77777777" w:rsidR="003F54E4" w:rsidRPr="00D93DDA" w:rsidRDefault="003F54E4" w:rsidP="005567F6">
            <w:pPr>
              <w:pStyle w:val="VCAAtablecondensed"/>
            </w:pPr>
            <w:r w:rsidRPr="00D93DDA">
              <w:t>Marks</w:t>
            </w:r>
          </w:p>
        </w:tc>
        <w:tc>
          <w:tcPr>
            <w:tcW w:w="576" w:type="dxa"/>
          </w:tcPr>
          <w:p w14:paraId="337A7818" w14:textId="77777777" w:rsidR="003F54E4" w:rsidRPr="00D93DDA" w:rsidRDefault="003F54E4" w:rsidP="005567F6">
            <w:pPr>
              <w:pStyle w:val="VCAAtablecondensed"/>
            </w:pPr>
            <w:r w:rsidRPr="00D93DDA">
              <w:t>0</w:t>
            </w:r>
          </w:p>
        </w:tc>
        <w:tc>
          <w:tcPr>
            <w:tcW w:w="576" w:type="dxa"/>
          </w:tcPr>
          <w:p w14:paraId="7C5E00AA" w14:textId="77777777" w:rsidR="003F54E4" w:rsidRPr="00D93DDA" w:rsidRDefault="003F54E4" w:rsidP="005567F6">
            <w:pPr>
              <w:pStyle w:val="VCAAtablecondensed"/>
            </w:pPr>
            <w:r w:rsidRPr="00D93DDA">
              <w:t>1</w:t>
            </w:r>
          </w:p>
        </w:tc>
        <w:tc>
          <w:tcPr>
            <w:tcW w:w="576" w:type="dxa"/>
          </w:tcPr>
          <w:p w14:paraId="3D4C72B1" w14:textId="77777777" w:rsidR="003F54E4" w:rsidRPr="00D93DDA" w:rsidRDefault="003F54E4" w:rsidP="005567F6">
            <w:pPr>
              <w:pStyle w:val="VCAAtablecondensed"/>
            </w:pPr>
            <w:r w:rsidRPr="00D93DDA">
              <w:t>2</w:t>
            </w:r>
          </w:p>
        </w:tc>
        <w:tc>
          <w:tcPr>
            <w:tcW w:w="576" w:type="dxa"/>
          </w:tcPr>
          <w:p w14:paraId="38D8D0BC" w14:textId="77777777" w:rsidR="003F54E4" w:rsidRPr="00D93DDA" w:rsidRDefault="003F54E4" w:rsidP="005567F6">
            <w:pPr>
              <w:pStyle w:val="VCAAtablecondensed"/>
            </w:pPr>
            <w:r w:rsidRPr="00D93DDA">
              <w:t>3</w:t>
            </w:r>
          </w:p>
        </w:tc>
        <w:tc>
          <w:tcPr>
            <w:tcW w:w="576" w:type="dxa"/>
          </w:tcPr>
          <w:p w14:paraId="70CC8D5E" w14:textId="77777777" w:rsidR="003F54E4" w:rsidRPr="00D93DDA" w:rsidRDefault="003F54E4" w:rsidP="005567F6">
            <w:pPr>
              <w:pStyle w:val="VCAAtablecondensed"/>
            </w:pPr>
            <w:r w:rsidRPr="00D93DDA">
              <w:t>4</w:t>
            </w:r>
          </w:p>
        </w:tc>
        <w:tc>
          <w:tcPr>
            <w:tcW w:w="1008" w:type="dxa"/>
          </w:tcPr>
          <w:p w14:paraId="72583D84" w14:textId="77777777" w:rsidR="003F54E4" w:rsidRPr="00D93DDA" w:rsidRDefault="003F54E4" w:rsidP="005567F6">
            <w:pPr>
              <w:pStyle w:val="VCAAtablecondensed"/>
            </w:pPr>
            <w:r w:rsidRPr="00D93DDA">
              <w:t>Average</w:t>
            </w:r>
          </w:p>
        </w:tc>
      </w:tr>
      <w:tr w:rsidR="003F54E4" w:rsidRPr="00D93DDA" w14:paraId="75CCFD31" w14:textId="77777777" w:rsidTr="00162C8D">
        <w:tc>
          <w:tcPr>
            <w:tcW w:w="720" w:type="dxa"/>
          </w:tcPr>
          <w:p w14:paraId="4072BA82" w14:textId="77777777" w:rsidR="003F54E4" w:rsidRPr="00D93DDA" w:rsidRDefault="003F54E4" w:rsidP="005567F6">
            <w:pPr>
              <w:pStyle w:val="VCAAtablecondensed"/>
            </w:pPr>
            <w:r w:rsidRPr="00D93DDA">
              <w:t>%</w:t>
            </w:r>
          </w:p>
        </w:tc>
        <w:tc>
          <w:tcPr>
            <w:tcW w:w="576" w:type="dxa"/>
          </w:tcPr>
          <w:p w14:paraId="0C69D1DD" w14:textId="15C738F3" w:rsidR="003F54E4" w:rsidRPr="00D93DDA" w:rsidRDefault="00AB12DE" w:rsidP="005567F6">
            <w:pPr>
              <w:pStyle w:val="VCAAtablecondensed"/>
            </w:pPr>
            <w:r>
              <w:t>40</w:t>
            </w:r>
          </w:p>
        </w:tc>
        <w:tc>
          <w:tcPr>
            <w:tcW w:w="576" w:type="dxa"/>
          </w:tcPr>
          <w:p w14:paraId="52A4CD72" w14:textId="3BCC9833" w:rsidR="003F54E4" w:rsidRPr="00D93DDA" w:rsidRDefault="00AB12DE" w:rsidP="005567F6">
            <w:pPr>
              <w:pStyle w:val="VCAAtablecondensed"/>
            </w:pPr>
            <w:r>
              <w:t>19</w:t>
            </w:r>
          </w:p>
        </w:tc>
        <w:tc>
          <w:tcPr>
            <w:tcW w:w="576" w:type="dxa"/>
          </w:tcPr>
          <w:p w14:paraId="176A772B" w14:textId="44E88AAB" w:rsidR="003F54E4" w:rsidRPr="00D93DDA" w:rsidRDefault="00AB12DE" w:rsidP="005567F6">
            <w:pPr>
              <w:pStyle w:val="VCAAtablecondensed"/>
            </w:pPr>
            <w:r>
              <w:t>15</w:t>
            </w:r>
          </w:p>
        </w:tc>
        <w:tc>
          <w:tcPr>
            <w:tcW w:w="576" w:type="dxa"/>
          </w:tcPr>
          <w:p w14:paraId="6A6A5D8C" w14:textId="703F8B8D" w:rsidR="003F54E4" w:rsidRPr="00D93DDA" w:rsidRDefault="00AB12DE" w:rsidP="005567F6">
            <w:pPr>
              <w:pStyle w:val="VCAAtablecondensed"/>
            </w:pPr>
            <w:r>
              <w:t>11</w:t>
            </w:r>
          </w:p>
        </w:tc>
        <w:tc>
          <w:tcPr>
            <w:tcW w:w="576" w:type="dxa"/>
          </w:tcPr>
          <w:p w14:paraId="0D93B528" w14:textId="54495860" w:rsidR="003F54E4" w:rsidRPr="00D93DDA" w:rsidRDefault="00AB12DE" w:rsidP="005567F6">
            <w:pPr>
              <w:pStyle w:val="VCAAtablecondensed"/>
            </w:pPr>
            <w:r>
              <w:t>14</w:t>
            </w:r>
          </w:p>
        </w:tc>
        <w:tc>
          <w:tcPr>
            <w:tcW w:w="1008" w:type="dxa"/>
          </w:tcPr>
          <w:p w14:paraId="76996538" w14:textId="5A08AB67" w:rsidR="003F54E4" w:rsidRPr="00D93DDA" w:rsidRDefault="00AB12DE" w:rsidP="005567F6">
            <w:pPr>
              <w:pStyle w:val="VCAAtablecondensed"/>
            </w:pPr>
            <w:r>
              <w:t>1.4</w:t>
            </w:r>
          </w:p>
        </w:tc>
      </w:tr>
    </w:tbl>
    <w:p w14:paraId="6FE17A84" w14:textId="509E6248" w:rsidR="003307C6" w:rsidRPr="00BA797D" w:rsidRDefault="003307C6" w:rsidP="00B50AEF">
      <w:pPr>
        <w:pStyle w:val="VCAAbody"/>
        <w:rPr>
          <w:lang w:val="en-AU"/>
        </w:rPr>
      </w:pPr>
      <w:r w:rsidRPr="00BA797D">
        <w:rPr>
          <w:lang w:val="en-AU"/>
        </w:rPr>
        <w:t>A suitable response could have included some of the following</w:t>
      </w:r>
      <w:r w:rsidR="0092514A">
        <w:rPr>
          <w:lang w:val="en-AU"/>
        </w:rPr>
        <w:t>.</w:t>
      </w:r>
    </w:p>
    <w:p w14:paraId="3825FF55" w14:textId="2055EFBA" w:rsidR="003307C6" w:rsidRPr="00BA797D" w:rsidRDefault="003307C6" w:rsidP="00B50AEF">
      <w:pPr>
        <w:pStyle w:val="VCAAbody"/>
        <w:rPr>
          <w:lang w:val="en-AU"/>
        </w:rPr>
      </w:pPr>
      <w:r w:rsidRPr="00BA797D">
        <w:rPr>
          <w:lang w:val="en-AU"/>
        </w:rPr>
        <w:t xml:space="preserve">Digestion </w:t>
      </w:r>
    </w:p>
    <w:p w14:paraId="24C13094" w14:textId="672D4D47" w:rsidR="003307C6" w:rsidRPr="00B50AEF" w:rsidRDefault="003307C6" w:rsidP="00D96550">
      <w:pPr>
        <w:pStyle w:val="VCAAbullet"/>
      </w:pPr>
      <w:r w:rsidRPr="00B50AEF">
        <w:t>Enzymatic hydrolysis of proteins occurs</w:t>
      </w:r>
      <w:r w:rsidR="0092514A">
        <w:t>;</w:t>
      </w:r>
      <w:r w:rsidRPr="00B50AEF">
        <w:t xml:space="preserve"> protein is broken down into amino acids</w:t>
      </w:r>
      <w:r w:rsidR="0092514A">
        <w:t>.</w:t>
      </w:r>
    </w:p>
    <w:p w14:paraId="2271694C" w14:textId="488D3635" w:rsidR="003307C6" w:rsidRPr="00B50AEF" w:rsidRDefault="003307C6" w:rsidP="00D96550">
      <w:pPr>
        <w:pStyle w:val="VCAAbullet"/>
      </w:pPr>
      <w:r w:rsidRPr="00B50AEF">
        <w:t>Pancreatic protease splits proteins into separate amino acids and peptides</w:t>
      </w:r>
      <w:r w:rsidR="0092514A">
        <w:t>.</w:t>
      </w:r>
    </w:p>
    <w:p w14:paraId="73E13FAE" w14:textId="1BDA6620" w:rsidR="003307C6" w:rsidRPr="00BA797D" w:rsidRDefault="003307C6" w:rsidP="00B50AEF">
      <w:pPr>
        <w:pStyle w:val="VCAAbody"/>
        <w:rPr>
          <w:lang w:val="en-AU"/>
        </w:rPr>
      </w:pPr>
      <w:r w:rsidRPr="00BA797D">
        <w:rPr>
          <w:lang w:val="en-AU"/>
        </w:rPr>
        <w:t xml:space="preserve">Absorption </w:t>
      </w:r>
    </w:p>
    <w:p w14:paraId="2354E375" w14:textId="4FFA96ED" w:rsidR="003307C6" w:rsidRPr="00B50AEF" w:rsidRDefault="003307C6" w:rsidP="00D96550">
      <w:pPr>
        <w:pStyle w:val="VCAAbullet"/>
      </w:pPr>
      <w:r w:rsidRPr="00B50AEF">
        <w:t>Amino acids are absorbed by villi in the small intestine. The blood capillaries absorb the amino acids into the bloodstream, transporting them to the liver for storage</w:t>
      </w:r>
      <w:r w:rsidR="0092514A">
        <w:t>.</w:t>
      </w:r>
    </w:p>
    <w:p w14:paraId="13B9E94A" w14:textId="5B7CDEC8" w:rsidR="003307C6" w:rsidRPr="00BA797D" w:rsidRDefault="00726D20" w:rsidP="005F65E9">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21784DC1" w14:textId="77777777" w:rsidR="003307C6" w:rsidRPr="005F65E9" w:rsidRDefault="003307C6" w:rsidP="001E27AB">
      <w:pPr>
        <w:pStyle w:val="VCAAstudentsample"/>
      </w:pPr>
      <w:r w:rsidRPr="005F65E9">
        <w:t>When protein molecules enter the small intestine, pancreatic juices are released. This includes pancreatic protease, the enzyme that further breaks down protein molecules into amino acids, their monomers. Once the protein molecules are broken down into small enough units, absorption begins. Nutrient absorption begins in the duodenum, the first part of the small intestine. Amino acids are absorbed into the villi which line the small intestine, and are then transported to cells via the bloodstream.</w:t>
      </w:r>
    </w:p>
    <w:p w14:paraId="545C6BD3" w14:textId="77777777" w:rsidR="00914869" w:rsidRPr="00BA797D" w:rsidRDefault="00914869" w:rsidP="00914869">
      <w:pPr>
        <w:pStyle w:val="VCAAHeading3"/>
        <w:rPr>
          <w:lang w:val="en-AU"/>
        </w:rPr>
      </w:pPr>
      <w:r w:rsidRPr="00BA797D">
        <w:rPr>
          <w:lang w:val="en-AU"/>
        </w:rPr>
        <w:t>Question 3c.</w:t>
      </w:r>
    </w:p>
    <w:tbl>
      <w:tblPr>
        <w:tblStyle w:val="VCAATableClosed"/>
        <w:tblW w:w="0" w:type="auto"/>
        <w:tblLook w:val="04A0" w:firstRow="1" w:lastRow="0" w:firstColumn="1" w:lastColumn="0" w:noHBand="0" w:noVBand="1"/>
      </w:tblPr>
      <w:tblGrid>
        <w:gridCol w:w="720"/>
        <w:gridCol w:w="576"/>
        <w:gridCol w:w="576"/>
        <w:gridCol w:w="576"/>
        <w:gridCol w:w="1008"/>
      </w:tblGrid>
      <w:tr w:rsidR="003F54E4" w:rsidRPr="00D93DDA" w14:paraId="31365E93"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3F2D2A7A" w14:textId="77777777" w:rsidR="003F54E4" w:rsidRPr="00D93DDA" w:rsidRDefault="003F54E4" w:rsidP="005567F6">
            <w:pPr>
              <w:pStyle w:val="VCAAtablecondensed"/>
            </w:pPr>
            <w:r w:rsidRPr="00D93DDA">
              <w:t>Marks</w:t>
            </w:r>
          </w:p>
        </w:tc>
        <w:tc>
          <w:tcPr>
            <w:tcW w:w="576" w:type="dxa"/>
          </w:tcPr>
          <w:p w14:paraId="42C36881" w14:textId="77777777" w:rsidR="003F54E4" w:rsidRPr="00D93DDA" w:rsidRDefault="003F54E4" w:rsidP="005567F6">
            <w:pPr>
              <w:pStyle w:val="VCAAtablecondensed"/>
            </w:pPr>
            <w:r w:rsidRPr="00D93DDA">
              <w:t>0</w:t>
            </w:r>
          </w:p>
        </w:tc>
        <w:tc>
          <w:tcPr>
            <w:tcW w:w="576" w:type="dxa"/>
          </w:tcPr>
          <w:p w14:paraId="5D8D0310" w14:textId="77777777" w:rsidR="003F54E4" w:rsidRPr="00D93DDA" w:rsidRDefault="003F54E4" w:rsidP="005567F6">
            <w:pPr>
              <w:pStyle w:val="VCAAtablecondensed"/>
            </w:pPr>
            <w:r w:rsidRPr="00D93DDA">
              <w:t>1</w:t>
            </w:r>
          </w:p>
        </w:tc>
        <w:tc>
          <w:tcPr>
            <w:tcW w:w="576" w:type="dxa"/>
          </w:tcPr>
          <w:p w14:paraId="05BB73BA" w14:textId="77777777" w:rsidR="003F54E4" w:rsidRPr="00D93DDA" w:rsidRDefault="003F54E4" w:rsidP="005567F6">
            <w:pPr>
              <w:pStyle w:val="VCAAtablecondensed"/>
            </w:pPr>
            <w:r w:rsidRPr="00D93DDA">
              <w:t>2</w:t>
            </w:r>
          </w:p>
        </w:tc>
        <w:tc>
          <w:tcPr>
            <w:tcW w:w="1008" w:type="dxa"/>
          </w:tcPr>
          <w:p w14:paraId="0353642A" w14:textId="77777777" w:rsidR="003F54E4" w:rsidRPr="00D93DDA" w:rsidRDefault="003F54E4" w:rsidP="005567F6">
            <w:pPr>
              <w:pStyle w:val="VCAAtablecondensed"/>
            </w:pPr>
            <w:r w:rsidRPr="00D93DDA">
              <w:t>Average</w:t>
            </w:r>
          </w:p>
        </w:tc>
      </w:tr>
      <w:tr w:rsidR="003F54E4" w:rsidRPr="00D93DDA" w14:paraId="52B6BB4A" w14:textId="77777777" w:rsidTr="00162C8D">
        <w:tc>
          <w:tcPr>
            <w:tcW w:w="720" w:type="dxa"/>
          </w:tcPr>
          <w:p w14:paraId="0DD6F38A" w14:textId="77777777" w:rsidR="003F54E4" w:rsidRPr="00D93DDA" w:rsidRDefault="003F54E4" w:rsidP="005567F6">
            <w:pPr>
              <w:pStyle w:val="VCAAtablecondensed"/>
            </w:pPr>
            <w:r w:rsidRPr="00D93DDA">
              <w:t>%</w:t>
            </w:r>
          </w:p>
        </w:tc>
        <w:tc>
          <w:tcPr>
            <w:tcW w:w="576" w:type="dxa"/>
          </w:tcPr>
          <w:p w14:paraId="0A49C037" w14:textId="3C88E8D1" w:rsidR="003F54E4" w:rsidRPr="00D93DDA" w:rsidRDefault="00AB12DE" w:rsidP="005567F6">
            <w:pPr>
              <w:pStyle w:val="VCAAtablecondensed"/>
            </w:pPr>
            <w:r>
              <w:t>13</w:t>
            </w:r>
          </w:p>
        </w:tc>
        <w:tc>
          <w:tcPr>
            <w:tcW w:w="576" w:type="dxa"/>
          </w:tcPr>
          <w:p w14:paraId="4A5FB19B" w14:textId="080C8EA5" w:rsidR="003F54E4" w:rsidRPr="00D93DDA" w:rsidRDefault="00AB12DE" w:rsidP="005567F6">
            <w:pPr>
              <w:pStyle w:val="VCAAtablecondensed"/>
            </w:pPr>
            <w:r>
              <w:t>23</w:t>
            </w:r>
          </w:p>
        </w:tc>
        <w:tc>
          <w:tcPr>
            <w:tcW w:w="576" w:type="dxa"/>
          </w:tcPr>
          <w:p w14:paraId="542D66EB" w14:textId="5F101CAC" w:rsidR="003F54E4" w:rsidRPr="00D93DDA" w:rsidRDefault="00AB12DE" w:rsidP="005567F6">
            <w:pPr>
              <w:pStyle w:val="VCAAtablecondensed"/>
            </w:pPr>
            <w:r>
              <w:t>64</w:t>
            </w:r>
          </w:p>
        </w:tc>
        <w:tc>
          <w:tcPr>
            <w:tcW w:w="1008" w:type="dxa"/>
          </w:tcPr>
          <w:p w14:paraId="6CD21684" w14:textId="52BC0C0B" w:rsidR="003F54E4" w:rsidRPr="00D93DDA" w:rsidRDefault="00AB12DE" w:rsidP="005567F6">
            <w:pPr>
              <w:pStyle w:val="VCAAtablecondensed"/>
            </w:pPr>
            <w:r>
              <w:t>1.5</w:t>
            </w:r>
          </w:p>
        </w:tc>
      </w:tr>
    </w:tbl>
    <w:p w14:paraId="772E8D69" w14:textId="0D048468" w:rsidR="00914869" w:rsidRPr="00BA797D" w:rsidRDefault="00914869" w:rsidP="00B50AEF">
      <w:pPr>
        <w:pStyle w:val="VCAAbody"/>
        <w:rPr>
          <w:lang w:val="en-AU"/>
        </w:rPr>
      </w:pPr>
      <w:r w:rsidRPr="00BA797D">
        <w:rPr>
          <w:lang w:val="en-AU"/>
        </w:rPr>
        <w:t xml:space="preserve">Students needed to provide an example of an appropriate </w:t>
      </w:r>
      <w:r w:rsidR="00705E2F">
        <w:rPr>
          <w:lang w:val="en-AU"/>
        </w:rPr>
        <w:t xml:space="preserve">non-dairy </w:t>
      </w:r>
      <w:r w:rsidRPr="00BA797D">
        <w:rPr>
          <w:lang w:val="en-AU"/>
        </w:rPr>
        <w:t>lactose-free milk or yoghurt substitute</w:t>
      </w:r>
      <w:r w:rsidR="00A445F7">
        <w:rPr>
          <w:lang w:val="en-AU"/>
        </w:rPr>
        <w:t>;</w:t>
      </w:r>
      <w:r w:rsidRPr="00BA797D">
        <w:rPr>
          <w:lang w:val="en-AU"/>
        </w:rPr>
        <w:t xml:space="preserve"> examples that were not a true dairy substitution were not accepted. </w:t>
      </w:r>
    </w:p>
    <w:p w14:paraId="4FF3DF8B" w14:textId="77777777" w:rsidR="00914869" w:rsidRPr="00BA797D" w:rsidRDefault="00914869" w:rsidP="00B50AEF">
      <w:pPr>
        <w:pStyle w:val="VCAAbody"/>
        <w:rPr>
          <w:lang w:val="en-AU"/>
        </w:rPr>
      </w:pPr>
      <w:r w:rsidRPr="00BA797D">
        <w:rPr>
          <w:lang w:val="en-AU"/>
        </w:rPr>
        <w:t>A suitable substitute could have been one of the following:</w:t>
      </w:r>
    </w:p>
    <w:p w14:paraId="59D3AEA3" w14:textId="0B226A15" w:rsidR="00914869" w:rsidRPr="00B50AEF" w:rsidRDefault="00CF69DE" w:rsidP="00D96550">
      <w:pPr>
        <w:pStyle w:val="VCAAbullet"/>
      </w:pPr>
      <w:r>
        <w:t>o</w:t>
      </w:r>
      <w:r w:rsidR="00914869" w:rsidRPr="00B50AEF">
        <w:t xml:space="preserve">at/soy/almond/coconut/rice </w:t>
      </w:r>
      <w:r w:rsidR="002731F3">
        <w:t>‘</w:t>
      </w:r>
      <w:r w:rsidR="00914869" w:rsidRPr="00B50AEF">
        <w:t>milk</w:t>
      </w:r>
      <w:r w:rsidR="002731F3">
        <w:t>’</w:t>
      </w:r>
    </w:p>
    <w:p w14:paraId="28DF8692" w14:textId="0EF789E8" w:rsidR="00914869" w:rsidRPr="00B50AEF" w:rsidRDefault="00CF69DE" w:rsidP="00D96550">
      <w:pPr>
        <w:pStyle w:val="VCAAbullet"/>
      </w:pPr>
      <w:r>
        <w:t>c</w:t>
      </w:r>
      <w:r w:rsidR="00914869" w:rsidRPr="00B50AEF">
        <w:t>oconut yoghurt</w:t>
      </w:r>
    </w:p>
    <w:p w14:paraId="223A6356" w14:textId="601BA887" w:rsidR="00914869"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4C583415" w14:textId="77777777" w:rsidR="00914869" w:rsidRPr="005F65E9" w:rsidRDefault="00914869" w:rsidP="001E27AB">
      <w:pPr>
        <w:pStyle w:val="VCAAstudentsample"/>
      </w:pPr>
      <w:r w:rsidRPr="005F65E9">
        <w:t xml:space="preserve">An alternative is coconut milk or yoghurt. This is suitable as it is a plant-based product and therefore does not contain lactose, </w:t>
      </w:r>
      <w:proofErr w:type="gramStart"/>
      <w:r w:rsidRPr="005F65E9">
        <w:t>a</w:t>
      </w:r>
      <w:proofErr w:type="gramEnd"/>
      <w:r w:rsidRPr="005F65E9">
        <w:t xml:space="preserve"> sugar from milk producing animals.</w:t>
      </w:r>
    </w:p>
    <w:p w14:paraId="18DDD635" w14:textId="77777777" w:rsidR="000F78F1" w:rsidRPr="00BA797D" w:rsidRDefault="000F78F1" w:rsidP="000F78F1">
      <w:pPr>
        <w:pStyle w:val="VCAAHeading3"/>
        <w:rPr>
          <w:lang w:val="en-AU"/>
        </w:rPr>
      </w:pPr>
      <w:r w:rsidRPr="00BA797D">
        <w:rPr>
          <w:lang w:val="en-AU"/>
        </w:rPr>
        <w:t>Question 4</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96550" w:rsidRPr="00D93DDA" w14:paraId="15E66BEC"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1708C904" w14:textId="77777777" w:rsidR="00D96550" w:rsidRPr="00D93DDA" w:rsidRDefault="00D96550" w:rsidP="005567F6">
            <w:pPr>
              <w:pStyle w:val="VCAAtablecondensed"/>
            </w:pPr>
            <w:r w:rsidRPr="00D93DDA">
              <w:t>Marks</w:t>
            </w:r>
          </w:p>
        </w:tc>
        <w:tc>
          <w:tcPr>
            <w:tcW w:w="576" w:type="dxa"/>
          </w:tcPr>
          <w:p w14:paraId="471449D6" w14:textId="77777777" w:rsidR="00D96550" w:rsidRPr="00D93DDA" w:rsidRDefault="00D96550" w:rsidP="005567F6">
            <w:pPr>
              <w:pStyle w:val="VCAAtablecondensed"/>
            </w:pPr>
            <w:r w:rsidRPr="00D93DDA">
              <w:t>0</w:t>
            </w:r>
          </w:p>
        </w:tc>
        <w:tc>
          <w:tcPr>
            <w:tcW w:w="576" w:type="dxa"/>
          </w:tcPr>
          <w:p w14:paraId="70617719" w14:textId="77777777" w:rsidR="00D96550" w:rsidRPr="00D93DDA" w:rsidRDefault="00D96550" w:rsidP="005567F6">
            <w:pPr>
              <w:pStyle w:val="VCAAtablecondensed"/>
            </w:pPr>
            <w:r w:rsidRPr="00D93DDA">
              <w:t>1</w:t>
            </w:r>
          </w:p>
        </w:tc>
        <w:tc>
          <w:tcPr>
            <w:tcW w:w="576" w:type="dxa"/>
          </w:tcPr>
          <w:p w14:paraId="6622EA8C" w14:textId="77777777" w:rsidR="00D96550" w:rsidRPr="00D93DDA" w:rsidRDefault="00D96550" w:rsidP="005567F6">
            <w:pPr>
              <w:pStyle w:val="VCAAtablecondensed"/>
            </w:pPr>
            <w:r w:rsidRPr="00D93DDA">
              <w:t>2</w:t>
            </w:r>
          </w:p>
        </w:tc>
        <w:tc>
          <w:tcPr>
            <w:tcW w:w="576" w:type="dxa"/>
          </w:tcPr>
          <w:p w14:paraId="648CEF6C" w14:textId="77777777" w:rsidR="00D96550" w:rsidRPr="00D93DDA" w:rsidRDefault="00D96550" w:rsidP="005567F6">
            <w:pPr>
              <w:pStyle w:val="VCAAtablecondensed"/>
            </w:pPr>
            <w:r w:rsidRPr="00D93DDA">
              <w:t>3</w:t>
            </w:r>
          </w:p>
        </w:tc>
        <w:tc>
          <w:tcPr>
            <w:tcW w:w="576" w:type="dxa"/>
          </w:tcPr>
          <w:p w14:paraId="0DC9F806" w14:textId="77777777" w:rsidR="00D96550" w:rsidRPr="00D93DDA" w:rsidRDefault="00D96550" w:rsidP="005567F6">
            <w:pPr>
              <w:pStyle w:val="VCAAtablecondensed"/>
            </w:pPr>
            <w:r w:rsidRPr="00D93DDA">
              <w:t>4</w:t>
            </w:r>
          </w:p>
        </w:tc>
        <w:tc>
          <w:tcPr>
            <w:tcW w:w="576" w:type="dxa"/>
          </w:tcPr>
          <w:p w14:paraId="183CC657" w14:textId="77777777" w:rsidR="00D96550" w:rsidRPr="00D93DDA" w:rsidRDefault="00D96550" w:rsidP="005567F6">
            <w:pPr>
              <w:pStyle w:val="VCAAtablecondensed"/>
            </w:pPr>
            <w:r w:rsidRPr="00D93DDA">
              <w:t>5</w:t>
            </w:r>
          </w:p>
        </w:tc>
        <w:tc>
          <w:tcPr>
            <w:tcW w:w="576" w:type="dxa"/>
          </w:tcPr>
          <w:p w14:paraId="6E91A802" w14:textId="77777777" w:rsidR="00D96550" w:rsidRPr="00D93DDA" w:rsidRDefault="00D96550" w:rsidP="005567F6">
            <w:pPr>
              <w:pStyle w:val="VCAAtablecondensed"/>
            </w:pPr>
            <w:r w:rsidRPr="00D93DDA">
              <w:t>6</w:t>
            </w:r>
          </w:p>
        </w:tc>
        <w:tc>
          <w:tcPr>
            <w:tcW w:w="1008" w:type="dxa"/>
          </w:tcPr>
          <w:p w14:paraId="64E73B9A" w14:textId="77777777" w:rsidR="00D96550" w:rsidRPr="00D93DDA" w:rsidRDefault="00D96550" w:rsidP="005567F6">
            <w:pPr>
              <w:pStyle w:val="VCAAtablecondensed"/>
            </w:pPr>
            <w:r w:rsidRPr="00D93DDA">
              <w:t>Average</w:t>
            </w:r>
          </w:p>
        </w:tc>
      </w:tr>
      <w:tr w:rsidR="00D96550" w:rsidRPr="00D93DDA" w14:paraId="139B334E" w14:textId="77777777" w:rsidTr="00162C8D">
        <w:tc>
          <w:tcPr>
            <w:tcW w:w="720" w:type="dxa"/>
          </w:tcPr>
          <w:p w14:paraId="43C70291" w14:textId="77777777" w:rsidR="00D96550" w:rsidRPr="00D93DDA" w:rsidRDefault="00D96550" w:rsidP="005567F6">
            <w:pPr>
              <w:pStyle w:val="VCAAtablecondensed"/>
            </w:pPr>
            <w:r w:rsidRPr="00D93DDA">
              <w:t>%</w:t>
            </w:r>
          </w:p>
        </w:tc>
        <w:tc>
          <w:tcPr>
            <w:tcW w:w="576" w:type="dxa"/>
          </w:tcPr>
          <w:p w14:paraId="44BA599B" w14:textId="47B8EA3B" w:rsidR="00D96550" w:rsidRPr="00D93DDA" w:rsidRDefault="00AB12DE" w:rsidP="005567F6">
            <w:pPr>
              <w:pStyle w:val="VCAAtablecondensed"/>
            </w:pPr>
            <w:r>
              <w:t>10</w:t>
            </w:r>
          </w:p>
        </w:tc>
        <w:tc>
          <w:tcPr>
            <w:tcW w:w="576" w:type="dxa"/>
          </w:tcPr>
          <w:p w14:paraId="3C0C5C7C" w14:textId="078FFDF5" w:rsidR="00D96550" w:rsidRPr="00D93DDA" w:rsidRDefault="00AB12DE" w:rsidP="005567F6">
            <w:pPr>
              <w:pStyle w:val="VCAAtablecondensed"/>
            </w:pPr>
            <w:r>
              <w:t>21</w:t>
            </w:r>
          </w:p>
        </w:tc>
        <w:tc>
          <w:tcPr>
            <w:tcW w:w="576" w:type="dxa"/>
          </w:tcPr>
          <w:p w14:paraId="4144DE55" w14:textId="4F8A4A1F" w:rsidR="00D96550" w:rsidRPr="00D93DDA" w:rsidRDefault="00AB12DE" w:rsidP="005567F6">
            <w:pPr>
              <w:pStyle w:val="VCAAtablecondensed"/>
            </w:pPr>
            <w:r>
              <w:t>30</w:t>
            </w:r>
          </w:p>
        </w:tc>
        <w:tc>
          <w:tcPr>
            <w:tcW w:w="576" w:type="dxa"/>
          </w:tcPr>
          <w:p w14:paraId="0A124231" w14:textId="56A56EFF" w:rsidR="00D96550" w:rsidRPr="00D93DDA" w:rsidRDefault="00AB12DE" w:rsidP="005567F6">
            <w:pPr>
              <w:pStyle w:val="VCAAtablecondensed"/>
            </w:pPr>
            <w:r>
              <w:t>21</w:t>
            </w:r>
          </w:p>
        </w:tc>
        <w:tc>
          <w:tcPr>
            <w:tcW w:w="576" w:type="dxa"/>
          </w:tcPr>
          <w:p w14:paraId="79820712" w14:textId="71E25812" w:rsidR="00D96550" w:rsidRPr="00D93DDA" w:rsidRDefault="00AB12DE" w:rsidP="005567F6">
            <w:pPr>
              <w:pStyle w:val="VCAAtablecondensed"/>
            </w:pPr>
            <w:r>
              <w:t>10</w:t>
            </w:r>
          </w:p>
        </w:tc>
        <w:tc>
          <w:tcPr>
            <w:tcW w:w="576" w:type="dxa"/>
          </w:tcPr>
          <w:p w14:paraId="0C56435D" w14:textId="1D47557F" w:rsidR="00D96550" w:rsidRPr="00D93DDA" w:rsidRDefault="00AB12DE" w:rsidP="005567F6">
            <w:pPr>
              <w:pStyle w:val="VCAAtablecondensed"/>
            </w:pPr>
            <w:r>
              <w:t>5</w:t>
            </w:r>
          </w:p>
        </w:tc>
        <w:tc>
          <w:tcPr>
            <w:tcW w:w="576" w:type="dxa"/>
          </w:tcPr>
          <w:p w14:paraId="64630A25" w14:textId="34FC8605" w:rsidR="00D96550" w:rsidRPr="00D93DDA" w:rsidRDefault="00AB12DE" w:rsidP="005567F6">
            <w:pPr>
              <w:pStyle w:val="VCAAtablecondensed"/>
            </w:pPr>
            <w:r>
              <w:t>2</w:t>
            </w:r>
          </w:p>
        </w:tc>
        <w:tc>
          <w:tcPr>
            <w:tcW w:w="1008" w:type="dxa"/>
          </w:tcPr>
          <w:p w14:paraId="46891298" w14:textId="2C4B62A9" w:rsidR="00D96550" w:rsidRPr="00D93DDA" w:rsidRDefault="00AB12DE" w:rsidP="005567F6">
            <w:pPr>
              <w:pStyle w:val="VCAAtablecondensed"/>
            </w:pPr>
            <w:r>
              <w:t>2.3</w:t>
            </w:r>
          </w:p>
        </w:tc>
      </w:tr>
    </w:tbl>
    <w:p w14:paraId="69700EA3" w14:textId="7F5A6F26" w:rsidR="000F78F1" w:rsidRPr="00BA797D" w:rsidRDefault="000F78F1" w:rsidP="00B50AEF">
      <w:pPr>
        <w:pStyle w:val="VCAAbody"/>
        <w:rPr>
          <w:lang w:val="en-AU"/>
        </w:rPr>
      </w:pPr>
      <w:r w:rsidRPr="00BA797D">
        <w:rPr>
          <w:lang w:val="en-AU"/>
        </w:rPr>
        <w:t xml:space="preserve">Students needed to demonstrate an understanding of nutritional efficacy in their response by comparing the proportion of the food groups and how this impacts nutritional intake. A suitable response included comprehensive comparisons between the two diets, discussing the similarities and differences and how these impact </w:t>
      </w:r>
      <w:r w:rsidR="00705E2F">
        <w:rPr>
          <w:lang w:val="en-AU"/>
        </w:rPr>
        <w:t>nutritional</w:t>
      </w:r>
      <w:r w:rsidR="00705E2F" w:rsidRPr="00BA797D">
        <w:rPr>
          <w:lang w:val="en-AU"/>
        </w:rPr>
        <w:t xml:space="preserve"> </w:t>
      </w:r>
      <w:r w:rsidRPr="00BA797D">
        <w:rPr>
          <w:lang w:val="en-AU"/>
        </w:rPr>
        <w:t xml:space="preserve">intake and health.  </w:t>
      </w:r>
    </w:p>
    <w:p w14:paraId="0AEE5F88" w14:textId="77777777" w:rsidR="000F78F1" w:rsidRPr="004F5E83" w:rsidRDefault="000F78F1" w:rsidP="00B50AEF">
      <w:pPr>
        <w:pStyle w:val="VCAAbody"/>
      </w:pPr>
      <w:r w:rsidRPr="00BA797D">
        <w:rPr>
          <w:lang w:val="en-AU"/>
        </w:rPr>
        <w:t>A suitable response could have included one of the following:</w:t>
      </w:r>
    </w:p>
    <w:p w14:paraId="50349942" w14:textId="4B66FDBD" w:rsidR="000F78F1" w:rsidRPr="00BA797D" w:rsidRDefault="000F78F1" w:rsidP="00D96550">
      <w:pPr>
        <w:pStyle w:val="VCAAbullet"/>
      </w:pPr>
      <w:r w:rsidRPr="00BA797D">
        <w:lastRenderedPageBreak/>
        <w:t>The P</w:t>
      </w:r>
      <w:r w:rsidR="00CB5410">
        <w:t xml:space="preserve">lanetary </w:t>
      </w:r>
      <w:r w:rsidRPr="00BA797D">
        <w:t>H</w:t>
      </w:r>
      <w:r w:rsidR="00CB5410">
        <w:t xml:space="preserve">ealth </w:t>
      </w:r>
      <w:r w:rsidRPr="00BA797D">
        <w:t>D</w:t>
      </w:r>
      <w:r w:rsidR="00CB5410">
        <w:t>iet (PHD)</w:t>
      </w:r>
      <w:r w:rsidRPr="00BA797D">
        <w:t xml:space="preserve"> encourages individuals to have half of the plate with fruit and vegetables</w:t>
      </w:r>
      <w:r w:rsidR="00FE6C64">
        <w:t>,</w:t>
      </w:r>
      <w:r w:rsidRPr="00BA797D">
        <w:t xml:space="preserve"> which is even more than the</w:t>
      </w:r>
      <w:r w:rsidR="00705E2F">
        <w:t xml:space="preserve"> recommendations of the</w:t>
      </w:r>
      <w:r w:rsidRPr="00BA797D">
        <w:t xml:space="preserve"> </w:t>
      </w:r>
      <w:r w:rsidRPr="004F5E83">
        <w:rPr>
          <w:rStyle w:val="VCAAitalics"/>
        </w:rPr>
        <w:t>A</w:t>
      </w:r>
      <w:r w:rsidR="00CB5410" w:rsidRPr="004F5E83">
        <w:rPr>
          <w:rStyle w:val="VCAAitalics"/>
        </w:rPr>
        <w:t xml:space="preserve">ustralian </w:t>
      </w:r>
      <w:r w:rsidRPr="004F5E83">
        <w:rPr>
          <w:rStyle w:val="VCAAitalics"/>
        </w:rPr>
        <w:t>G</w:t>
      </w:r>
      <w:r w:rsidR="00CB5410" w:rsidRPr="004F5E83">
        <w:rPr>
          <w:rStyle w:val="VCAAitalics"/>
        </w:rPr>
        <w:t xml:space="preserve">uide to </w:t>
      </w:r>
      <w:r w:rsidRPr="004F5E83">
        <w:rPr>
          <w:rStyle w:val="VCAAitalics"/>
        </w:rPr>
        <w:t>H</w:t>
      </w:r>
      <w:r w:rsidR="00CB5410" w:rsidRPr="004F5E83">
        <w:rPr>
          <w:rStyle w:val="VCAAitalics"/>
        </w:rPr>
        <w:t xml:space="preserve">ealthy </w:t>
      </w:r>
      <w:r w:rsidRPr="004F5E83">
        <w:rPr>
          <w:rStyle w:val="VCAAitalics"/>
        </w:rPr>
        <w:t>E</w:t>
      </w:r>
      <w:r w:rsidR="00CB5410" w:rsidRPr="004F5E83">
        <w:rPr>
          <w:rStyle w:val="VCAAitalics"/>
        </w:rPr>
        <w:t xml:space="preserve">ating </w:t>
      </w:r>
      <w:r w:rsidR="00CB5410" w:rsidRPr="00C460B3">
        <w:t>(AG</w:t>
      </w:r>
      <w:r w:rsidR="00705E2F">
        <w:t>T</w:t>
      </w:r>
      <w:r w:rsidR="00CB5410" w:rsidRPr="00C460B3">
        <w:t>HE)</w:t>
      </w:r>
      <w:r w:rsidRPr="00CB5410">
        <w:t>.</w:t>
      </w:r>
      <w:r w:rsidRPr="00BA797D">
        <w:t xml:space="preserve"> The research behind the AG</w:t>
      </w:r>
      <w:r w:rsidR="00705E2F">
        <w:t>T</w:t>
      </w:r>
      <w:r w:rsidRPr="00BA797D">
        <w:t xml:space="preserve">HE </w:t>
      </w:r>
      <w:r w:rsidR="00705E2F" w:rsidRPr="00BA797D">
        <w:t>show</w:t>
      </w:r>
      <w:r w:rsidR="00705E2F">
        <w:t>s</w:t>
      </w:r>
      <w:r w:rsidR="00705E2F" w:rsidRPr="00BA797D">
        <w:t xml:space="preserve"> </w:t>
      </w:r>
      <w:r w:rsidRPr="00BA797D">
        <w:t>we need to eat a large proportion of vegetables and</w:t>
      </w:r>
      <w:r w:rsidR="00FE6C64">
        <w:t>, to</w:t>
      </w:r>
      <w:r w:rsidRPr="00BA797D">
        <w:t xml:space="preserve"> a lesser extent</w:t>
      </w:r>
      <w:r w:rsidR="00FE6C64">
        <w:t>,</w:t>
      </w:r>
      <w:r w:rsidRPr="00BA797D">
        <w:t xml:space="preserve"> fruit for good health.</w:t>
      </w:r>
    </w:p>
    <w:p w14:paraId="4D40E41D" w14:textId="0C7270F1" w:rsidR="000F78F1" w:rsidRPr="00BA797D" w:rsidRDefault="000F78F1" w:rsidP="00D96550">
      <w:pPr>
        <w:pStyle w:val="VCAAbullet"/>
      </w:pPr>
      <w:r w:rsidRPr="00BA797D">
        <w:t>The PHD encourages more plant</w:t>
      </w:r>
      <w:r w:rsidR="00B8745D">
        <w:t>-</w:t>
      </w:r>
      <w:r w:rsidRPr="00BA797D">
        <w:t>sourced protein with only a small amount of animal-based protein. The way this has been specified is different to the AG</w:t>
      </w:r>
      <w:r w:rsidR="00705E2F">
        <w:t>T</w:t>
      </w:r>
      <w:r w:rsidRPr="00BA797D">
        <w:t>HE that has these protein sources in the one food group. A reduced intake of saturated fat can come from reducing animal-based protein.</w:t>
      </w:r>
    </w:p>
    <w:p w14:paraId="00C992A2" w14:textId="5CEDDC58" w:rsidR="000F78F1" w:rsidRPr="00BA797D" w:rsidRDefault="000F78F1" w:rsidP="00D96550">
      <w:pPr>
        <w:pStyle w:val="VCAAbullet"/>
      </w:pPr>
      <w:r w:rsidRPr="00BA797D">
        <w:t xml:space="preserve">The proportions of the food groups in the PHD differ from the </w:t>
      </w:r>
      <w:r w:rsidR="009E3573">
        <w:t xml:space="preserve">recommendations of the </w:t>
      </w:r>
      <w:r w:rsidRPr="00BA797D">
        <w:t>AG</w:t>
      </w:r>
      <w:r w:rsidR="00705E2F">
        <w:t>T</w:t>
      </w:r>
      <w:r w:rsidRPr="00BA797D">
        <w:t xml:space="preserve">HE. The PHD has a greater proportion of fruit and vegetables and </w:t>
      </w:r>
      <w:r w:rsidR="00272231">
        <w:t>fewer</w:t>
      </w:r>
      <w:r w:rsidR="00272231" w:rsidRPr="00BA797D">
        <w:t xml:space="preserve"> </w:t>
      </w:r>
      <w:r w:rsidRPr="00BA797D">
        <w:t xml:space="preserve">serves of wholegrains. This differs to the </w:t>
      </w:r>
      <w:r w:rsidR="009E3573">
        <w:t xml:space="preserve">recommendations of the </w:t>
      </w:r>
      <w:r w:rsidRPr="00BA797D">
        <w:t>AG</w:t>
      </w:r>
      <w:r w:rsidR="00705E2F">
        <w:t>T</w:t>
      </w:r>
      <w:r w:rsidRPr="00BA797D">
        <w:t>HE</w:t>
      </w:r>
      <w:r w:rsidR="00272231">
        <w:t>,</w:t>
      </w:r>
      <w:r w:rsidRPr="00BA797D">
        <w:t xml:space="preserve"> which promotes greater consumption of grain/cereal foods. </w:t>
      </w:r>
    </w:p>
    <w:p w14:paraId="1809DD1A" w14:textId="6C2521CA" w:rsidR="000F78F1" w:rsidRPr="00BA797D" w:rsidRDefault="000F78F1" w:rsidP="00D96550">
      <w:pPr>
        <w:pStyle w:val="VCAAbullet"/>
      </w:pPr>
      <w:r w:rsidRPr="00BA797D">
        <w:t xml:space="preserve">The PHD promotes smaller proportions of dairy foods compared to the </w:t>
      </w:r>
      <w:r w:rsidR="009E3573">
        <w:t xml:space="preserve">recommendations of the </w:t>
      </w:r>
      <w:r w:rsidRPr="00BA797D">
        <w:t>AG</w:t>
      </w:r>
      <w:r w:rsidR="00705E2F">
        <w:t>T</w:t>
      </w:r>
      <w:r w:rsidRPr="00BA797D">
        <w:t>HE, which could impact on an individual's calcium consumption.</w:t>
      </w:r>
    </w:p>
    <w:p w14:paraId="70953914" w14:textId="0AF34C08" w:rsidR="000F78F1" w:rsidRPr="00BA797D" w:rsidRDefault="000F78F1" w:rsidP="00D96550">
      <w:pPr>
        <w:pStyle w:val="VCAAbullet"/>
      </w:pPr>
      <w:r w:rsidRPr="00BA797D">
        <w:t>The PHD</w:t>
      </w:r>
      <w:r w:rsidR="00AA4A5C">
        <w:t>’s</w:t>
      </w:r>
      <w:r w:rsidRPr="00BA797D">
        <w:t xml:space="preserve"> different categories of food are more specific than the</w:t>
      </w:r>
      <w:r w:rsidR="009E3573">
        <w:t xml:space="preserve"> recommendations of the</w:t>
      </w:r>
      <w:r w:rsidRPr="00BA797D">
        <w:t xml:space="preserve"> </w:t>
      </w:r>
      <w:r w:rsidR="00705E2F">
        <w:t>AGTHE</w:t>
      </w:r>
      <w:r w:rsidRPr="00BA797D">
        <w:t>. Some people may not be familiar with these terms and may not fully understand what foods they should be</w:t>
      </w:r>
      <w:r w:rsidR="00272231">
        <w:t xml:space="preserve"> </w:t>
      </w:r>
      <w:r w:rsidRPr="00BA797D">
        <w:t>eating</w:t>
      </w:r>
      <w:r w:rsidR="00AA4A5C">
        <w:t>.</w:t>
      </w:r>
    </w:p>
    <w:p w14:paraId="27BBA1E3" w14:textId="32B89856" w:rsidR="000F78F1" w:rsidRPr="00BA797D" w:rsidRDefault="000F78F1" w:rsidP="00D96550">
      <w:pPr>
        <w:pStyle w:val="VCAAbullet"/>
      </w:pPr>
      <w:r w:rsidRPr="00BA797D">
        <w:t xml:space="preserve">The PHD specifies unsaturated plant oils and recommends a much larger proportion than the </w:t>
      </w:r>
      <w:r w:rsidR="00705E2F">
        <w:t>AGTHE</w:t>
      </w:r>
      <w:r w:rsidRPr="00BA797D">
        <w:t xml:space="preserve">, which recommends oils are used in small amounts. Unsaturated plant oils provide good fats that our bodies can </w:t>
      </w:r>
      <w:r w:rsidR="00BE0876">
        <w:t xml:space="preserve">use to </w:t>
      </w:r>
      <w:r w:rsidRPr="00BA797D">
        <w:t>reduce the risk of chronic illness.</w:t>
      </w:r>
    </w:p>
    <w:p w14:paraId="643E5169" w14:textId="2F244808" w:rsidR="000F78F1"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40EC3E7A" w14:textId="77777777" w:rsidR="000F78F1" w:rsidRPr="005F65E9" w:rsidRDefault="000F78F1" w:rsidP="001E27AB">
      <w:pPr>
        <w:pStyle w:val="VCAAstudentsample"/>
        <w:rPr>
          <w:lang w:val="en-AU"/>
        </w:rPr>
      </w:pPr>
      <w:r w:rsidRPr="005F65E9">
        <w:rPr>
          <w:lang w:val="en-AU"/>
        </w:rPr>
        <w:t>The AGTHE suggests consuming large amounts of wholegrains daily, as the largest portion of the food from the five food groups, whereas the PHD only suggests having less than ¼ of wholegrains for daily intake which is significantly less that the AGTHE and therefore reducing its nutritional efficacy as wholegrains provide the body with many necessary nutrients and energy.</w:t>
      </w:r>
    </w:p>
    <w:p w14:paraId="42259308" w14:textId="77777777" w:rsidR="000F78F1" w:rsidRPr="005F65E9" w:rsidRDefault="000F78F1" w:rsidP="001E27AB">
      <w:pPr>
        <w:pStyle w:val="VCAAstudentsample"/>
        <w:rPr>
          <w:lang w:val="en-AU"/>
        </w:rPr>
      </w:pPr>
      <w:r w:rsidRPr="005F65E9">
        <w:rPr>
          <w:lang w:val="en-AU"/>
        </w:rPr>
        <w:t>The PHD recommends consuming fruits and vegetables as half of your daily food intake, whereas the AGTHE suggests fruit only being 2 serves a day and vegetables around 2/3 of the diet. This demonstrates a low nutritional efficacy as the PHD is contrasting the AGTHE by having too much fruit which is high in sugar and may lead to weight gain.</w:t>
      </w:r>
    </w:p>
    <w:p w14:paraId="3686630A" w14:textId="31BE4782" w:rsidR="000F78F1" w:rsidRPr="005F65E9" w:rsidRDefault="000F78F1" w:rsidP="001E27AB">
      <w:pPr>
        <w:pStyle w:val="VCAAstudentsample"/>
        <w:rPr>
          <w:lang w:val="en-AU"/>
        </w:rPr>
      </w:pPr>
      <w:r w:rsidRPr="005F65E9">
        <w:rPr>
          <w:lang w:val="en-AU"/>
        </w:rPr>
        <w:t>The PHD also suggests very small amounts of animal sourced protein, dairy foods, starchy vegetables which is also not in line with the AGTHE. These factors decrease the PHD nutritional efficacy as animal proteins contain all essential amino acids which helps grow and repair body tissues, dairy foods supply calcium and more protein and starchy vegetables supply fibre which helps the digestive system.</w:t>
      </w:r>
    </w:p>
    <w:p w14:paraId="5C9234E6" w14:textId="77777777" w:rsidR="000F78F1" w:rsidRPr="005F65E9" w:rsidRDefault="000F78F1" w:rsidP="001E27AB">
      <w:pPr>
        <w:pStyle w:val="VCAAstudentsample"/>
        <w:rPr>
          <w:lang w:val="en-AU"/>
        </w:rPr>
      </w:pPr>
      <w:r w:rsidRPr="005F65E9">
        <w:rPr>
          <w:lang w:val="en-AU"/>
        </w:rPr>
        <w:t xml:space="preserve">However, the PHD does have some benefits as it suggests low added sugar and unsaturated plant oils which is supported by the AGTHE with the use in small amounts and discretionary food sections. </w:t>
      </w:r>
    </w:p>
    <w:p w14:paraId="0705190A" w14:textId="77777777" w:rsidR="000F78F1" w:rsidRPr="005F65E9" w:rsidRDefault="000F78F1" w:rsidP="001E27AB">
      <w:pPr>
        <w:pStyle w:val="VCAAstudentsample"/>
      </w:pPr>
      <w:r w:rsidRPr="005F65E9">
        <w:t>Overall, the nutritional efficacy of the PHD is low as it contradicts the AGTHE on many factors (food groups) and therefore could cause unhealthy diets, weight gain and dietary related diseases such as obesity, type 2 diabetes and cardiovascular disease.</w:t>
      </w:r>
    </w:p>
    <w:p w14:paraId="4D09F7E3" w14:textId="77777777" w:rsidR="00D16A3A" w:rsidRPr="00BA797D" w:rsidRDefault="00D16A3A" w:rsidP="00D16A3A">
      <w:pPr>
        <w:pStyle w:val="VCAAHeading3"/>
        <w:rPr>
          <w:lang w:val="en-AU"/>
        </w:rPr>
      </w:pPr>
      <w:r w:rsidRPr="00BA797D">
        <w:rPr>
          <w:lang w:val="en-AU"/>
        </w:rPr>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96550" w:rsidRPr="00D93DDA" w14:paraId="2320B649"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337873BE" w14:textId="77777777" w:rsidR="00D96550" w:rsidRPr="00D93DDA" w:rsidRDefault="00D96550" w:rsidP="005567F6">
            <w:pPr>
              <w:pStyle w:val="VCAAtablecondensed"/>
            </w:pPr>
            <w:r w:rsidRPr="00D93DDA">
              <w:t>Marks</w:t>
            </w:r>
          </w:p>
        </w:tc>
        <w:tc>
          <w:tcPr>
            <w:tcW w:w="576" w:type="dxa"/>
          </w:tcPr>
          <w:p w14:paraId="2EFD099B" w14:textId="77777777" w:rsidR="00D96550" w:rsidRPr="00D93DDA" w:rsidRDefault="00D96550" w:rsidP="005567F6">
            <w:pPr>
              <w:pStyle w:val="VCAAtablecondensed"/>
            </w:pPr>
            <w:r w:rsidRPr="00D93DDA">
              <w:t>0</w:t>
            </w:r>
          </w:p>
        </w:tc>
        <w:tc>
          <w:tcPr>
            <w:tcW w:w="576" w:type="dxa"/>
          </w:tcPr>
          <w:p w14:paraId="3C664105" w14:textId="77777777" w:rsidR="00D96550" w:rsidRPr="00D93DDA" w:rsidRDefault="00D96550" w:rsidP="005567F6">
            <w:pPr>
              <w:pStyle w:val="VCAAtablecondensed"/>
            </w:pPr>
            <w:r w:rsidRPr="00D93DDA">
              <w:t>1</w:t>
            </w:r>
          </w:p>
        </w:tc>
        <w:tc>
          <w:tcPr>
            <w:tcW w:w="576" w:type="dxa"/>
          </w:tcPr>
          <w:p w14:paraId="39D9421F" w14:textId="77777777" w:rsidR="00D96550" w:rsidRPr="00D93DDA" w:rsidRDefault="00D96550" w:rsidP="005567F6">
            <w:pPr>
              <w:pStyle w:val="VCAAtablecondensed"/>
            </w:pPr>
            <w:r w:rsidRPr="00D93DDA">
              <w:t>2</w:t>
            </w:r>
          </w:p>
        </w:tc>
        <w:tc>
          <w:tcPr>
            <w:tcW w:w="576" w:type="dxa"/>
          </w:tcPr>
          <w:p w14:paraId="5ECA68EA" w14:textId="77777777" w:rsidR="00D96550" w:rsidRPr="00D93DDA" w:rsidRDefault="00D96550" w:rsidP="005567F6">
            <w:pPr>
              <w:pStyle w:val="VCAAtablecondensed"/>
            </w:pPr>
            <w:r w:rsidRPr="00D93DDA">
              <w:t>3</w:t>
            </w:r>
          </w:p>
        </w:tc>
        <w:tc>
          <w:tcPr>
            <w:tcW w:w="576" w:type="dxa"/>
          </w:tcPr>
          <w:p w14:paraId="1627C80E" w14:textId="77777777" w:rsidR="00D96550" w:rsidRPr="00D93DDA" w:rsidRDefault="00D96550" w:rsidP="005567F6">
            <w:pPr>
              <w:pStyle w:val="VCAAtablecondensed"/>
            </w:pPr>
            <w:r w:rsidRPr="00D93DDA">
              <w:t>4</w:t>
            </w:r>
          </w:p>
        </w:tc>
        <w:tc>
          <w:tcPr>
            <w:tcW w:w="576" w:type="dxa"/>
          </w:tcPr>
          <w:p w14:paraId="0F327BE8" w14:textId="77777777" w:rsidR="00D96550" w:rsidRPr="00D93DDA" w:rsidRDefault="00D96550" w:rsidP="005567F6">
            <w:pPr>
              <w:pStyle w:val="VCAAtablecondensed"/>
            </w:pPr>
            <w:r w:rsidRPr="00D93DDA">
              <w:t>5</w:t>
            </w:r>
          </w:p>
        </w:tc>
        <w:tc>
          <w:tcPr>
            <w:tcW w:w="576" w:type="dxa"/>
          </w:tcPr>
          <w:p w14:paraId="1EC83D50" w14:textId="77777777" w:rsidR="00D96550" w:rsidRPr="00D93DDA" w:rsidRDefault="00D96550" w:rsidP="005567F6">
            <w:pPr>
              <w:pStyle w:val="VCAAtablecondensed"/>
            </w:pPr>
            <w:r w:rsidRPr="00D93DDA">
              <w:t>6</w:t>
            </w:r>
          </w:p>
        </w:tc>
        <w:tc>
          <w:tcPr>
            <w:tcW w:w="1008" w:type="dxa"/>
          </w:tcPr>
          <w:p w14:paraId="02E4EB3A" w14:textId="77777777" w:rsidR="00D96550" w:rsidRPr="00D93DDA" w:rsidRDefault="00D96550" w:rsidP="005567F6">
            <w:pPr>
              <w:pStyle w:val="VCAAtablecondensed"/>
            </w:pPr>
            <w:r w:rsidRPr="00D93DDA">
              <w:t>Average</w:t>
            </w:r>
          </w:p>
        </w:tc>
      </w:tr>
      <w:tr w:rsidR="00D96550" w:rsidRPr="00D93DDA" w14:paraId="2E267C06" w14:textId="77777777" w:rsidTr="00162C8D">
        <w:tc>
          <w:tcPr>
            <w:tcW w:w="720" w:type="dxa"/>
          </w:tcPr>
          <w:p w14:paraId="38FDDA6D" w14:textId="77777777" w:rsidR="00D96550" w:rsidRPr="00D93DDA" w:rsidRDefault="00D96550" w:rsidP="005567F6">
            <w:pPr>
              <w:pStyle w:val="VCAAtablecondensed"/>
            </w:pPr>
            <w:r w:rsidRPr="00D93DDA">
              <w:t>%</w:t>
            </w:r>
          </w:p>
        </w:tc>
        <w:tc>
          <w:tcPr>
            <w:tcW w:w="576" w:type="dxa"/>
          </w:tcPr>
          <w:p w14:paraId="7DB15226" w14:textId="7202A813" w:rsidR="00D96550" w:rsidRPr="00D93DDA" w:rsidRDefault="00AB12DE" w:rsidP="005567F6">
            <w:pPr>
              <w:pStyle w:val="VCAAtablecondensed"/>
            </w:pPr>
            <w:r>
              <w:t>38</w:t>
            </w:r>
          </w:p>
        </w:tc>
        <w:tc>
          <w:tcPr>
            <w:tcW w:w="576" w:type="dxa"/>
          </w:tcPr>
          <w:p w14:paraId="16A971BF" w14:textId="7E4F41FE" w:rsidR="00D96550" w:rsidRPr="00D93DDA" w:rsidRDefault="00AB12DE" w:rsidP="005567F6">
            <w:pPr>
              <w:pStyle w:val="VCAAtablecondensed"/>
            </w:pPr>
            <w:r>
              <w:t>2</w:t>
            </w:r>
          </w:p>
        </w:tc>
        <w:tc>
          <w:tcPr>
            <w:tcW w:w="576" w:type="dxa"/>
          </w:tcPr>
          <w:p w14:paraId="7D7D5C43" w14:textId="7CCAF1A1" w:rsidR="00D96550" w:rsidRPr="00D93DDA" w:rsidRDefault="00AB12DE" w:rsidP="005567F6">
            <w:pPr>
              <w:pStyle w:val="VCAAtablecondensed"/>
            </w:pPr>
            <w:r>
              <w:t>7</w:t>
            </w:r>
          </w:p>
        </w:tc>
        <w:tc>
          <w:tcPr>
            <w:tcW w:w="576" w:type="dxa"/>
          </w:tcPr>
          <w:p w14:paraId="4D49792A" w14:textId="5BA6D4F7" w:rsidR="00D96550" w:rsidRPr="00D93DDA" w:rsidRDefault="00AB12DE" w:rsidP="005567F6">
            <w:pPr>
              <w:pStyle w:val="VCAAtablecondensed"/>
            </w:pPr>
            <w:r>
              <w:t>12</w:t>
            </w:r>
          </w:p>
        </w:tc>
        <w:tc>
          <w:tcPr>
            <w:tcW w:w="576" w:type="dxa"/>
          </w:tcPr>
          <w:p w14:paraId="16BA1FCB" w14:textId="036CFF0F" w:rsidR="00D96550" w:rsidRPr="00D93DDA" w:rsidRDefault="00AB12DE" w:rsidP="005567F6">
            <w:pPr>
              <w:pStyle w:val="VCAAtablecondensed"/>
            </w:pPr>
            <w:r>
              <w:t>6</w:t>
            </w:r>
          </w:p>
        </w:tc>
        <w:tc>
          <w:tcPr>
            <w:tcW w:w="576" w:type="dxa"/>
          </w:tcPr>
          <w:p w14:paraId="7D6278EC" w14:textId="4F2C592B" w:rsidR="00D96550" w:rsidRPr="00D93DDA" w:rsidRDefault="00AB12DE" w:rsidP="005567F6">
            <w:pPr>
              <w:pStyle w:val="VCAAtablecondensed"/>
            </w:pPr>
            <w:r>
              <w:t>8</w:t>
            </w:r>
          </w:p>
        </w:tc>
        <w:tc>
          <w:tcPr>
            <w:tcW w:w="576" w:type="dxa"/>
          </w:tcPr>
          <w:p w14:paraId="45C5EF31" w14:textId="1A410EB5" w:rsidR="00D96550" w:rsidRPr="00D93DDA" w:rsidRDefault="00AB12DE" w:rsidP="005567F6">
            <w:pPr>
              <w:pStyle w:val="VCAAtablecondensed"/>
            </w:pPr>
            <w:r>
              <w:t>27</w:t>
            </w:r>
          </w:p>
        </w:tc>
        <w:tc>
          <w:tcPr>
            <w:tcW w:w="1008" w:type="dxa"/>
          </w:tcPr>
          <w:p w14:paraId="55761593" w14:textId="0B3B2A56" w:rsidR="00D96550" w:rsidRPr="00D93DDA" w:rsidRDefault="00AB12DE" w:rsidP="005567F6">
            <w:pPr>
              <w:pStyle w:val="VCAAtablecondensed"/>
            </w:pPr>
            <w:r>
              <w:t>2.8</w:t>
            </w:r>
          </w:p>
        </w:tc>
      </w:tr>
    </w:tbl>
    <w:p w14:paraId="2EE97E6E" w14:textId="77777777" w:rsidR="00D16A3A" w:rsidRPr="00BA797D" w:rsidRDefault="00D16A3A" w:rsidP="00B50AEF">
      <w:pPr>
        <w:pStyle w:val="VCAAbody"/>
        <w:rPr>
          <w:lang w:val="en-AU"/>
        </w:rPr>
      </w:pPr>
      <w:r w:rsidRPr="00BA797D">
        <w:rPr>
          <w:lang w:val="en-AU"/>
        </w:rPr>
        <w:t>A suitable response could have included two of the following:</w:t>
      </w:r>
    </w:p>
    <w:p w14:paraId="4EA404B9" w14:textId="6EB8F561" w:rsidR="00D16A3A" w:rsidRPr="005F65E9" w:rsidRDefault="00D16A3A" w:rsidP="00D96550">
      <w:pPr>
        <w:pStyle w:val="VCAAbullet"/>
      </w:pPr>
      <w:r w:rsidRPr="005F65E9">
        <w:t xml:space="preserve">Education: People </w:t>
      </w:r>
      <w:r w:rsidR="00A139C8">
        <w:t>may</w:t>
      </w:r>
      <w:r w:rsidR="00A139C8" w:rsidRPr="005F65E9">
        <w:t xml:space="preserve"> </w:t>
      </w:r>
      <w:r w:rsidRPr="005F65E9">
        <w:t>not understand how to read food labels or ingredient lists to determine the sugar content in food products</w:t>
      </w:r>
      <w:r w:rsidR="00FB06DD">
        <w:t>,</w:t>
      </w:r>
      <w:r w:rsidRPr="005F65E9">
        <w:t xml:space="preserve"> so purchase foods they believe are healthy but contain added sugars, contributing to continued sugar consumption</w:t>
      </w:r>
      <w:r w:rsidR="00FB06DD">
        <w:t>.</w:t>
      </w:r>
    </w:p>
    <w:p w14:paraId="055600FB" w14:textId="48AA77C9" w:rsidR="00D16A3A" w:rsidRPr="005F65E9" w:rsidRDefault="00D16A3A" w:rsidP="00D96550">
      <w:pPr>
        <w:pStyle w:val="VCAAbullet"/>
      </w:pPr>
      <w:r w:rsidRPr="005F65E9">
        <w:lastRenderedPageBreak/>
        <w:t xml:space="preserve">Income: Food products high in added sugar </w:t>
      </w:r>
      <w:r w:rsidR="00A139C8">
        <w:t>may be</w:t>
      </w:r>
      <w:r w:rsidR="00A139C8" w:rsidRPr="005F65E9">
        <w:t xml:space="preserve"> </w:t>
      </w:r>
      <w:r w:rsidRPr="005F65E9">
        <w:t>often on sale or cheap to purchase. Consumers with a low income may still purchase these products due to price, contributing to continued sugar consumption.</w:t>
      </w:r>
    </w:p>
    <w:p w14:paraId="4F705382" w14:textId="08E71E1D" w:rsidR="00D16A3A" w:rsidRPr="005F65E9" w:rsidRDefault="00D16A3A" w:rsidP="00D96550">
      <w:pPr>
        <w:pStyle w:val="VCAAbullet"/>
      </w:pPr>
      <w:r w:rsidRPr="005F65E9">
        <w:t>Location: Depending on geographic location, some areas may have reduced access to fresh foods, with foods higher in sugar being more readily accessible, contributing to continued sugar consumption.</w:t>
      </w:r>
    </w:p>
    <w:p w14:paraId="23407027" w14:textId="5E3F65F8" w:rsidR="00D16A3A" w:rsidRPr="005F65E9" w:rsidRDefault="00D16A3A" w:rsidP="00D96550">
      <w:pPr>
        <w:pStyle w:val="VCAAbullet"/>
      </w:pPr>
      <w:r w:rsidRPr="005F65E9">
        <w:t>Available time: Convenience foods</w:t>
      </w:r>
      <w:r w:rsidR="00FB06DD">
        <w:t>,</w:t>
      </w:r>
      <w:r w:rsidRPr="005F65E9">
        <w:t xml:space="preserve"> such as processed takeaways</w:t>
      </w:r>
      <w:r w:rsidR="00FB06DD">
        <w:t>,</w:t>
      </w:r>
      <w:r w:rsidRPr="005F65E9">
        <w:t xml:space="preserve"> may have higher amounts of added sugars. People who lack available time to prepare food may be more inclined to use these products, contributing to their continued sugar consumption.</w:t>
      </w:r>
    </w:p>
    <w:p w14:paraId="7A1B5E68" w14:textId="257B057F" w:rsidR="00D16A3A" w:rsidRPr="005F65E9" w:rsidRDefault="00D16A3A" w:rsidP="00D96550">
      <w:pPr>
        <w:pStyle w:val="VCAAbullet"/>
      </w:pPr>
      <w:r w:rsidRPr="005F65E9">
        <w:t>Accommodation: Living in small spaces with less room for refrigerated storage may result in increased purchases of shelf</w:t>
      </w:r>
      <w:r w:rsidR="00FB06DD">
        <w:t>-</w:t>
      </w:r>
      <w:r w:rsidRPr="005F65E9">
        <w:t>stable products or those not requiring refrigeration</w:t>
      </w:r>
      <w:r w:rsidR="00FB06DD">
        <w:t>,</w:t>
      </w:r>
      <w:r w:rsidRPr="005F65E9">
        <w:t xml:space="preserve"> which are often high in added sugar.</w:t>
      </w:r>
    </w:p>
    <w:p w14:paraId="0701BE9C" w14:textId="77777777" w:rsidR="00D16A3A" w:rsidRPr="005F65E9" w:rsidRDefault="00D16A3A" w:rsidP="005F65E9">
      <w:pPr>
        <w:pStyle w:val="VCAAHeading3"/>
      </w:pPr>
      <w:r w:rsidRPr="00BA797D">
        <w:rPr>
          <w:lang w:val="en-AU"/>
        </w:rPr>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96550" w:rsidRPr="00D93DDA" w14:paraId="2CAEF636"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207AFA76" w14:textId="77777777" w:rsidR="00D96550" w:rsidRPr="00D93DDA" w:rsidRDefault="00D96550" w:rsidP="005567F6">
            <w:pPr>
              <w:pStyle w:val="VCAAtablecondensed"/>
            </w:pPr>
            <w:r w:rsidRPr="00D93DDA">
              <w:t>Marks</w:t>
            </w:r>
          </w:p>
        </w:tc>
        <w:tc>
          <w:tcPr>
            <w:tcW w:w="576" w:type="dxa"/>
          </w:tcPr>
          <w:p w14:paraId="28E73C49" w14:textId="77777777" w:rsidR="00D96550" w:rsidRPr="00D93DDA" w:rsidRDefault="00D96550" w:rsidP="005567F6">
            <w:pPr>
              <w:pStyle w:val="VCAAtablecondensed"/>
            </w:pPr>
            <w:r w:rsidRPr="00D93DDA">
              <w:t>0</w:t>
            </w:r>
          </w:p>
        </w:tc>
        <w:tc>
          <w:tcPr>
            <w:tcW w:w="576" w:type="dxa"/>
          </w:tcPr>
          <w:p w14:paraId="4A0097EF" w14:textId="77777777" w:rsidR="00D96550" w:rsidRPr="00D93DDA" w:rsidRDefault="00D96550" w:rsidP="005567F6">
            <w:pPr>
              <w:pStyle w:val="VCAAtablecondensed"/>
            </w:pPr>
            <w:r w:rsidRPr="00D93DDA">
              <w:t>1</w:t>
            </w:r>
          </w:p>
        </w:tc>
        <w:tc>
          <w:tcPr>
            <w:tcW w:w="576" w:type="dxa"/>
          </w:tcPr>
          <w:p w14:paraId="13D17662" w14:textId="77777777" w:rsidR="00D96550" w:rsidRPr="00D93DDA" w:rsidRDefault="00D96550" w:rsidP="005567F6">
            <w:pPr>
              <w:pStyle w:val="VCAAtablecondensed"/>
            </w:pPr>
            <w:r w:rsidRPr="00D93DDA">
              <w:t>2</w:t>
            </w:r>
          </w:p>
        </w:tc>
        <w:tc>
          <w:tcPr>
            <w:tcW w:w="576" w:type="dxa"/>
          </w:tcPr>
          <w:p w14:paraId="65B736CF" w14:textId="77777777" w:rsidR="00D96550" w:rsidRPr="00D93DDA" w:rsidRDefault="00D96550" w:rsidP="005567F6">
            <w:pPr>
              <w:pStyle w:val="VCAAtablecondensed"/>
            </w:pPr>
            <w:r w:rsidRPr="00D93DDA">
              <w:t>3</w:t>
            </w:r>
          </w:p>
        </w:tc>
        <w:tc>
          <w:tcPr>
            <w:tcW w:w="576" w:type="dxa"/>
          </w:tcPr>
          <w:p w14:paraId="40BE9FA8" w14:textId="77777777" w:rsidR="00D96550" w:rsidRPr="00D93DDA" w:rsidRDefault="00D96550" w:rsidP="005567F6">
            <w:pPr>
              <w:pStyle w:val="VCAAtablecondensed"/>
            </w:pPr>
            <w:r w:rsidRPr="00D93DDA">
              <w:t>4</w:t>
            </w:r>
          </w:p>
        </w:tc>
        <w:tc>
          <w:tcPr>
            <w:tcW w:w="576" w:type="dxa"/>
          </w:tcPr>
          <w:p w14:paraId="6BFFBE8E" w14:textId="77777777" w:rsidR="00D96550" w:rsidRPr="00D93DDA" w:rsidRDefault="00D96550" w:rsidP="005567F6">
            <w:pPr>
              <w:pStyle w:val="VCAAtablecondensed"/>
            </w:pPr>
            <w:r w:rsidRPr="00D93DDA">
              <w:t>5</w:t>
            </w:r>
          </w:p>
        </w:tc>
        <w:tc>
          <w:tcPr>
            <w:tcW w:w="576" w:type="dxa"/>
          </w:tcPr>
          <w:p w14:paraId="4D3E3536" w14:textId="77777777" w:rsidR="00D96550" w:rsidRPr="00D93DDA" w:rsidRDefault="00D96550" w:rsidP="005567F6">
            <w:pPr>
              <w:pStyle w:val="VCAAtablecondensed"/>
            </w:pPr>
            <w:r w:rsidRPr="00D93DDA">
              <w:t>6</w:t>
            </w:r>
          </w:p>
        </w:tc>
        <w:tc>
          <w:tcPr>
            <w:tcW w:w="1008" w:type="dxa"/>
          </w:tcPr>
          <w:p w14:paraId="668C3A8C" w14:textId="77777777" w:rsidR="00D96550" w:rsidRPr="00D93DDA" w:rsidRDefault="00D96550" w:rsidP="005567F6">
            <w:pPr>
              <w:pStyle w:val="VCAAtablecondensed"/>
            </w:pPr>
            <w:r w:rsidRPr="00D93DDA">
              <w:t>Average</w:t>
            </w:r>
          </w:p>
        </w:tc>
      </w:tr>
      <w:tr w:rsidR="00D96550" w:rsidRPr="00D93DDA" w14:paraId="5728CB86" w14:textId="77777777" w:rsidTr="00162C8D">
        <w:tc>
          <w:tcPr>
            <w:tcW w:w="720" w:type="dxa"/>
          </w:tcPr>
          <w:p w14:paraId="4F2837EE" w14:textId="77777777" w:rsidR="00D96550" w:rsidRPr="00D93DDA" w:rsidRDefault="00D96550" w:rsidP="005567F6">
            <w:pPr>
              <w:pStyle w:val="VCAAtablecondensed"/>
            </w:pPr>
            <w:r w:rsidRPr="00D93DDA">
              <w:t>%</w:t>
            </w:r>
          </w:p>
        </w:tc>
        <w:tc>
          <w:tcPr>
            <w:tcW w:w="576" w:type="dxa"/>
          </w:tcPr>
          <w:p w14:paraId="54F675C8" w14:textId="065A7CB7" w:rsidR="00D96550" w:rsidRPr="00D93DDA" w:rsidRDefault="004939D3" w:rsidP="005567F6">
            <w:pPr>
              <w:pStyle w:val="VCAAtablecondensed"/>
            </w:pPr>
            <w:r>
              <w:t>34</w:t>
            </w:r>
          </w:p>
        </w:tc>
        <w:tc>
          <w:tcPr>
            <w:tcW w:w="576" w:type="dxa"/>
          </w:tcPr>
          <w:p w14:paraId="0E116F12" w14:textId="7F8F62AD" w:rsidR="00D96550" w:rsidRPr="00D93DDA" w:rsidRDefault="004939D3" w:rsidP="005567F6">
            <w:pPr>
              <w:pStyle w:val="VCAAtablecondensed"/>
            </w:pPr>
            <w:r>
              <w:t>13</w:t>
            </w:r>
          </w:p>
        </w:tc>
        <w:tc>
          <w:tcPr>
            <w:tcW w:w="576" w:type="dxa"/>
          </w:tcPr>
          <w:p w14:paraId="4DDED137" w14:textId="04494B4E" w:rsidR="00D96550" w:rsidRPr="00D93DDA" w:rsidRDefault="004939D3" w:rsidP="005567F6">
            <w:pPr>
              <w:pStyle w:val="VCAAtablecondensed"/>
            </w:pPr>
            <w:r>
              <w:t>19</w:t>
            </w:r>
          </w:p>
        </w:tc>
        <w:tc>
          <w:tcPr>
            <w:tcW w:w="576" w:type="dxa"/>
          </w:tcPr>
          <w:p w14:paraId="780D165A" w14:textId="31FD6D92" w:rsidR="00D96550" w:rsidRPr="00D93DDA" w:rsidRDefault="004939D3" w:rsidP="005567F6">
            <w:pPr>
              <w:pStyle w:val="VCAAtablecondensed"/>
            </w:pPr>
            <w:r>
              <w:t>12</w:t>
            </w:r>
          </w:p>
        </w:tc>
        <w:tc>
          <w:tcPr>
            <w:tcW w:w="576" w:type="dxa"/>
          </w:tcPr>
          <w:p w14:paraId="291F5FB3" w14:textId="6D7A24DC" w:rsidR="00D96550" w:rsidRPr="00D93DDA" w:rsidRDefault="004939D3" w:rsidP="005567F6">
            <w:pPr>
              <w:pStyle w:val="VCAAtablecondensed"/>
            </w:pPr>
            <w:r>
              <w:t>12</w:t>
            </w:r>
          </w:p>
        </w:tc>
        <w:tc>
          <w:tcPr>
            <w:tcW w:w="576" w:type="dxa"/>
          </w:tcPr>
          <w:p w14:paraId="33A72A2C" w14:textId="60DF9ABA" w:rsidR="00D96550" w:rsidRPr="00D93DDA" w:rsidRDefault="004939D3" w:rsidP="005567F6">
            <w:pPr>
              <w:pStyle w:val="VCAAtablecondensed"/>
            </w:pPr>
            <w:r>
              <w:t>5</w:t>
            </w:r>
          </w:p>
        </w:tc>
        <w:tc>
          <w:tcPr>
            <w:tcW w:w="576" w:type="dxa"/>
          </w:tcPr>
          <w:p w14:paraId="2F09B327" w14:textId="1F2430A4" w:rsidR="00D96550" w:rsidRPr="00D93DDA" w:rsidRDefault="004939D3" w:rsidP="005567F6">
            <w:pPr>
              <w:pStyle w:val="VCAAtablecondensed"/>
            </w:pPr>
            <w:r>
              <w:t>5</w:t>
            </w:r>
          </w:p>
        </w:tc>
        <w:tc>
          <w:tcPr>
            <w:tcW w:w="1008" w:type="dxa"/>
          </w:tcPr>
          <w:p w14:paraId="222A987E" w14:textId="6850BA6B" w:rsidR="00D96550" w:rsidRPr="00D93DDA" w:rsidRDefault="004939D3" w:rsidP="005567F6">
            <w:pPr>
              <w:pStyle w:val="VCAAtablecondensed"/>
            </w:pPr>
            <w:r>
              <w:t>1.9</w:t>
            </w:r>
          </w:p>
        </w:tc>
      </w:tr>
    </w:tbl>
    <w:p w14:paraId="3EF6D4A4" w14:textId="77777777" w:rsidR="00D16A3A" w:rsidRPr="00B50AEF" w:rsidRDefault="00D16A3A" w:rsidP="00B50AEF">
      <w:pPr>
        <w:pStyle w:val="VCAAbody"/>
      </w:pPr>
      <w:r w:rsidRPr="004F5E83">
        <w:t>Students</w:t>
      </w:r>
      <w:r w:rsidRPr="00B50AEF">
        <w:t xml:space="preserve"> needed to select one consideration to focus their entire response on. </w:t>
      </w:r>
    </w:p>
    <w:p w14:paraId="1E485ED6" w14:textId="7B8E8D22" w:rsidR="00D16A3A" w:rsidRPr="00BA797D" w:rsidRDefault="00D16A3A" w:rsidP="00B50AEF">
      <w:pPr>
        <w:pStyle w:val="VCAAbody"/>
        <w:rPr>
          <w:lang w:val="en-AU"/>
        </w:rPr>
      </w:pPr>
      <w:r w:rsidRPr="00BA797D">
        <w:rPr>
          <w:lang w:val="en-AU"/>
        </w:rPr>
        <w:t>A suitable response could have included the following</w:t>
      </w:r>
      <w:r w:rsidR="00FB06DD">
        <w:rPr>
          <w:lang w:val="en-AU"/>
        </w:rPr>
        <w:t>.</w:t>
      </w:r>
    </w:p>
    <w:p w14:paraId="596B079D" w14:textId="70D7377E" w:rsidR="00D16A3A" w:rsidRPr="004F5E83" w:rsidRDefault="00D16A3A" w:rsidP="00B50AEF">
      <w:pPr>
        <w:pStyle w:val="VCAAbody"/>
      </w:pPr>
      <w:r w:rsidRPr="00BA797D">
        <w:t>Environmental sustainability</w:t>
      </w:r>
      <w:r w:rsidR="00FB06DD">
        <w:t>:</w:t>
      </w:r>
    </w:p>
    <w:p w14:paraId="7A1003FF" w14:textId="248C8BE7" w:rsidR="00D16A3A" w:rsidRPr="00BA797D" w:rsidRDefault="00D16A3A" w:rsidP="00D96550">
      <w:pPr>
        <w:pStyle w:val="VCAAbullet"/>
      </w:pPr>
      <w:r w:rsidRPr="00B50AEF">
        <w:t>Opportunity</w:t>
      </w:r>
    </w:p>
    <w:p w14:paraId="53765867" w14:textId="502ED54A" w:rsidR="00D16A3A" w:rsidRPr="00BA797D" w:rsidRDefault="00D16A3A" w:rsidP="00D96550">
      <w:pPr>
        <w:pStyle w:val="VCAAbulletlevel2"/>
      </w:pPr>
      <w:r w:rsidRPr="00BA797D">
        <w:t xml:space="preserve">Using cell-based meat </w:t>
      </w:r>
      <w:r w:rsidR="00A139C8">
        <w:t>may</w:t>
      </w:r>
      <w:r w:rsidR="00A139C8" w:rsidRPr="00BA797D">
        <w:t xml:space="preserve"> </w:t>
      </w:r>
      <w:r w:rsidRPr="00BA797D">
        <w:t>decrease the impact that large cattle have on the environment</w:t>
      </w:r>
      <w:r w:rsidR="00BC519A">
        <w:t>.</w:t>
      </w:r>
    </w:p>
    <w:p w14:paraId="7E2A508A" w14:textId="26C953CE" w:rsidR="00D16A3A" w:rsidRPr="00BA797D" w:rsidRDefault="00D16A3A" w:rsidP="00D96550">
      <w:pPr>
        <w:pStyle w:val="VCAAbulletlevel2"/>
      </w:pPr>
      <w:r w:rsidRPr="00BA797D">
        <w:t>Decrease methane emission</w:t>
      </w:r>
      <w:r w:rsidR="00FB06DD">
        <w:t>s,</w:t>
      </w:r>
      <w:r w:rsidRPr="00BA797D">
        <w:t xml:space="preserve"> which ha</w:t>
      </w:r>
      <w:r w:rsidR="00FB06DD">
        <w:t>ve</w:t>
      </w:r>
      <w:r w:rsidRPr="00BA797D">
        <w:t xml:space="preserve"> a direct impact on the ozone layer and global warming</w:t>
      </w:r>
      <w:r w:rsidR="00BC519A">
        <w:t>.</w:t>
      </w:r>
    </w:p>
    <w:p w14:paraId="3860B844" w14:textId="5CC78B51" w:rsidR="00D16A3A" w:rsidRPr="00BA797D" w:rsidRDefault="00D16A3A" w:rsidP="00D96550">
      <w:pPr>
        <w:pStyle w:val="VCAAbulletlevel2"/>
      </w:pPr>
      <w:r w:rsidRPr="00BA797D">
        <w:t>Protection of fresh water sources</w:t>
      </w:r>
      <w:r w:rsidR="00BC519A">
        <w:t>.</w:t>
      </w:r>
    </w:p>
    <w:p w14:paraId="7189E589" w14:textId="7C353B0F" w:rsidR="00D16A3A" w:rsidRPr="00BA797D" w:rsidRDefault="00D16A3A" w:rsidP="00D96550">
      <w:pPr>
        <w:pStyle w:val="VCAAbulletlevel2"/>
      </w:pPr>
      <w:r w:rsidRPr="00BA797D">
        <w:t>Controlled manufacturing promotes food security</w:t>
      </w:r>
      <w:r w:rsidR="00BC519A">
        <w:t>,</w:t>
      </w:r>
      <w:r w:rsidRPr="00BA797D">
        <w:t xml:space="preserve"> as production is reliable, stable and independent of environmental variables</w:t>
      </w:r>
      <w:r w:rsidR="00BC519A">
        <w:t>.</w:t>
      </w:r>
    </w:p>
    <w:p w14:paraId="5237BAFE" w14:textId="60FE0AF5" w:rsidR="00D16A3A" w:rsidRPr="00BA797D" w:rsidRDefault="00D16A3A" w:rsidP="00D96550">
      <w:pPr>
        <w:pStyle w:val="VCAAbulletlevel2"/>
      </w:pPr>
      <w:r w:rsidRPr="00BA797D">
        <w:t>Supports the reduction of greenhouse gas emissions</w:t>
      </w:r>
      <w:r w:rsidR="00BC519A">
        <w:t>.</w:t>
      </w:r>
    </w:p>
    <w:p w14:paraId="3F0D96CA" w14:textId="3EDFF230" w:rsidR="00D16A3A" w:rsidRPr="00BA797D" w:rsidRDefault="00D16A3A" w:rsidP="00D96550">
      <w:pPr>
        <w:pStyle w:val="VCAAbullet"/>
      </w:pPr>
      <w:r w:rsidRPr="00B50AEF">
        <w:t>Challenge</w:t>
      </w:r>
    </w:p>
    <w:p w14:paraId="075E882C" w14:textId="50BDF6D7" w:rsidR="00D16A3A" w:rsidRPr="00BA797D" w:rsidRDefault="00D16A3A" w:rsidP="00D96550">
      <w:pPr>
        <w:pStyle w:val="VCAAbulletlevel2"/>
      </w:pPr>
      <w:r w:rsidRPr="00BA797D">
        <w:t>Sustainability gains are uncertain</w:t>
      </w:r>
      <w:r w:rsidR="00BC519A">
        <w:t>.</w:t>
      </w:r>
    </w:p>
    <w:p w14:paraId="509AA9B8" w14:textId="5B78D209" w:rsidR="00D16A3A" w:rsidRPr="00BA797D" w:rsidRDefault="00D16A3A" w:rsidP="00D96550">
      <w:pPr>
        <w:pStyle w:val="VCAAbulletlevel2"/>
      </w:pPr>
      <w:r w:rsidRPr="00BA797D">
        <w:t>Questioning and researching if there are demands on the environment</w:t>
      </w:r>
      <w:r w:rsidR="00BC519A">
        <w:t>,</w:t>
      </w:r>
      <w:r w:rsidRPr="00BA797D">
        <w:t xml:space="preserve"> such as water production and residential waste</w:t>
      </w:r>
      <w:r w:rsidR="00BC519A">
        <w:t>.</w:t>
      </w:r>
    </w:p>
    <w:p w14:paraId="586DD85A" w14:textId="305AEA0A" w:rsidR="00D16A3A" w:rsidRPr="00BA797D" w:rsidRDefault="00D16A3A" w:rsidP="00D96550">
      <w:pPr>
        <w:pStyle w:val="VCAAbullet"/>
      </w:pPr>
      <w:r w:rsidRPr="00B50AEF">
        <w:t>Proposed</w:t>
      </w:r>
      <w:r w:rsidRPr="00BA797D">
        <w:t xml:space="preserve"> solution</w:t>
      </w:r>
    </w:p>
    <w:p w14:paraId="0911CCBD" w14:textId="14A0C275" w:rsidR="00D16A3A" w:rsidRPr="00BA797D" w:rsidRDefault="00D16A3A" w:rsidP="00D96550">
      <w:pPr>
        <w:pStyle w:val="VCAAbulletlevel2"/>
      </w:pPr>
      <w:r w:rsidRPr="00BA797D">
        <w:t>Education about the benefits and opportunity to the environment that cell-based meat can offer will potentially increase production and consumption</w:t>
      </w:r>
      <w:r w:rsidR="00BC519A">
        <w:t>.</w:t>
      </w:r>
    </w:p>
    <w:p w14:paraId="08E7EE11" w14:textId="425B93BC" w:rsidR="00D16A3A" w:rsidRPr="004F5E83" w:rsidRDefault="00D16A3A" w:rsidP="00B50AEF">
      <w:pPr>
        <w:pStyle w:val="VCAAbody"/>
      </w:pPr>
      <w:r w:rsidRPr="00BA797D">
        <w:t>Ethical decision making</w:t>
      </w:r>
      <w:r w:rsidR="00FB06DD">
        <w:t>:</w:t>
      </w:r>
    </w:p>
    <w:p w14:paraId="44A4C769" w14:textId="2AD149DE" w:rsidR="00D16A3A" w:rsidRPr="00BA797D" w:rsidRDefault="00D16A3A" w:rsidP="00D96550">
      <w:pPr>
        <w:pStyle w:val="VCAAbullet"/>
      </w:pPr>
      <w:r w:rsidRPr="00B50AEF">
        <w:t>Opportunity</w:t>
      </w:r>
    </w:p>
    <w:p w14:paraId="0082DAB2" w14:textId="4F9E7BE3" w:rsidR="00D16A3A" w:rsidRPr="00BA797D" w:rsidRDefault="00D16A3A" w:rsidP="00D96550">
      <w:pPr>
        <w:pStyle w:val="VCAAbulletlevel2"/>
      </w:pPr>
      <w:r w:rsidRPr="00BA797D">
        <w:t>Animals are not raised and slaughtered for human consumption</w:t>
      </w:r>
      <w:r w:rsidR="00BC519A">
        <w:t>.</w:t>
      </w:r>
    </w:p>
    <w:p w14:paraId="370C8015" w14:textId="79B1ABFA" w:rsidR="00D16A3A" w:rsidRPr="00BA797D" w:rsidRDefault="00D16A3A" w:rsidP="00D96550">
      <w:pPr>
        <w:pStyle w:val="VCAAbulletlevel2"/>
      </w:pPr>
      <w:r w:rsidRPr="00BA797D">
        <w:t>Reduces the demand on meat, potentially decreasing intensive farming practices</w:t>
      </w:r>
      <w:r w:rsidR="00BC519A">
        <w:t>,</w:t>
      </w:r>
      <w:r w:rsidRPr="00BA797D">
        <w:t xml:space="preserve"> which can be seen as unethical</w:t>
      </w:r>
      <w:r w:rsidR="00BC519A">
        <w:t>.</w:t>
      </w:r>
    </w:p>
    <w:p w14:paraId="759A7FEA" w14:textId="3A0B8105" w:rsidR="00D16A3A" w:rsidRPr="00BA797D" w:rsidRDefault="00D16A3A" w:rsidP="00D96550">
      <w:pPr>
        <w:pStyle w:val="VCAAbullet"/>
      </w:pPr>
      <w:r w:rsidRPr="00B50AEF">
        <w:t>Challenge</w:t>
      </w:r>
    </w:p>
    <w:p w14:paraId="432A3AF4" w14:textId="2BAB0865" w:rsidR="00D16A3A" w:rsidRPr="00BA797D" w:rsidRDefault="00D16A3A" w:rsidP="00D96550">
      <w:pPr>
        <w:pStyle w:val="VCAAbulletlevel2"/>
      </w:pPr>
      <w:r w:rsidRPr="00BA797D">
        <w:t>Changing consumers</w:t>
      </w:r>
      <w:r w:rsidR="00BC519A">
        <w:t>’</w:t>
      </w:r>
      <w:r w:rsidRPr="00BA797D">
        <w:t xml:space="preserve"> perceptions around this type of food production</w:t>
      </w:r>
      <w:r w:rsidR="00BC519A">
        <w:t>.</w:t>
      </w:r>
    </w:p>
    <w:p w14:paraId="462481B9" w14:textId="306CF928" w:rsidR="00D16A3A" w:rsidRPr="00BA797D" w:rsidRDefault="00D16A3A" w:rsidP="00D96550">
      <w:pPr>
        <w:pStyle w:val="VCAAbulletlevel2"/>
      </w:pPr>
      <w:r w:rsidRPr="00BA797D">
        <w:t>Still using cells from animals, therefore this is not purely plant-based</w:t>
      </w:r>
      <w:r w:rsidR="00BC519A">
        <w:t>.</w:t>
      </w:r>
    </w:p>
    <w:p w14:paraId="0191834F" w14:textId="02B0DD83" w:rsidR="00D16A3A" w:rsidRPr="00BA797D" w:rsidRDefault="00D16A3A" w:rsidP="00D96550">
      <w:pPr>
        <w:pStyle w:val="VCAAbulletlevel2"/>
      </w:pPr>
      <w:r w:rsidRPr="00BA797D">
        <w:t xml:space="preserve">Ethical concerns for primary food producers as farmers may lose </w:t>
      </w:r>
      <w:r w:rsidR="00462B4B">
        <w:t>income/</w:t>
      </w:r>
      <w:r w:rsidRPr="00BA797D">
        <w:t>employment</w:t>
      </w:r>
      <w:r w:rsidR="00BC519A">
        <w:t>.</w:t>
      </w:r>
    </w:p>
    <w:p w14:paraId="46670CCB" w14:textId="66617F92" w:rsidR="00D16A3A" w:rsidRPr="00BA797D" w:rsidRDefault="00D16A3A" w:rsidP="00D96550">
      <w:pPr>
        <w:pStyle w:val="VCAAbullet"/>
      </w:pPr>
      <w:r w:rsidRPr="00B50AEF">
        <w:t>Proposed</w:t>
      </w:r>
      <w:r w:rsidRPr="00BA797D">
        <w:t xml:space="preserve"> solution</w:t>
      </w:r>
    </w:p>
    <w:p w14:paraId="7A62B032" w14:textId="08C86D91" w:rsidR="00D16A3A" w:rsidRPr="00BA797D" w:rsidRDefault="00D16A3A" w:rsidP="00D96550">
      <w:pPr>
        <w:pStyle w:val="VCAAbulletlevel2"/>
      </w:pPr>
      <w:r w:rsidRPr="00BA797D">
        <w:t xml:space="preserve">Education about the benefits and opportunity that cell-based meat can offer </w:t>
      </w:r>
      <w:r w:rsidR="00A139C8">
        <w:t>may</w:t>
      </w:r>
      <w:r w:rsidR="00A139C8" w:rsidRPr="00BA797D">
        <w:t xml:space="preserve"> </w:t>
      </w:r>
      <w:r w:rsidRPr="00BA797D">
        <w:t>potentially increase the production and consumption for ethically concerned consumers</w:t>
      </w:r>
      <w:r w:rsidR="00BC519A">
        <w:t>.</w:t>
      </w:r>
    </w:p>
    <w:p w14:paraId="370E5B69" w14:textId="0C20091A" w:rsidR="00D16A3A" w:rsidRPr="00BA797D" w:rsidRDefault="00D16A3A" w:rsidP="00D96550">
      <w:pPr>
        <w:pStyle w:val="VCAAbulletlevel2"/>
      </w:pPr>
      <w:r w:rsidRPr="00BA797D">
        <w:lastRenderedPageBreak/>
        <w:t xml:space="preserve">Supporting farmers to change practices that </w:t>
      </w:r>
      <w:r w:rsidR="00A139C8">
        <w:t>may</w:t>
      </w:r>
      <w:r w:rsidR="00A139C8" w:rsidRPr="00BA797D">
        <w:t xml:space="preserve"> </w:t>
      </w:r>
      <w:r w:rsidRPr="00BA797D">
        <w:t>enable them to farm other crops</w:t>
      </w:r>
      <w:r w:rsidR="00BC519A">
        <w:t>,</w:t>
      </w:r>
      <w:r w:rsidRPr="00BA797D">
        <w:t xml:space="preserve"> such as pulses/legumes, which have high sustainability gains with low technological requirements, therefore they continue to earn an income</w:t>
      </w:r>
      <w:r w:rsidR="00BC519A">
        <w:t>.</w:t>
      </w:r>
    </w:p>
    <w:p w14:paraId="6A35B414" w14:textId="6959A63A" w:rsidR="00D16A3A" w:rsidRPr="004F5E83" w:rsidRDefault="00D16A3A" w:rsidP="00B50AEF">
      <w:pPr>
        <w:pStyle w:val="VCAAbody"/>
      </w:pPr>
      <w:r w:rsidRPr="00BA797D">
        <w:t>Technological requirements</w:t>
      </w:r>
      <w:r w:rsidR="00FB06DD">
        <w:t>:</w:t>
      </w:r>
    </w:p>
    <w:p w14:paraId="294A63EB" w14:textId="4567ED50" w:rsidR="00D16A3A" w:rsidRPr="00BA797D" w:rsidRDefault="00D16A3A" w:rsidP="00D96550">
      <w:pPr>
        <w:pStyle w:val="VCAAbullet"/>
      </w:pPr>
      <w:r w:rsidRPr="00B50AEF">
        <w:t>Opportunity</w:t>
      </w:r>
    </w:p>
    <w:p w14:paraId="25E8037E" w14:textId="4409F17A" w:rsidR="00D16A3A" w:rsidRPr="00BA797D" w:rsidRDefault="00D16A3A" w:rsidP="00D96550">
      <w:pPr>
        <w:pStyle w:val="VCAAbulletlevel2"/>
      </w:pPr>
      <w:r w:rsidRPr="00BA797D">
        <w:t xml:space="preserve">Controlled manufacturing processes promote food security as production </w:t>
      </w:r>
      <w:r w:rsidR="00A139C8">
        <w:t>may be</w:t>
      </w:r>
      <w:r w:rsidR="00A139C8" w:rsidRPr="00BA797D">
        <w:t xml:space="preserve"> </w:t>
      </w:r>
      <w:r w:rsidRPr="00BA797D">
        <w:t>reliable, stable and independent of environmental variables such as climate change</w:t>
      </w:r>
      <w:r w:rsidR="00BC519A">
        <w:t>.</w:t>
      </w:r>
      <w:r w:rsidRPr="00BA797D">
        <w:t xml:space="preserve"> </w:t>
      </w:r>
    </w:p>
    <w:p w14:paraId="50DAB970" w14:textId="01A4D7D7" w:rsidR="00D16A3A" w:rsidRPr="00BA797D" w:rsidRDefault="00D16A3A" w:rsidP="00D96550">
      <w:pPr>
        <w:pStyle w:val="VCAAbulletlevel2"/>
      </w:pPr>
      <w:r w:rsidRPr="00BA797D">
        <w:t>New job opportunities in food research, development and marketing, and innovation of new foods that utilise cell-based meats</w:t>
      </w:r>
      <w:r w:rsidR="00BC519A">
        <w:t>.</w:t>
      </w:r>
    </w:p>
    <w:p w14:paraId="7208CE28" w14:textId="3F07F7C5" w:rsidR="00D16A3A" w:rsidRPr="00BA797D" w:rsidRDefault="00D16A3A" w:rsidP="00D96550">
      <w:pPr>
        <w:pStyle w:val="VCAAbullet"/>
      </w:pPr>
      <w:r w:rsidRPr="00B50AEF">
        <w:t>Challenge</w:t>
      </w:r>
    </w:p>
    <w:p w14:paraId="56D9D7E1" w14:textId="5D6592F9" w:rsidR="00D16A3A" w:rsidRPr="00BA797D" w:rsidRDefault="00D16A3A" w:rsidP="00D96550">
      <w:pPr>
        <w:pStyle w:val="VCAAbulletlevel2"/>
      </w:pPr>
      <w:r w:rsidRPr="00BA797D">
        <w:t>Technological requirements can be costly</w:t>
      </w:r>
      <w:r w:rsidR="00BC519A">
        <w:t>;</w:t>
      </w:r>
      <w:r w:rsidRPr="00BA797D">
        <w:t xml:space="preserve"> increased cost of cell-based meats may be unappealing to consumers</w:t>
      </w:r>
      <w:r w:rsidR="00BC519A">
        <w:t>.</w:t>
      </w:r>
    </w:p>
    <w:p w14:paraId="7E3BBC9C" w14:textId="4C81B6A7" w:rsidR="00D16A3A" w:rsidRPr="00BA797D" w:rsidRDefault="00D16A3A" w:rsidP="00D96550">
      <w:pPr>
        <w:pStyle w:val="VCAAbulletlevel2"/>
      </w:pPr>
      <w:r w:rsidRPr="00BA797D">
        <w:t>High technological requirements require specialised knowledge,</w:t>
      </w:r>
      <w:r w:rsidR="00BC519A">
        <w:t xml:space="preserve"> so</w:t>
      </w:r>
      <w:r w:rsidRPr="00BA797D">
        <w:t xml:space="preserve"> the workforce </w:t>
      </w:r>
      <w:r w:rsidR="00097FDB">
        <w:t>may</w:t>
      </w:r>
      <w:r w:rsidR="00097FDB" w:rsidRPr="00BA797D">
        <w:t xml:space="preserve"> </w:t>
      </w:r>
      <w:r w:rsidRPr="00BA797D">
        <w:t>require new training</w:t>
      </w:r>
      <w:r w:rsidR="00BC519A">
        <w:t>.</w:t>
      </w:r>
    </w:p>
    <w:p w14:paraId="54BF9FC3" w14:textId="2FB91503" w:rsidR="00D16A3A" w:rsidRPr="00BA797D" w:rsidRDefault="00D16A3A" w:rsidP="00D96550">
      <w:pPr>
        <w:pStyle w:val="VCAAbullet"/>
      </w:pPr>
      <w:r w:rsidRPr="00B50AEF">
        <w:t>Proposed</w:t>
      </w:r>
      <w:r w:rsidRPr="00BA797D">
        <w:t xml:space="preserve"> solution</w:t>
      </w:r>
    </w:p>
    <w:p w14:paraId="5660D5AE" w14:textId="62603311" w:rsidR="00D16A3A" w:rsidRPr="00BA797D" w:rsidRDefault="00D16A3A" w:rsidP="00D96550">
      <w:pPr>
        <w:pStyle w:val="VCAAbulletlevel2"/>
      </w:pPr>
      <w:r w:rsidRPr="00BA797D">
        <w:t xml:space="preserve">Government to fund research and the development of this product </w:t>
      </w:r>
      <w:proofErr w:type="gramStart"/>
      <w:r w:rsidRPr="00BA797D">
        <w:t>in order to</w:t>
      </w:r>
      <w:proofErr w:type="gramEnd"/>
      <w:r w:rsidRPr="00BA797D">
        <w:t xml:space="preserve"> reduce the cost of production</w:t>
      </w:r>
      <w:r w:rsidR="00BC519A">
        <w:t>.</w:t>
      </w:r>
    </w:p>
    <w:p w14:paraId="5BF245E2" w14:textId="77D6041A" w:rsidR="00D16A3A"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5F6DA87C" w14:textId="77777777" w:rsidR="00322215" w:rsidRPr="00B50AEF" w:rsidRDefault="00322215" w:rsidP="001E27AB">
      <w:pPr>
        <w:pStyle w:val="VCAAstudentsample"/>
      </w:pPr>
      <w:r w:rsidRPr="00B50AEF">
        <w:t xml:space="preserve">Technological requirements </w:t>
      </w:r>
    </w:p>
    <w:p w14:paraId="780183D1" w14:textId="77777777" w:rsidR="000E48AC" w:rsidRPr="00B50AEF" w:rsidRDefault="00322215" w:rsidP="001E27AB">
      <w:pPr>
        <w:pStyle w:val="VCAAstudentsample"/>
      </w:pPr>
      <w:r w:rsidRPr="00B50AEF">
        <w:t>Opportunity</w:t>
      </w:r>
      <w:r w:rsidR="000E48AC" w:rsidRPr="00B50AEF">
        <w:t xml:space="preserve">: </w:t>
      </w:r>
      <w:r w:rsidRPr="00B50AEF">
        <w:t>Technological requirements could provide employment opportunities as an area of economic growth which could improve the livelihoods of many individuals as a greater number of researchers are needed</w:t>
      </w:r>
    </w:p>
    <w:p w14:paraId="1D39D7FB" w14:textId="5DAFF702" w:rsidR="00322215" w:rsidRPr="00B50AEF" w:rsidRDefault="00322215" w:rsidP="001E27AB">
      <w:pPr>
        <w:pStyle w:val="VCAAstudentsample"/>
      </w:pPr>
      <w:r w:rsidRPr="00B50AEF">
        <w:t>Challenge</w:t>
      </w:r>
      <w:r w:rsidR="000E48AC" w:rsidRPr="00B50AEF">
        <w:t xml:space="preserve">: </w:t>
      </w:r>
      <w:r w:rsidRPr="00B50AEF">
        <w:t>The ability to upscale cell-based meat production is limited by its high technological requirements as it is not viable to make cell-based meats commercially on a large scale if expensive technology and equipment is needed</w:t>
      </w:r>
    </w:p>
    <w:p w14:paraId="5D296138" w14:textId="2A40FBA7" w:rsidR="00322215" w:rsidRPr="00B50AEF" w:rsidRDefault="00322215" w:rsidP="001E27AB">
      <w:pPr>
        <w:pStyle w:val="VCAAstudentsample"/>
      </w:pPr>
      <w:r w:rsidRPr="00B50AEF">
        <w:t>Proposed solution</w:t>
      </w:r>
      <w:r w:rsidR="000E48AC" w:rsidRPr="00B50AEF">
        <w:t xml:space="preserve">: </w:t>
      </w:r>
      <w:r w:rsidRPr="00B50AEF">
        <w:t>Government could fund research into simplifying the process of producing cell-based meats so that it can be a viable solution in areas where access to technology is low</w:t>
      </w:r>
    </w:p>
    <w:p w14:paraId="462B7C9A" w14:textId="77777777" w:rsidR="00322215" w:rsidRPr="00BA797D" w:rsidRDefault="00322215" w:rsidP="00322215">
      <w:pPr>
        <w:pStyle w:val="VCAAHeading3"/>
        <w:rPr>
          <w:lang w:val="en-AU"/>
        </w:rPr>
      </w:pPr>
      <w:r w:rsidRPr="00BA797D">
        <w:rPr>
          <w:lang w:val="en-AU"/>
        </w:rPr>
        <w:t>Question 7a.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1008"/>
      </w:tblGrid>
      <w:tr w:rsidR="00D96550" w:rsidRPr="00D93DDA" w14:paraId="650B208C"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4ED2C5EB" w14:textId="77777777" w:rsidR="00D96550" w:rsidRPr="00D93DDA" w:rsidRDefault="00D96550" w:rsidP="005567F6">
            <w:pPr>
              <w:pStyle w:val="VCAAtablecondensed"/>
            </w:pPr>
            <w:r w:rsidRPr="00D93DDA">
              <w:t>Marks</w:t>
            </w:r>
          </w:p>
        </w:tc>
        <w:tc>
          <w:tcPr>
            <w:tcW w:w="576" w:type="dxa"/>
          </w:tcPr>
          <w:p w14:paraId="06FFAF8D" w14:textId="77777777" w:rsidR="00D96550" w:rsidRPr="00D93DDA" w:rsidRDefault="00D96550" w:rsidP="005567F6">
            <w:pPr>
              <w:pStyle w:val="VCAAtablecondensed"/>
            </w:pPr>
            <w:r w:rsidRPr="00D93DDA">
              <w:t>0</w:t>
            </w:r>
          </w:p>
        </w:tc>
        <w:tc>
          <w:tcPr>
            <w:tcW w:w="576" w:type="dxa"/>
          </w:tcPr>
          <w:p w14:paraId="19FE6C46" w14:textId="77777777" w:rsidR="00D96550" w:rsidRPr="00D93DDA" w:rsidRDefault="00D96550" w:rsidP="005567F6">
            <w:pPr>
              <w:pStyle w:val="VCAAtablecondensed"/>
            </w:pPr>
            <w:r w:rsidRPr="00D93DDA">
              <w:t>1</w:t>
            </w:r>
          </w:p>
        </w:tc>
        <w:tc>
          <w:tcPr>
            <w:tcW w:w="576" w:type="dxa"/>
          </w:tcPr>
          <w:p w14:paraId="508C67CF" w14:textId="77777777" w:rsidR="00D96550" w:rsidRPr="00D93DDA" w:rsidRDefault="00D96550" w:rsidP="005567F6">
            <w:pPr>
              <w:pStyle w:val="VCAAtablecondensed"/>
            </w:pPr>
            <w:r w:rsidRPr="00D93DDA">
              <w:t>2</w:t>
            </w:r>
          </w:p>
        </w:tc>
        <w:tc>
          <w:tcPr>
            <w:tcW w:w="576" w:type="dxa"/>
          </w:tcPr>
          <w:p w14:paraId="35775AC0" w14:textId="77777777" w:rsidR="00D96550" w:rsidRPr="00D93DDA" w:rsidRDefault="00D96550" w:rsidP="005567F6">
            <w:pPr>
              <w:pStyle w:val="VCAAtablecondensed"/>
            </w:pPr>
            <w:r w:rsidRPr="00D93DDA">
              <w:t>3</w:t>
            </w:r>
          </w:p>
        </w:tc>
        <w:tc>
          <w:tcPr>
            <w:tcW w:w="576" w:type="dxa"/>
          </w:tcPr>
          <w:p w14:paraId="3EE13677" w14:textId="77777777" w:rsidR="00D96550" w:rsidRPr="00D93DDA" w:rsidRDefault="00D96550" w:rsidP="005567F6">
            <w:pPr>
              <w:pStyle w:val="VCAAtablecondensed"/>
            </w:pPr>
            <w:r w:rsidRPr="00D93DDA">
              <w:t>4</w:t>
            </w:r>
          </w:p>
        </w:tc>
        <w:tc>
          <w:tcPr>
            <w:tcW w:w="576" w:type="dxa"/>
          </w:tcPr>
          <w:p w14:paraId="60F34E57" w14:textId="77777777" w:rsidR="00D96550" w:rsidRPr="00D93DDA" w:rsidRDefault="00D96550" w:rsidP="005567F6">
            <w:pPr>
              <w:pStyle w:val="VCAAtablecondensed"/>
            </w:pPr>
            <w:r w:rsidRPr="00D93DDA">
              <w:t>5</w:t>
            </w:r>
          </w:p>
        </w:tc>
        <w:tc>
          <w:tcPr>
            <w:tcW w:w="1008" w:type="dxa"/>
          </w:tcPr>
          <w:p w14:paraId="41DD6226" w14:textId="77777777" w:rsidR="00D96550" w:rsidRPr="00D93DDA" w:rsidRDefault="00D96550" w:rsidP="005567F6">
            <w:pPr>
              <w:pStyle w:val="VCAAtablecondensed"/>
            </w:pPr>
            <w:r w:rsidRPr="00D93DDA">
              <w:t>Average</w:t>
            </w:r>
          </w:p>
        </w:tc>
      </w:tr>
      <w:tr w:rsidR="00D96550" w:rsidRPr="00D93DDA" w14:paraId="0C6D030C" w14:textId="77777777" w:rsidTr="00162C8D">
        <w:tc>
          <w:tcPr>
            <w:tcW w:w="720" w:type="dxa"/>
          </w:tcPr>
          <w:p w14:paraId="76EC8568" w14:textId="77777777" w:rsidR="00D96550" w:rsidRPr="00D93DDA" w:rsidRDefault="00D96550" w:rsidP="005567F6">
            <w:pPr>
              <w:pStyle w:val="VCAAtablecondensed"/>
            </w:pPr>
            <w:r w:rsidRPr="00D93DDA">
              <w:t>%</w:t>
            </w:r>
          </w:p>
        </w:tc>
        <w:tc>
          <w:tcPr>
            <w:tcW w:w="576" w:type="dxa"/>
          </w:tcPr>
          <w:p w14:paraId="6AC6CBDB" w14:textId="3CB23F64" w:rsidR="00D96550" w:rsidRPr="00D93DDA" w:rsidRDefault="004F5355" w:rsidP="005567F6">
            <w:pPr>
              <w:pStyle w:val="VCAAtablecondensed"/>
            </w:pPr>
            <w:r>
              <w:t>6</w:t>
            </w:r>
          </w:p>
        </w:tc>
        <w:tc>
          <w:tcPr>
            <w:tcW w:w="576" w:type="dxa"/>
          </w:tcPr>
          <w:p w14:paraId="6787921C" w14:textId="3C43E17C" w:rsidR="00D96550" w:rsidRPr="00D93DDA" w:rsidRDefault="004F5355" w:rsidP="005567F6">
            <w:pPr>
              <w:pStyle w:val="VCAAtablecondensed"/>
            </w:pPr>
            <w:r>
              <w:t>15</w:t>
            </w:r>
          </w:p>
        </w:tc>
        <w:tc>
          <w:tcPr>
            <w:tcW w:w="576" w:type="dxa"/>
          </w:tcPr>
          <w:p w14:paraId="56FD1842" w14:textId="2DC981D3" w:rsidR="00D96550" w:rsidRPr="00D93DDA" w:rsidRDefault="004F5355" w:rsidP="005567F6">
            <w:pPr>
              <w:pStyle w:val="VCAAtablecondensed"/>
            </w:pPr>
            <w:r>
              <w:t>31</w:t>
            </w:r>
          </w:p>
        </w:tc>
        <w:tc>
          <w:tcPr>
            <w:tcW w:w="576" w:type="dxa"/>
          </w:tcPr>
          <w:p w14:paraId="46987EE2" w14:textId="0CEA07FB" w:rsidR="00D96550" w:rsidRPr="00D93DDA" w:rsidRDefault="004F5355" w:rsidP="005567F6">
            <w:pPr>
              <w:pStyle w:val="VCAAtablecondensed"/>
            </w:pPr>
            <w:r>
              <w:t>29</w:t>
            </w:r>
          </w:p>
        </w:tc>
        <w:tc>
          <w:tcPr>
            <w:tcW w:w="576" w:type="dxa"/>
          </w:tcPr>
          <w:p w14:paraId="634874F3" w14:textId="0A0055A9" w:rsidR="00D96550" w:rsidRPr="00D93DDA" w:rsidRDefault="004F5355" w:rsidP="005567F6">
            <w:pPr>
              <w:pStyle w:val="VCAAtablecondensed"/>
            </w:pPr>
            <w:r>
              <w:t>13</w:t>
            </w:r>
          </w:p>
        </w:tc>
        <w:tc>
          <w:tcPr>
            <w:tcW w:w="576" w:type="dxa"/>
          </w:tcPr>
          <w:p w14:paraId="6DBB67BD" w14:textId="10350619" w:rsidR="00D96550" w:rsidRPr="00D93DDA" w:rsidRDefault="004F5355" w:rsidP="005567F6">
            <w:pPr>
              <w:pStyle w:val="VCAAtablecondensed"/>
            </w:pPr>
            <w:r>
              <w:t>6</w:t>
            </w:r>
          </w:p>
        </w:tc>
        <w:tc>
          <w:tcPr>
            <w:tcW w:w="1008" w:type="dxa"/>
          </w:tcPr>
          <w:p w14:paraId="76D9610C" w14:textId="68E08EF9" w:rsidR="00D96550" w:rsidRPr="00D93DDA" w:rsidRDefault="004F5355" w:rsidP="005567F6">
            <w:pPr>
              <w:pStyle w:val="VCAAtablecondensed"/>
            </w:pPr>
            <w:r>
              <w:t>2.5</w:t>
            </w:r>
          </w:p>
        </w:tc>
      </w:tr>
    </w:tbl>
    <w:p w14:paraId="2165259A" w14:textId="23B5E940" w:rsidR="00322215" w:rsidRPr="00B50AEF" w:rsidRDefault="00322215" w:rsidP="00B50AEF">
      <w:pPr>
        <w:pStyle w:val="VCAAbody"/>
      </w:pPr>
      <w:r w:rsidRPr="00BA797D">
        <w:t>In order for students to be awarded full marks, explicit information from the nutrition information panels was required with accurate links to the prevention of obesity. Numerical data was required when comparing the two panels. Discussion of sodium was not relevant as it does not have a direct link to the prevention of obesity.</w:t>
      </w:r>
    </w:p>
    <w:p w14:paraId="40603F2A" w14:textId="77777777" w:rsidR="00322215" w:rsidRPr="00BA797D" w:rsidRDefault="00322215" w:rsidP="00B50AEF">
      <w:pPr>
        <w:pStyle w:val="VCAAbody"/>
        <w:rPr>
          <w:lang w:val="en-AU"/>
        </w:rPr>
      </w:pPr>
      <w:r w:rsidRPr="00BA797D">
        <w:rPr>
          <w:lang w:val="en-AU"/>
        </w:rPr>
        <w:t>A suitable response could have included some of the following:</w:t>
      </w:r>
    </w:p>
    <w:p w14:paraId="47640D44" w14:textId="686850F4" w:rsidR="00322215" w:rsidRPr="00BA797D" w:rsidRDefault="00322215" w:rsidP="00D96550">
      <w:pPr>
        <w:pStyle w:val="VCAAbullet"/>
      </w:pPr>
      <w:r w:rsidRPr="00BA797D">
        <w:t xml:space="preserve">Bread sample 2 has a great amount of the nutrients (protein, fat and fibre) required for satiety. This can lead to a feeling of fullness; therefore, less food may be eaten. Ensuring appropriate energy intake is the most effective way to prevent obesity in adults. </w:t>
      </w:r>
    </w:p>
    <w:p w14:paraId="645DCFD4" w14:textId="77777777" w:rsidR="00322215" w:rsidRPr="00BA797D" w:rsidRDefault="00322215" w:rsidP="00D96550">
      <w:pPr>
        <w:pStyle w:val="VCAAbullet"/>
      </w:pPr>
      <w:r w:rsidRPr="00BA797D">
        <w:t>Fibre supports a healthy digestive system. It is the better choice for an adult for the prevention of obesity.</w:t>
      </w:r>
    </w:p>
    <w:p w14:paraId="7DFAE7F4" w14:textId="77777777" w:rsidR="00322215" w:rsidRPr="00BA797D" w:rsidRDefault="00322215" w:rsidP="00D96550">
      <w:pPr>
        <w:pStyle w:val="VCAAbullet"/>
      </w:pPr>
      <w:r w:rsidRPr="00BA797D">
        <w:t>Protein is required for repair of the body and to maintain good health. Excess protein can lead to excess kilojoules being stored as fat.</w:t>
      </w:r>
    </w:p>
    <w:p w14:paraId="254CC21E" w14:textId="6A67E2C3" w:rsidR="00AD7006" w:rsidRPr="006913A2" w:rsidRDefault="006913A2" w:rsidP="006913A2">
      <w:pPr>
        <w:pStyle w:val="VCAAbullet"/>
        <w:rPr>
          <w:lang w:val="en-AU"/>
        </w:rPr>
      </w:pPr>
      <w:r w:rsidRPr="006913A2">
        <w:lastRenderedPageBreak/>
        <w:t>Sample 2 is slightly higher in fat</w:t>
      </w:r>
      <w:r w:rsidR="009C2BDE">
        <w:t>;</w:t>
      </w:r>
      <w:r w:rsidRPr="006913A2">
        <w:t xml:space="preserve"> although high fat consumption can contribute to weight gain</w:t>
      </w:r>
      <w:r>
        <w:t xml:space="preserve"> as it is energy dense</w:t>
      </w:r>
      <w:r w:rsidRPr="006913A2">
        <w:t xml:space="preserve">, the difference between the two breads is not significant. Fat can contribute to satiety which can </w:t>
      </w:r>
      <w:r>
        <w:t>reduce</w:t>
      </w:r>
      <w:r w:rsidRPr="006913A2">
        <w:t xml:space="preserve"> overeating therefore preventing weight gain and obesity. </w:t>
      </w:r>
    </w:p>
    <w:p w14:paraId="487AB890" w14:textId="73C2029F" w:rsidR="00322215" w:rsidRPr="00BA797D" w:rsidRDefault="00322215" w:rsidP="00D96550">
      <w:pPr>
        <w:pStyle w:val="VCAAbullet"/>
      </w:pPr>
      <w:r w:rsidRPr="00BA797D">
        <w:t>Kilojoule intake is important for the prevention of obesity</w:t>
      </w:r>
      <w:r w:rsidR="000713E4">
        <w:t>;</w:t>
      </w:r>
      <w:r w:rsidRPr="00BA797D">
        <w:t xml:space="preserve"> if kilojoule intake and output do not balance it can contribute to obesity. The </w:t>
      </w:r>
      <w:proofErr w:type="gramStart"/>
      <w:r w:rsidRPr="00BA797D">
        <w:t>amount</w:t>
      </w:r>
      <w:proofErr w:type="gramEnd"/>
      <w:r w:rsidRPr="00BA797D">
        <w:t xml:space="preserve"> of energy/kilojoules is not made known </w:t>
      </w:r>
      <w:r w:rsidR="000713E4">
        <w:t>o</w:t>
      </w:r>
      <w:r w:rsidRPr="00BA797D">
        <w:t>n either label</w:t>
      </w:r>
      <w:r w:rsidR="000713E4">
        <w:t>,</w:t>
      </w:r>
      <w:r w:rsidRPr="00BA797D">
        <w:t xml:space="preserve"> so adults would have to use other information to make their choice. </w:t>
      </w:r>
    </w:p>
    <w:p w14:paraId="2707573D" w14:textId="77777777" w:rsidR="00322215" w:rsidRPr="00BA797D" w:rsidRDefault="00322215" w:rsidP="00D96550">
      <w:pPr>
        <w:pStyle w:val="VCAAbullet"/>
      </w:pPr>
      <w:r w:rsidRPr="00BA797D">
        <w:t>A serve of sample 2 is slightly larger than sample 1, so it may be more energy dense. Adults are no longer growing and require less energy than when they were younger.</w:t>
      </w:r>
    </w:p>
    <w:p w14:paraId="1A10CA0B" w14:textId="7D2EAB3A" w:rsidR="000E48AC"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3F632485" w14:textId="1123CA9C" w:rsidR="000E48AC" w:rsidRPr="00B50AEF" w:rsidRDefault="00322215" w:rsidP="001E27AB">
      <w:pPr>
        <w:pStyle w:val="VCAAstudentsample"/>
      </w:pPr>
      <w:r w:rsidRPr="00B50AEF">
        <w:t xml:space="preserve">To compare the two the quantity per 100g will be used as this is the most accurate as the serving sizes differ between the two breads. Sliced bread number 2 is the better choice for a 40-year-old wanting to prevent obesity as it contains more protein per 100g of 10.7g compared to bread 1 with 8.9g. Bread 2 also contains more dietary </w:t>
      </w:r>
      <w:proofErr w:type="spellStart"/>
      <w:r w:rsidRPr="00B50AEF">
        <w:t>fibre</w:t>
      </w:r>
      <w:proofErr w:type="spellEnd"/>
      <w:r w:rsidRPr="00B50AEF">
        <w:t xml:space="preserve">, total of 9.9g per 100g compared to bread 1 with 3.6g per 100g. Both </w:t>
      </w:r>
      <w:proofErr w:type="spellStart"/>
      <w:r w:rsidRPr="00B50AEF">
        <w:t>fibre</w:t>
      </w:r>
      <w:proofErr w:type="spellEnd"/>
      <w:r w:rsidRPr="00B50AEF">
        <w:t xml:space="preserve"> and protein aid in feelings of fullness, preventing overconsumption of food, helping to prevent weight gain and therefore obesity. It contains less carbohydrates, 39g per 100g and less sugars 3g per 100g compared to bread 1 with 46.5g per 100g carbohydrates and 4g per 100g of sugars which should be limited to prevent weight gain, also making bread 2 the best choice for the 40-year-old adult wanting to prevent obesity.</w:t>
      </w:r>
    </w:p>
    <w:p w14:paraId="50E752DF" w14:textId="77777777" w:rsidR="00D72FCC" w:rsidRPr="00BA797D" w:rsidRDefault="00D72FCC" w:rsidP="00D72FCC">
      <w:pPr>
        <w:pStyle w:val="VCAAHeading3"/>
        <w:rPr>
          <w:lang w:val="en-AU"/>
        </w:rPr>
      </w:pPr>
      <w:r w:rsidRPr="00BA797D">
        <w:rPr>
          <w:lang w:val="en-AU"/>
        </w:rPr>
        <w:t>Question 7b.</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3F54E4" w:rsidRPr="00D93DDA" w14:paraId="40BD0541"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E5025C3" w14:textId="77777777" w:rsidR="003F54E4" w:rsidRPr="00D93DDA" w:rsidRDefault="003F54E4" w:rsidP="005567F6">
            <w:pPr>
              <w:pStyle w:val="VCAAtablecondensed"/>
            </w:pPr>
            <w:r w:rsidRPr="00D93DDA">
              <w:t>Marks</w:t>
            </w:r>
          </w:p>
        </w:tc>
        <w:tc>
          <w:tcPr>
            <w:tcW w:w="576" w:type="dxa"/>
          </w:tcPr>
          <w:p w14:paraId="33C550CE" w14:textId="77777777" w:rsidR="003F54E4" w:rsidRPr="00D93DDA" w:rsidRDefault="003F54E4" w:rsidP="005567F6">
            <w:pPr>
              <w:pStyle w:val="VCAAtablecondensed"/>
            </w:pPr>
            <w:r w:rsidRPr="00D93DDA">
              <w:t>0</w:t>
            </w:r>
          </w:p>
        </w:tc>
        <w:tc>
          <w:tcPr>
            <w:tcW w:w="576" w:type="dxa"/>
          </w:tcPr>
          <w:p w14:paraId="33B9B3B2" w14:textId="77777777" w:rsidR="003F54E4" w:rsidRPr="00D93DDA" w:rsidRDefault="003F54E4" w:rsidP="005567F6">
            <w:pPr>
              <w:pStyle w:val="VCAAtablecondensed"/>
            </w:pPr>
            <w:r w:rsidRPr="00D93DDA">
              <w:t>1</w:t>
            </w:r>
          </w:p>
        </w:tc>
        <w:tc>
          <w:tcPr>
            <w:tcW w:w="576" w:type="dxa"/>
          </w:tcPr>
          <w:p w14:paraId="762F8ABA" w14:textId="77777777" w:rsidR="003F54E4" w:rsidRPr="00D93DDA" w:rsidRDefault="003F54E4" w:rsidP="005567F6">
            <w:pPr>
              <w:pStyle w:val="VCAAtablecondensed"/>
            </w:pPr>
            <w:r w:rsidRPr="00D93DDA">
              <w:t>2</w:t>
            </w:r>
          </w:p>
        </w:tc>
        <w:tc>
          <w:tcPr>
            <w:tcW w:w="576" w:type="dxa"/>
          </w:tcPr>
          <w:p w14:paraId="18EA0453" w14:textId="77777777" w:rsidR="003F54E4" w:rsidRPr="00D93DDA" w:rsidRDefault="003F54E4" w:rsidP="005567F6">
            <w:pPr>
              <w:pStyle w:val="VCAAtablecondensed"/>
            </w:pPr>
            <w:r w:rsidRPr="00D93DDA">
              <w:t>3</w:t>
            </w:r>
          </w:p>
        </w:tc>
        <w:tc>
          <w:tcPr>
            <w:tcW w:w="1008" w:type="dxa"/>
          </w:tcPr>
          <w:p w14:paraId="7EF60F7C" w14:textId="77777777" w:rsidR="003F54E4" w:rsidRPr="00D93DDA" w:rsidRDefault="003F54E4" w:rsidP="005567F6">
            <w:pPr>
              <w:pStyle w:val="VCAAtablecondensed"/>
            </w:pPr>
            <w:r w:rsidRPr="00D93DDA">
              <w:t>Average</w:t>
            </w:r>
          </w:p>
        </w:tc>
      </w:tr>
      <w:tr w:rsidR="003F54E4" w:rsidRPr="00D93DDA" w14:paraId="3EAEB9C2" w14:textId="77777777" w:rsidTr="00162C8D">
        <w:tc>
          <w:tcPr>
            <w:tcW w:w="720" w:type="dxa"/>
          </w:tcPr>
          <w:p w14:paraId="2E7F562C" w14:textId="77777777" w:rsidR="003F54E4" w:rsidRPr="00D93DDA" w:rsidRDefault="003F54E4" w:rsidP="005567F6">
            <w:pPr>
              <w:pStyle w:val="VCAAtablecondensed"/>
            </w:pPr>
            <w:r w:rsidRPr="00D93DDA">
              <w:t>%</w:t>
            </w:r>
          </w:p>
        </w:tc>
        <w:tc>
          <w:tcPr>
            <w:tcW w:w="576" w:type="dxa"/>
          </w:tcPr>
          <w:p w14:paraId="66199B5E" w14:textId="30687DDE" w:rsidR="003F54E4" w:rsidRPr="00D93DDA" w:rsidRDefault="004F5355" w:rsidP="005567F6">
            <w:pPr>
              <w:pStyle w:val="VCAAtablecondensed"/>
            </w:pPr>
            <w:r>
              <w:t>29</w:t>
            </w:r>
          </w:p>
        </w:tc>
        <w:tc>
          <w:tcPr>
            <w:tcW w:w="576" w:type="dxa"/>
          </w:tcPr>
          <w:p w14:paraId="7F6A46A0" w14:textId="0CE5233F" w:rsidR="003F54E4" w:rsidRPr="00D93DDA" w:rsidRDefault="004F5355" w:rsidP="005567F6">
            <w:pPr>
              <w:pStyle w:val="VCAAtablecondensed"/>
            </w:pPr>
            <w:r>
              <w:t>12</w:t>
            </w:r>
          </w:p>
        </w:tc>
        <w:tc>
          <w:tcPr>
            <w:tcW w:w="576" w:type="dxa"/>
          </w:tcPr>
          <w:p w14:paraId="2B247464" w14:textId="5DA1210A" w:rsidR="003F54E4" w:rsidRPr="00D93DDA" w:rsidRDefault="004F5355" w:rsidP="005567F6">
            <w:pPr>
              <w:pStyle w:val="VCAAtablecondensed"/>
            </w:pPr>
            <w:r>
              <w:t>22</w:t>
            </w:r>
          </w:p>
        </w:tc>
        <w:tc>
          <w:tcPr>
            <w:tcW w:w="576" w:type="dxa"/>
          </w:tcPr>
          <w:p w14:paraId="3091FB5E" w14:textId="56991AEB" w:rsidR="003F54E4" w:rsidRPr="00D93DDA" w:rsidRDefault="004F5355" w:rsidP="005567F6">
            <w:pPr>
              <w:pStyle w:val="VCAAtablecondensed"/>
            </w:pPr>
            <w:r>
              <w:t>37</w:t>
            </w:r>
          </w:p>
        </w:tc>
        <w:tc>
          <w:tcPr>
            <w:tcW w:w="1008" w:type="dxa"/>
          </w:tcPr>
          <w:p w14:paraId="1F9F55E3" w14:textId="1FFBC527" w:rsidR="003F54E4" w:rsidRPr="00D93DDA" w:rsidRDefault="004F5355" w:rsidP="005567F6">
            <w:pPr>
              <w:pStyle w:val="VCAAtablecondensed"/>
            </w:pPr>
            <w:r>
              <w:t>1.7</w:t>
            </w:r>
          </w:p>
        </w:tc>
      </w:tr>
    </w:tbl>
    <w:p w14:paraId="0797786F" w14:textId="77777777" w:rsidR="00D72FCC" w:rsidRPr="00BA797D" w:rsidRDefault="00D72FCC" w:rsidP="00B50AEF">
      <w:pPr>
        <w:pStyle w:val="VCAAbody"/>
        <w:rPr>
          <w:lang w:val="en-AU"/>
        </w:rPr>
      </w:pPr>
      <w:r w:rsidRPr="00BA797D">
        <w:rPr>
          <w:lang w:val="en-AU"/>
        </w:rPr>
        <w:t>A suitable response could have included some of the following:</w:t>
      </w:r>
    </w:p>
    <w:p w14:paraId="58F3F8E3" w14:textId="2E734867" w:rsidR="00D72FCC" w:rsidRPr="00BA797D" w:rsidRDefault="00D72FCC" w:rsidP="00D96550">
      <w:pPr>
        <w:pStyle w:val="VCAAbullet"/>
      </w:pPr>
      <w:r w:rsidRPr="00BA797D">
        <w:t>Both sliced breads state that one serve is two slices of bread</w:t>
      </w:r>
      <w:r w:rsidR="005A66FE">
        <w:t>;</w:t>
      </w:r>
      <w:r w:rsidRPr="00BA797D">
        <w:t xml:space="preserve"> this doubles the </w:t>
      </w:r>
      <w:r w:rsidRPr="004F5E83">
        <w:rPr>
          <w:rStyle w:val="VCAAitalics"/>
        </w:rPr>
        <w:t>Australian Dietary Guidelines</w:t>
      </w:r>
      <w:r w:rsidR="000804A6" w:rsidRPr="004F5E83">
        <w:rPr>
          <w:rStyle w:val="VCAAitalics"/>
        </w:rPr>
        <w:t>’</w:t>
      </w:r>
      <w:r w:rsidRPr="00BA797D">
        <w:t xml:space="preserve"> recommendation </w:t>
      </w:r>
      <w:r w:rsidR="000804A6">
        <w:t>of</w:t>
      </w:r>
      <w:r w:rsidRPr="00BA797D">
        <w:t xml:space="preserve"> one serve</w:t>
      </w:r>
      <w:r w:rsidR="000804A6">
        <w:t>.</w:t>
      </w:r>
    </w:p>
    <w:p w14:paraId="22A01002" w14:textId="67E46E76" w:rsidR="00D72FCC" w:rsidRPr="00BA797D" w:rsidRDefault="00D72FCC" w:rsidP="00D96550">
      <w:pPr>
        <w:pStyle w:val="VCAAbullet"/>
      </w:pPr>
      <w:r w:rsidRPr="00BA797D">
        <w:t>The quantity per serve of the two bread slices are different</w:t>
      </w:r>
      <w:r w:rsidR="000804A6">
        <w:t>:</w:t>
      </w:r>
      <w:r w:rsidRPr="00BA797D">
        <w:t xml:space="preserve"> sliced bread 1 is 75g</w:t>
      </w:r>
      <w:r w:rsidR="000804A6">
        <w:t>,</w:t>
      </w:r>
      <w:r w:rsidRPr="00BA797D">
        <w:t xml:space="preserve"> whil</w:t>
      </w:r>
      <w:r w:rsidR="000804A6">
        <w:t>e</w:t>
      </w:r>
      <w:r w:rsidRPr="00BA797D">
        <w:t xml:space="preserve"> sliced bread 2 is 80g</w:t>
      </w:r>
      <w:r w:rsidR="000804A6">
        <w:t>.</w:t>
      </w:r>
      <w:r w:rsidRPr="00BA797D">
        <w:t xml:space="preserve"> </w:t>
      </w:r>
    </w:p>
    <w:p w14:paraId="7192D3A5" w14:textId="77777777" w:rsidR="00D72FCC" w:rsidRPr="00BA797D" w:rsidRDefault="00D72FCC" w:rsidP="00D96550">
      <w:pPr>
        <w:pStyle w:val="VCAAbullet"/>
      </w:pPr>
      <w:r w:rsidRPr="00BA797D">
        <w:t>Adults could be eating two slices of bread thinking it is one serve, when in fact it is two serves of grain foods. This could lead to overconsumption of food.</w:t>
      </w:r>
    </w:p>
    <w:p w14:paraId="114370AD" w14:textId="4C3B3B29" w:rsidR="00D72FCC"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0CE4EAD8" w14:textId="5C6C1B9F" w:rsidR="00D72FCC" w:rsidRPr="000E2E9E" w:rsidRDefault="00D72FCC" w:rsidP="001E27AB">
      <w:pPr>
        <w:pStyle w:val="VCAAstudentsample"/>
        <w:rPr>
          <w:lang w:val="en-AU"/>
        </w:rPr>
      </w:pPr>
      <w:r w:rsidRPr="000E2E9E">
        <w:rPr>
          <w:lang w:val="en-AU"/>
        </w:rPr>
        <w:t>The recommended serving sizes of sliced bread 1 and 2 both exceed the recommended serve of bread from the Australian Dietary Guidelines (ADG). Slice bread 1 states that one serve is 75 grams (2 slices) and sliced bread 2 states that 1 serve is 80 grams (2 slices) whilst the recommendations from the ADGs is one slice at 40 grams. This information on the nutrition information panels can thus lead to people believing they are only consuming one serving but are actually overconsuming the product.</w:t>
      </w:r>
    </w:p>
    <w:p w14:paraId="7A264AE5" w14:textId="77777777" w:rsidR="00D46640" w:rsidRPr="00BA797D" w:rsidRDefault="00D46640" w:rsidP="00D46640">
      <w:pPr>
        <w:pStyle w:val="VCAAHeading3"/>
        <w:rPr>
          <w:lang w:val="en-AU"/>
        </w:rPr>
      </w:pPr>
      <w:r w:rsidRPr="00BA797D">
        <w:rPr>
          <w:lang w:val="en-AU"/>
        </w:rPr>
        <w:t>Question 8a.</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96550" w:rsidRPr="00D93DDA" w14:paraId="3903C9C4"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37D39D76" w14:textId="77777777" w:rsidR="00D96550" w:rsidRPr="00D93DDA" w:rsidRDefault="00D96550" w:rsidP="005567F6">
            <w:pPr>
              <w:pStyle w:val="VCAAtablecondensed"/>
            </w:pPr>
            <w:r w:rsidRPr="00D93DDA">
              <w:t>Marks</w:t>
            </w:r>
          </w:p>
        </w:tc>
        <w:tc>
          <w:tcPr>
            <w:tcW w:w="576" w:type="dxa"/>
          </w:tcPr>
          <w:p w14:paraId="4C4C8BDD" w14:textId="77777777" w:rsidR="00D96550" w:rsidRPr="00D93DDA" w:rsidRDefault="00D96550" w:rsidP="005567F6">
            <w:pPr>
              <w:pStyle w:val="VCAAtablecondensed"/>
            </w:pPr>
            <w:r w:rsidRPr="00D93DDA">
              <w:t>0</w:t>
            </w:r>
          </w:p>
        </w:tc>
        <w:tc>
          <w:tcPr>
            <w:tcW w:w="576" w:type="dxa"/>
          </w:tcPr>
          <w:p w14:paraId="2F9E6884" w14:textId="77777777" w:rsidR="00D96550" w:rsidRPr="00D93DDA" w:rsidRDefault="00D96550" w:rsidP="005567F6">
            <w:pPr>
              <w:pStyle w:val="VCAAtablecondensed"/>
            </w:pPr>
            <w:r w:rsidRPr="00D93DDA">
              <w:t>1</w:t>
            </w:r>
          </w:p>
        </w:tc>
        <w:tc>
          <w:tcPr>
            <w:tcW w:w="576" w:type="dxa"/>
          </w:tcPr>
          <w:p w14:paraId="6B1C5183" w14:textId="77777777" w:rsidR="00D96550" w:rsidRPr="00D93DDA" w:rsidRDefault="00D96550" w:rsidP="005567F6">
            <w:pPr>
              <w:pStyle w:val="VCAAtablecondensed"/>
            </w:pPr>
            <w:r w:rsidRPr="00D93DDA">
              <w:t>2</w:t>
            </w:r>
          </w:p>
        </w:tc>
        <w:tc>
          <w:tcPr>
            <w:tcW w:w="576" w:type="dxa"/>
          </w:tcPr>
          <w:p w14:paraId="38700C52" w14:textId="77777777" w:rsidR="00D96550" w:rsidRPr="00D93DDA" w:rsidRDefault="00D96550" w:rsidP="005567F6">
            <w:pPr>
              <w:pStyle w:val="VCAAtablecondensed"/>
            </w:pPr>
            <w:r w:rsidRPr="00D93DDA">
              <w:t>3</w:t>
            </w:r>
          </w:p>
        </w:tc>
        <w:tc>
          <w:tcPr>
            <w:tcW w:w="576" w:type="dxa"/>
          </w:tcPr>
          <w:p w14:paraId="3D9577D6" w14:textId="77777777" w:rsidR="00D96550" w:rsidRPr="00D93DDA" w:rsidRDefault="00D96550" w:rsidP="005567F6">
            <w:pPr>
              <w:pStyle w:val="VCAAtablecondensed"/>
            </w:pPr>
            <w:r w:rsidRPr="00D93DDA">
              <w:t>4</w:t>
            </w:r>
          </w:p>
        </w:tc>
        <w:tc>
          <w:tcPr>
            <w:tcW w:w="576" w:type="dxa"/>
          </w:tcPr>
          <w:p w14:paraId="2A23229D" w14:textId="77777777" w:rsidR="00D96550" w:rsidRPr="00D93DDA" w:rsidRDefault="00D96550" w:rsidP="005567F6">
            <w:pPr>
              <w:pStyle w:val="VCAAtablecondensed"/>
            </w:pPr>
            <w:r w:rsidRPr="00D93DDA">
              <w:t>5</w:t>
            </w:r>
          </w:p>
        </w:tc>
        <w:tc>
          <w:tcPr>
            <w:tcW w:w="576" w:type="dxa"/>
          </w:tcPr>
          <w:p w14:paraId="20F39AA8" w14:textId="77777777" w:rsidR="00D96550" w:rsidRPr="00D93DDA" w:rsidRDefault="00D96550" w:rsidP="005567F6">
            <w:pPr>
              <w:pStyle w:val="VCAAtablecondensed"/>
            </w:pPr>
            <w:r w:rsidRPr="00D93DDA">
              <w:t>6</w:t>
            </w:r>
          </w:p>
        </w:tc>
        <w:tc>
          <w:tcPr>
            <w:tcW w:w="1008" w:type="dxa"/>
          </w:tcPr>
          <w:p w14:paraId="3C80ECA8" w14:textId="77777777" w:rsidR="00D96550" w:rsidRPr="00D93DDA" w:rsidRDefault="00D96550" w:rsidP="005567F6">
            <w:pPr>
              <w:pStyle w:val="VCAAtablecondensed"/>
            </w:pPr>
            <w:r w:rsidRPr="00D93DDA">
              <w:t>Average</w:t>
            </w:r>
          </w:p>
        </w:tc>
      </w:tr>
      <w:tr w:rsidR="00D96550" w:rsidRPr="00D93DDA" w14:paraId="39D34D06" w14:textId="77777777" w:rsidTr="00162C8D">
        <w:tc>
          <w:tcPr>
            <w:tcW w:w="720" w:type="dxa"/>
          </w:tcPr>
          <w:p w14:paraId="61602AC9" w14:textId="77777777" w:rsidR="00D96550" w:rsidRPr="00D93DDA" w:rsidRDefault="00D96550" w:rsidP="005567F6">
            <w:pPr>
              <w:pStyle w:val="VCAAtablecondensed"/>
            </w:pPr>
            <w:r w:rsidRPr="00D93DDA">
              <w:t>%</w:t>
            </w:r>
          </w:p>
        </w:tc>
        <w:tc>
          <w:tcPr>
            <w:tcW w:w="576" w:type="dxa"/>
          </w:tcPr>
          <w:p w14:paraId="41563EE8" w14:textId="0E3FD4DE" w:rsidR="00D96550" w:rsidRPr="00D93DDA" w:rsidRDefault="004F5355" w:rsidP="005567F6">
            <w:pPr>
              <w:pStyle w:val="VCAAtablecondensed"/>
            </w:pPr>
            <w:r>
              <w:t>35</w:t>
            </w:r>
          </w:p>
        </w:tc>
        <w:tc>
          <w:tcPr>
            <w:tcW w:w="576" w:type="dxa"/>
          </w:tcPr>
          <w:p w14:paraId="24B8149D" w14:textId="59EB8E91" w:rsidR="00D96550" w:rsidRPr="00D93DDA" w:rsidRDefault="004F5355" w:rsidP="005567F6">
            <w:pPr>
              <w:pStyle w:val="VCAAtablecondensed"/>
            </w:pPr>
            <w:r>
              <w:t>20</w:t>
            </w:r>
          </w:p>
        </w:tc>
        <w:tc>
          <w:tcPr>
            <w:tcW w:w="576" w:type="dxa"/>
          </w:tcPr>
          <w:p w14:paraId="44FB85B4" w14:textId="7A24DD2F" w:rsidR="00D96550" w:rsidRPr="00D93DDA" w:rsidRDefault="004F5355" w:rsidP="005567F6">
            <w:pPr>
              <w:pStyle w:val="VCAAtablecondensed"/>
            </w:pPr>
            <w:r>
              <w:t>18</w:t>
            </w:r>
          </w:p>
        </w:tc>
        <w:tc>
          <w:tcPr>
            <w:tcW w:w="576" w:type="dxa"/>
          </w:tcPr>
          <w:p w14:paraId="00452CDA" w14:textId="15BE9393" w:rsidR="00D96550" w:rsidRPr="00D93DDA" w:rsidRDefault="004F5355" w:rsidP="005567F6">
            <w:pPr>
              <w:pStyle w:val="VCAAtablecondensed"/>
            </w:pPr>
            <w:r>
              <w:t>13</w:t>
            </w:r>
          </w:p>
        </w:tc>
        <w:tc>
          <w:tcPr>
            <w:tcW w:w="576" w:type="dxa"/>
          </w:tcPr>
          <w:p w14:paraId="78D64E3B" w14:textId="73E237F0" w:rsidR="00D96550" w:rsidRPr="00D93DDA" w:rsidRDefault="004F5355" w:rsidP="005567F6">
            <w:pPr>
              <w:pStyle w:val="VCAAtablecondensed"/>
            </w:pPr>
            <w:r>
              <w:t>7</w:t>
            </w:r>
          </w:p>
        </w:tc>
        <w:tc>
          <w:tcPr>
            <w:tcW w:w="576" w:type="dxa"/>
          </w:tcPr>
          <w:p w14:paraId="50841FA0" w14:textId="4330F21D" w:rsidR="00D96550" w:rsidRPr="00D93DDA" w:rsidRDefault="004F5355" w:rsidP="005567F6">
            <w:pPr>
              <w:pStyle w:val="VCAAtablecondensed"/>
            </w:pPr>
            <w:r>
              <w:t>4</w:t>
            </w:r>
          </w:p>
        </w:tc>
        <w:tc>
          <w:tcPr>
            <w:tcW w:w="576" w:type="dxa"/>
          </w:tcPr>
          <w:p w14:paraId="77BE1E74" w14:textId="0C968258" w:rsidR="00D96550" w:rsidRPr="00D93DDA" w:rsidRDefault="004F5355" w:rsidP="005567F6">
            <w:pPr>
              <w:pStyle w:val="VCAAtablecondensed"/>
            </w:pPr>
            <w:r>
              <w:t>3</w:t>
            </w:r>
          </w:p>
        </w:tc>
        <w:tc>
          <w:tcPr>
            <w:tcW w:w="1008" w:type="dxa"/>
          </w:tcPr>
          <w:p w14:paraId="53A34678" w14:textId="2378C777" w:rsidR="00D96550" w:rsidRPr="00D93DDA" w:rsidRDefault="004F5355" w:rsidP="005567F6">
            <w:pPr>
              <w:pStyle w:val="VCAAtablecondensed"/>
            </w:pPr>
            <w:r>
              <w:t>1.7</w:t>
            </w:r>
          </w:p>
        </w:tc>
      </w:tr>
    </w:tbl>
    <w:p w14:paraId="139757AC" w14:textId="77777777" w:rsidR="00D46640" w:rsidRPr="00BA797D" w:rsidRDefault="00D46640" w:rsidP="00B50AEF">
      <w:pPr>
        <w:pStyle w:val="VCAAbody"/>
        <w:rPr>
          <w:lang w:val="en-AU"/>
        </w:rPr>
      </w:pPr>
      <w:r w:rsidRPr="00BA797D">
        <w:rPr>
          <w:lang w:val="en-AU"/>
        </w:rPr>
        <w:t>A suitable response could have included the following:</w:t>
      </w:r>
    </w:p>
    <w:p w14:paraId="300B2C1D" w14:textId="17AD7109" w:rsidR="00D46640" w:rsidRPr="00BA797D" w:rsidRDefault="00D46640" w:rsidP="00D96550">
      <w:pPr>
        <w:pStyle w:val="VCAAbullet"/>
      </w:pPr>
      <w:r w:rsidRPr="00BA797D">
        <w:t xml:space="preserve">Recognition of credible sources </w:t>
      </w:r>
    </w:p>
    <w:p w14:paraId="37A82B14" w14:textId="11D0133D" w:rsidR="00D46640" w:rsidRPr="00BA797D" w:rsidRDefault="00D46640" w:rsidP="00D96550">
      <w:pPr>
        <w:pStyle w:val="VCAAbulletlevel2"/>
      </w:pPr>
      <w:r w:rsidRPr="00BA797D">
        <w:lastRenderedPageBreak/>
        <w:t xml:space="preserve">The authors of this study would have ensured their research and information provided for their study was provided by credible sources, federal government agencies or </w:t>
      </w:r>
      <w:r w:rsidR="007A6F35" w:rsidRPr="00BA797D">
        <w:t>dieti</w:t>
      </w:r>
      <w:r w:rsidR="007A6F35">
        <w:t>t</w:t>
      </w:r>
      <w:r w:rsidR="007A6F35" w:rsidRPr="00BA797D">
        <w:t xml:space="preserve">ians </w:t>
      </w:r>
      <w:r w:rsidRPr="00BA797D">
        <w:t>and cited their sources when needed.</w:t>
      </w:r>
    </w:p>
    <w:p w14:paraId="4989703D" w14:textId="73D62309" w:rsidR="00D46640" w:rsidRPr="00BA797D" w:rsidRDefault="00D46640" w:rsidP="00D96550">
      <w:pPr>
        <w:pStyle w:val="VCAAbullet"/>
      </w:pPr>
      <w:r w:rsidRPr="00BA797D">
        <w:t xml:space="preserve">Evidence-based information </w:t>
      </w:r>
    </w:p>
    <w:p w14:paraId="38A3A30F" w14:textId="77777777" w:rsidR="00D46640" w:rsidRPr="00BA797D" w:rsidRDefault="00D46640" w:rsidP="00D96550">
      <w:pPr>
        <w:pStyle w:val="VCAAbulletlevel2"/>
      </w:pPr>
      <w:r w:rsidRPr="00BA797D">
        <w:t xml:space="preserve">This study is based on accurate and reliable data and scientific study procedures. Information being sourced for the study comes from scientific evidence. </w:t>
      </w:r>
    </w:p>
    <w:p w14:paraId="78B35A8D" w14:textId="77777777" w:rsidR="00D46640" w:rsidRPr="00BA797D" w:rsidRDefault="00D46640" w:rsidP="00D96550">
      <w:pPr>
        <w:pStyle w:val="VCAAbulletlevel2"/>
      </w:pPr>
      <w:r w:rsidRPr="00BA797D">
        <w:t>Evidence being collected in the study is ethically and efficiently collected and recorded to ensure the study is conclusive and based on the best possible information.</w:t>
      </w:r>
    </w:p>
    <w:p w14:paraId="13A5C6D7" w14:textId="790AF605" w:rsidR="00D46640" w:rsidRPr="00BA797D" w:rsidRDefault="00D46640" w:rsidP="00D96550">
      <w:pPr>
        <w:pStyle w:val="VCAAbullet"/>
      </w:pPr>
      <w:r w:rsidRPr="00BA797D">
        <w:t>Accurate analysis of data</w:t>
      </w:r>
    </w:p>
    <w:p w14:paraId="59C9E412" w14:textId="52A3CA8E" w:rsidR="00D46640" w:rsidRPr="00BA797D" w:rsidRDefault="00D46640" w:rsidP="00D96550">
      <w:pPr>
        <w:pStyle w:val="VCAAbulletlevel2"/>
      </w:pPr>
      <w:r w:rsidRPr="00BA797D">
        <w:t>This study used control and non-control groups and rigorous research methodologies to compare the groups in the study</w:t>
      </w:r>
      <w:r w:rsidR="008364BF">
        <w:t>.</w:t>
      </w:r>
    </w:p>
    <w:p w14:paraId="313F68B2" w14:textId="6A6BC4B0" w:rsidR="00D46640" w:rsidRPr="00BA797D" w:rsidRDefault="008364BF" w:rsidP="00D96550">
      <w:pPr>
        <w:pStyle w:val="VCAAbulletlevel2"/>
      </w:pPr>
      <w:r>
        <w:t>T</w:t>
      </w:r>
      <w:r w:rsidR="00D46640" w:rsidRPr="00BA797D">
        <w:t>his study was conducted over time and included follow-up data collection three months after the initial taste-exposure</w:t>
      </w:r>
      <w:r w:rsidR="005A66FE">
        <w:t>,</w:t>
      </w:r>
      <w:r w:rsidR="00D46640" w:rsidRPr="00BA797D">
        <w:t xml:space="preserve"> showing a more rigorous study was conducted.</w:t>
      </w:r>
    </w:p>
    <w:p w14:paraId="68A5BFE5" w14:textId="73DFF8F8" w:rsidR="00D46640" w:rsidRPr="00BA797D" w:rsidRDefault="00726D20" w:rsidP="00B50AEF">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6D82A4CF" w14:textId="2D013693" w:rsidR="00D46640" w:rsidRPr="00B50AEF" w:rsidRDefault="00D46640" w:rsidP="001E27AB">
      <w:pPr>
        <w:pStyle w:val="VCAAstudentsample"/>
        <w:rPr>
          <w:lang w:val="en-AU"/>
        </w:rPr>
      </w:pPr>
      <w:r w:rsidRPr="00B50AEF">
        <w:rPr>
          <w:lang w:val="en-AU"/>
        </w:rPr>
        <w:t xml:space="preserve">Recognition of credible sources: Credible sources would have been used through the study being sourced from a reputable, reliable study / organisation / school such as a University or scholarly institution. </w:t>
      </w:r>
    </w:p>
    <w:p w14:paraId="4948E696" w14:textId="2297816B" w:rsidR="00D46640" w:rsidRPr="00B50AEF" w:rsidRDefault="00D46640" w:rsidP="001E27AB">
      <w:pPr>
        <w:pStyle w:val="VCAAstudentsample"/>
        <w:rPr>
          <w:lang w:val="en-AU"/>
        </w:rPr>
      </w:pPr>
      <w:r w:rsidRPr="00B50AEF">
        <w:rPr>
          <w:lang w:val="en-AU"/>
        </w:rPr>
        <w:t>Evidence-based information: Evidence based information would have been used through the study, recording accurate, well detailed information and statistics, and basing their findings off reliable quantitative data</w:t>
      </w:r>
    </w:p>
    <w:p w14:paraId="66DDEE58" w14:textId="294C9B72" w:rsidR="00D72FCC" w:rsidRPr="00B50AEF" w:rsidRDefault="00D46640" w:rsidP="001E27AB">
      <w:pPr>
        <w:pStyle w:val="VCAAstudentsample"/>
        <w:rPr>
          <w:lang w:val="en-AU"/>
        </w:rPr>
      </w:pPr>
      <w:r w:rsidRPr="00B50AEF">
        <w:rPr>
          <w:lang w:val="en-AU"/>
        </w:rPr>
        <w:t>Accurate analysis of data: The data would have been analysed without any biases or preconceptions, analysing the effects of the variables and the experimental group in comparison to the control group</w:t>
      </w:r>
    </w:p>
    <w:p w14:paraId="40334237" w14:textId="77777777" w:rsidR="00D46640" w:rsidRPr="00BA797D" w:rsidRDefault="00D46640" w:rsidP="00D46640">
      <w:pPr>
        <w:pStyle w:val="VCAAHeading3"/>
        <w:rPr>
          <w:lang w:val="en-AU"/>
        </w:rPr>
      </w:pPr>
      <w:r w:rsidRPr="00BA797D">
        <w:rPr>
          <w:lang w:val="en-AU"/>
        </w:rPr>
        <w:t>Question 8b.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D96550" w:rsidRPr="00D93DDA" w14:paraId="5F225562"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41E6501E" w14:textId="77777777" w:rsidR="00D96550" w:rsidRPr="00D93DDA" w:rsidRDefault="00D96550" w:rsidP="005567F6">
            <w:pPr>
              <w:pStyle w:val="VCAAtablecondensed"/>
            </w:pPr>
            <w:r w:rsidRPr="00D93DDA">
              <w:t>Marks</w:t>
            </w:r>
          </w:p>
        </w:tc>
        <w:tc>
          <w:tcPr>
            <w:tcW w:w="576" w:type="dxa"/>
          </w:tcPr>
          <w:p w14:paraId="3B9C6D76" w14:textId="77777777" w:rsidR="00D96550" w:rsidRPr="00D93DDA" w:rsidRDefault="00D96550" w:rsidP="005567F6">
            <w:pPr>
              <w:pStyle w:val="VCAAtablecondensed"/>
            </w:pPr>
            <w:r w:rsidRPr="00D93DDA">
              <w:t>0</w:t>
            </w:r>
          </w:p>
        </w:tc>
        <w:tc>
          <w:tcPr>
            <w:tcW w:w="576" w:type="dxa"/>
          </w:tcPr>
          <w:p w14:paraId="7B201B2F" w14:textId="77777777" w:rsidR="00D96550" w:rsidRPr="00D93DDA" w:rsidRDefault="00D96550" w:rsidP="005567F6">
            <w:pPr>
              <w:pStyle w:val="VCAAtablecondensed"/>
            </w:pPr>
            <w:r w:rsidRPr="00D93DDA">
              <w:t>1</w:t>
            </w:r>
          </w:p>
        </w:tc>
        <w:tc>
          <w:tcPr>
            <w:tcW w:w="576" w:type="dxa"/>
          </w:tcPr>
          <w:p w14:paraId="19BFD9AE" w14:textId="77777777" w:rsidR="00D96550" w:rsidRPr="00D93DDA" w:rsidRDefault="00D96550" w:rsidP="005567F6">
            <w:pPr>
              <w:pStyle w:val="VCAAtablecondensed"/>
            </w:pPr>
            <w:r w:rsidRPr="00D93DDA">
              <w:t>2</w:t>
            </w:r>
          </w:p>
        </w:tc>
        <w:tc>
          <w:tcPr>
            <w:tcW w:w="576" w:type="dxa"/>
          </w:tcPr>
          <w:p w14:paraId="700EA892" w14:textId="77777777" w:rsidR="00D96550" w:rsidRPr="00D93DDA" w:rsidRDefault="00D96550" w:rsidP="005567F6">
            <w:pPr>
              <w:pStyle w:val="VCAAtablecondensed"/>
            </w:pPr>
            <w:r w:rsidRPr="00D93DDA">
              <w:t>3</w:t>
            </w:r>
          </w:p>
        </w:tc>
        <w:tc>
          <w:tcPr>
            <w:tcW w:w="576" w:type="dxa"/>
          </w:tcPr>
          <w:p w14:paraId="7D65EA5D" w14:textId="77777777" w:rsidR="00D96550" w:rsidRPr="00D93DDA" w:rsidRDefault="00D96550" w:rsidP="005567F6">
            <w:pPr>
              <w:pStyle w:val="VCAAtablecondensed"/>
            </w:pPr>
            <w:r w:rsidRPr="00D93DDA">
              <w:t>4</w:t>
            </w:r>
          </w:p>
        </w:tc>
        <w:tc>
          <w:tcPr>
            <w:tcW w:w="576" w:type="dxa"/>
          </w:tcPr>
          <w:p w14:paraId="49DCDF68" w14:textId="77777777" w:rsidR="00D96550" w:rsidRPr="00D93DDA" w:rsidRDefault="00D96550" w:rsidP="005567F6">
            <w:pPr>
              <w:pStyle w:val="VCAAtablecondensed"/>
            </w:pPr>
            <w:r w:rsidRPr="00D93DDA">
              <w:t>5</w:t>
            </w:r>
          </w:p>
        </w:tc>
        <w:tc>
          <w:tcPr>
            <w:tcW w:w="576" w:type="dxa"/>
          </w:tcPr>
          <w:p w14:paraId="397368BB" w14:textId="77777777" w:rsidR="00D96550" w:rsidRPr="00D93DDA" w:rsidRDefault="00D96550" w:rsidP="005567F6">
            <w:pPr>
              <w:pStyle w:val="VCAAtablecondensed"/>
            </w:pPr>
            <w:r w:rsidRPr="00D93DDA">
              <w:t>6</w:t>
            </w:r>
          </w:p>
        </w:tc>
        <w:tc>
          <w:tcPr>
            <w:tcW w:w="1008" w:type="dxa"/>
          </w:tcPr>
          <w:p w14:paraId="47C1568E" w14:textId="77777777" w:rsidR="00D96550" w:rsidRPr="00D93DDA" w:rsidRDefault="00D96550" w:rsidP="005567F6">
            <w:pPr>
              <w:pStyle w:val="VCAAtablecondensed"/>
            </w:pPr>
            <w:r w:rsidRPr="00D93DDA">
              <w:t>Average</w:t>
            </w:r>
          </w:p>
        </w:tc>
      </w:tr>
      <w:tr w:rsidR="00D96550" w:rsidRPr="00D93DDA" w14:paraId="493BD781" w14:textId="77777777" w:rsidTr="00162C8D">
        <w:tc>
          <w:tcPr>
            <w:tcW w:w="720" w:type="dxa"/>
          </w:tcPr>
          <w:p w14:paraId="43327B99" w14:textId="77777777" w:rsidR="00D96550" w:rsidRPr="00D93DDA" w:rsidRDefault="00D96550" w:rsidP="005567F6">
            <w:pPr>
              <w:pStyle w:val="VCAAtablecondensed"/>
            </w:pPr>
            <w:r w:rsidRPr="00D93DDA">
              <w:t>%</w:t>
            </w:r>
          </w:p>
        </w:tc>
        <w:tc>
          <w:tcPr>
            <w:tcW w:w="576" w:type="dxa"/>
          </w:tcPr>
          <w:p w14:paraId="02BC851C" w14:textId="2E28B2EB" w:rsidR="00D96550" w:rsidRPr="00D93DDA" w:rsidRDefault="004F5355" w:rsidP="005567F6">
            <w:pPr>
              <w:pStyle w:val="VCAAtablecondensed"/>
            </w:pPr>
            <w:r>
              <w:t>26</w:t>
            </w:r>
          </w:p>
        </w:tc>
        <w:tc>
          <w:tcPr>
            <w:tcW w:w="576" w:type="dxa"/>
          </w:tcPr>
          <w:p w14:paraId="154B4590" w14:textId="7D22E13C" w:rsidR="00D96550" w:rsidRPr="00D93DDA" w:rsidRDefault="004F5355" w:rsidP="005567F6">
            <w:pPr>
              <w:pStyle w:val="VCAAtablecondensed"/>
            </w:pPr>
            <w:r>
              <w:t>20</w:t>
            </w:r>
          </w:p>
        </w:tc>
        <w:tc>
          <w:tcPr>
            <w:tcW w:w="576" w:type="dxa"/>
          </w:tcPr>
          <w:p w14:paraId="03B8563F" w14:textId="7F9416DA" w:rsidR="00D96550" w:rsidRPr="00D93DDA" w:rsidRDefault="004F5355" w:rsidP="005567F6">
            <w:pPr>
              <w:pStyle w:val="VCAAtablecondensed"/>
            </w:pPr>
            <w:r>
              <w:t>22</w:t>
            </w:r>
          </w:p>
        </w:tc>
        <w:tc>
          <w:tcPr>
            <w:tcW w:w="576" w:type="dxa"/>
          </w:tcPr>
          <w:p w14:paraId="51D16A74" w14:textId="7D887168" w:rsidR="00D96550" w:rsidRPr="00D93DDA" w:rsidRDefault="004F5355" w:rsidP="005567F6">
            <w:pPr>
              <w:pStyle w:val="VCAAtablecondensed"/>
            </w:pPr>
            <w:r>
              <w:t>16</w:t>
            </w:r>
          </w:p>
        </w:tc>
        <w:tc>
          <w:tcPr>
            <w:tcW w:w="576" w:type="dxa"/>
          </w:tcPr>
          <w:p w14:paraId="69EDCD7D" w14:textId="70846FBE" w:rsidR="00D96550" w:rsidRPr="00D93DDA" w:rsidRDefault="004F5355" w:rsidP="005567F6">
            <w:pPr>
              <w:pStyle w:val="VCAAtablecondensed"/>
            </w:pPr>
            <w:r>
              <w:t>9</w:t>
            </w:r>
          </w:p>
        </w:tc>
        <w:tc>
          <w:tcPr>
            <w:tcW w:w="576" w:type="dxa"/>
          </w:tcPr>
          <w:p w14:paraId="62F11D15" w14:textId="681DDE82" w:rsidR="00D96550" w:rsidRPr="00D93DDA" w:rsidRDefault="004F5355" w:rsidP="005567F6">
            <w:pPr>
              <w:pStyle w:val="VCAAtablecondensed"/>
            </w:pPr>
            <w:r>
              <w:t>4</w:t>
            </w:r>
          </w:p>
        </w:tc>
        <w:tc>
          <w:tcPr>
            <w:tcW w:w="576" w:type="dxa"/>
          </w:tcPr>
          <w:p w14:paraId="56F5A550" w14:textId="57A349D7" w:rsidR="00D96550" w:rsidRPr="00D93DDA" w:rsidRDefault="004F5355" w:rsidP="005567F6">
            <w:pPr>
              <w:pStyle w:val="VCAAtablecondensed"/>
            </w:pPr>
            <w:r>
              <w:t>3</w:t>
            </w:r>
          </w:p>
        </w:tc>
        <w:tc>
          <w:tcPr>
            <w:tcW w:w="1008" w:type="dxa"/>
          </w:tcPr>
          <w:p w14:paraId="4A3E0B14" w14:textId="6A4CEE89" w:rsidR="00D96550" w:rsidRPr="00D93DDA" w:rsidRDefault="004F5355" w:rsidP="005567F6">
            <w:pPr>
              <w:pStyle w:val="VCAAtablecondensed"/>
            </w:pPr>
            <w:r>
              <w:t>1.9</w:t>
            </w:r>
          </w:p>
        </w:tc>
      </w:tr>
    </w:tbl>
    <w:p w14:paraId="1B2F713F" w14:textId="77777777" w:rsidR="00D46640" w:rsidRPr="00BA797D" w:rsidRDefault="00D46640" w:rsidP="00A350F4">
      <w:pPr>
        <w:pStyle w:val="VCAAbody"/>
        <w:rPr>
          <w:lang w:val="en-AU"/>
        </w:rPr>
      </w:pPr>
      <w:r w:rsidRPr="00BA797D">
        <w:rPr>
          <w:lang w:val="en-AU"/>
        </w:rPr>
        <w:t>A suitable response could have included the following:</w:t>
      </w:r>
    </w:p>
    <w:p w14:paraId="06183D48" w14:textId="35097418" w:rsidR="00D46640" w:rsidRPr="00BA797D" w:rsidRDefault="00D46640" w:rsidP="00D96550">
      <w:pPr>
        <w:pStyle w:val="VCAAbullet"/>
      </w:pPr>
      <w:r w:rsidRPr="00BA797D">
        <w:t>Purpose: To share findings of a study based on food familiarisation through picture books and how this helps parents introduce vegetables into pre-schoolers’ diets</w:t>
      </w:r>
      <w:r w:rsidR="00200DD1">
        <w:t>.</w:t>
      </w:r>
      <w:r w:rsidRPr="00BA797D">
        <w:t xml:space="preserve"> </w:t>
      </w:r>
    </w:p>
    <w:p w14:paraId="6AF399E4" w14:textId="4B23337F" w:rsidR="00D46640" w:rsidRPr="00BA797D" w:rsidRDefault="00D46640" w:rsidP="00D96550">
      <w:pPr>
        <w:pStyle w:val="VCAAbullet"/>
      </w:pPr>
      <w:r w:rsidRPr="00BA797D">
        <w:t xml:space="preserve">Context: Recent publication, published in 2018 in a reputable journal source, </w:t>
      </w:r>
      <w:r w:rsidRPr="004F5E83">
        <w:rPr>
          <w:rStyle w:val="VCAAitalics"/>
        </w:rPr>
        <w:t>Appetite</w:t>
      </w:r>
      <w:r w:rsidRPr="00BA797D">
        <w:t xml:space="preserve">, to increase understanding of exposure </w:t>
      </w:r>
      <w:r w:rsidR="00200DD1">
        <w:t>to</w:t>
      </w:r>
      <w:r w:rsidR="00200DD1" w:rsidRPr="00BA797D">
        <w:t xml:space="preserve"> </w:t>
      </w:r>
      <w:r w:rsidRPr="00BA797D">
        <w:t>fruit and vegetables in daily activities</w:t>
      </w:r>
      <w:r w:rsidR="00200DD1">
        <w:t>,</w:t>
      </w:r>
      <w:r w:rsidRPr="00BA797D">
        <w:t xml:space="preserve"> such as reading</w:t>
      </w:r>
      <w:r w:rsidR="00200DD1">
        <w:t>,</w:t>
      </w:r>
      <w:r w:rsidRPr="00BA797D">
        <w:t xml:space="preserve"> can help enjoyment of the foods at </w:t>
      </w:r>
      <w:proofErr w:type="gramStart"/>
      <w:r w:rsidRPr="00BA797D">
        <w:t>meal times</w:t>
      </w:r>
      <w:proofErr w:type="gramEnd"/>
      <w:r w:rsidRPr="00BA797D">
        <w:t>.</w:t>
      </w:r>
    </w:p>
    <w:p w14:paraId="1E63BC83" w14:textId="77777777" w:rsidR="00D46640" w:rsidRPr="00BA797D" w:rsidRDefault="00D46640" w:rsidP="00D96550">
      <w:pPr>
        <w:pStyle w:val="VCAAbullet"/>
      </w:pPr>
      <w:r w:rsidRPr="00BA797D">
        <w:t>Language used: Technical and professional information that provides a clear explanation as to how exposure to the focus food in a picture book increases the consumption of the fruit and vegetable by a toddler.</w:t>
      </w:r>
    </w:p>
    <w:p w14:paraId="67BB8260" w14:textId="207B59FE" w:rsidR="00D46640" w:rsidRPr="00BA797D" w:rsidRDefault="00726D20" w:rsidP="00A350F4">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7C228BAE" w14:textId="34F015A8" w:rsidR="00D46640" w:rsidRPr="00A350F4" w:rsidRDefault="00D46640" w:rsidP="001E27AB">
      <w:pPr>
        <w:pStyle w:val="VCAAstudentsample"/>
        <w:rPr>
          <w:lang w:val="en-AU"/>
        </w:rPr>
      </w:pPr>
      <w:r w:rsidRPr="00A350F4">
        <w:rPr>
          <w:lang w:val="en-AU"/>
        </w:rPr>
        <w:t xml:space="preserve">Purpose: Aims to educate parents on ways to improve the nutritional content of their children’s meals to foster good food habits for life. Is objective and informative with no hidden narratives, increasing credibility and validity. </w:t>
      </w:r>
    </w:p>
    <w:p w14:paraId="13461B77" w14:textId="77777777" w:rsidR="00F2764C" w:rsidRPr="00A350F4" w:rsidRDefault="00D46640" w:rsidP="001E27AB">
      <w:pPr>
        <w:pStyle w:val="VCAAstudentsample"/>
        <w:rPr>
          <w:lang w:val="en-AU"/>
        </w:rPr>
      </w:pPr>
      <w:r w:rsidRPr="00A350F4">
        <w:rPr>
          <w:lang w:val="en-AU"/>
        </w:rPr>
        <w:t>Context: Presentation of an academic study and is not a hidden marketing play. Data is current and relevant (2018), adding validity to the piece.</w:t>
      </w:r>
    </w:p>
    <w:p w14:paraId="15A1878F" w14:textId="70DA2F1F" w:rsidR="00F2764C" w:rsidRPr="00A350F4" w:rsidRDefault="00D46640" w:rsidP="001E27AB">
      <w:pPr>
        <w:pStyle w:val="VCAAstudentsample"/>
      </w:pPr>
      <w:r w:rsidRPr="00A350F4">
        <w:t>Language used: Information and factual language, easy to understand to inform readers without an author bias. Adding validity to the information.</w:t>
      </w:r>
    </w:p>
    <w:p w14:paraId="4756F8F2" w14:textId="77777777" w:rsidR="00D46640" w:rsidRPr="00BA797D" w:rsidRDefault="00D46640" w:rsidP="00D46640">
      <w:pPr>
        <w:pStyle w:val="VCAAHeading3"/>
        <w:rPr>
          <w:lang w:val="en-AU"/>
        </w:rPr>
      </w:pPr>
      <w:r w:rsidRPr="00BA797D">
        <w:rPr>
          <w:lang w:val="en-AU"/>
        </w:rPr>
        <w:lastRenderedPageBreak/>
        <w:t>Question 8c.</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3F54E4" w:rsidRPr="00D93DDA" w14:paraId="769D8711"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2799C748" w14:textId="77777777" w:rsidR="003F54E4" w:rsidRPr="00D93DDA" w:rsidRDefault="003F54E4" w:rsidP="005567F6">
            <w:pPr>
              <w:pStyle w:val="VCAAtablecondensed"/>
            </w:pPr>
            <w:r w:rsidRPr="00D93DDA">
              <w:t>Marks</w:t>
            </w:r>
          </w:p>
        </w:tc>
        <w:tc>
          <w:tcPr>
            <w:tcW w:w="576" w:type="dxa"/>
          </w:tcPr>
          <w:p w14:paraId="517EE148" w14:textId="77777777" w:rsidR="003F54E4" w:rsidRPr="00D93DDA" w:rsidRDefault="003F54E4" w:rsidP="005567F6">
            <w:pPr>
              <w:pStyle w:val="VCAAtablecondensed"/>
            </w:pPr>
            <w:r w:rsidRPr="00D93DDA">
              <w:t>0</w:t>
            </w:r>
          </w:p>
        </w:tc>
        <w:tc>
          <w:tcPr>
            <w:tcW w:w="576" w:type="dxa"/>
          </w:tcPr>
          <w:p w14:paraId="0B9575FB" w14:textId="77777777" w:rsidR="003F54E4" w:rsidRPr="00D93DDA" w:rsidRDefault="003F54E4" w:rsidP="005567F6">
            <w:pPr>
              <w:pStyle w:val="VCAAtablecondensed"/>
            </w:pPr>
            <w:r w:rsidRPr="00D93DDA">
              <w:t>1</w:t>
            </w:r>
          </w:p>
        </w:tc>
        <w:tc>
          <w:tcPr>
            <w:tcW w:w="576" w:type="dxa"/>
          </w:tcPr>
          <w:p w14:paraId="7FDBC418" w14:textId="77777777" w:rsidR="003F54E4" w:rsidRPr="00D93DDA" w:rsidRDefault="003F54E4" w:rsidP="005567F6">
            <w:pPr>
              <w:pStyle w:val="VCAAtablecondensed"/>
            </w:pPr>
            <w:r w:rsidRPr="00D93DDA">
              <w:t>2</w:t>
            </w:r>
          </w:p>
        </w:tc>
        <w:tc>
          <w:tcPr>
            <w:tcW w:w="576" w:type="dxa"/>
          </w:tcPr>
          <w:p w14:paraId="2CFEC97A" w14:textId="77777777" w:rsidR="003F54E4" w:rsidRPr="00D93DDA" w:rsidRDefault="003F54E4" w:rsidP="005567F6">
            <w:pPr>
              <w:pStyle w:val="VCAAtablecondensed"/>
            </w:pPr>
            <w:r w:rsidRPr="00D93DDA">
              <w:t>3</w:t>
            </w:r>
          </w:p>
        </w:tc>
        <w:tc>
          <w:tcPr>
            <w:tcW w:w="1008" w:type="dxa"/>
          </w:tcPr>
          <w:p w14:paraId="4584116E" w14:textId="77777777" w:rsidR="003F54E4" w:rsidRPr="00D93DDA" w:rsidRDefault="003F54E4" w:rsidP="005567F6">
            <w:pPr>
              <w:pStyle w:val="VCAAtablecondensed"/>
            </w:pPr>
            <w:r w:rsidRPr="00D93DDA">
              <w:t>Average</w:t>
            </w:r>
          </w:p>
        </w:tc>
      </w:tr>
      <w:tr w:rsidR="003F54E4" w:rsidRPr="00D93DDA" w14:paraId="6A9CEED1" w14:textId="77777777" w:rsidTr="00162C8D">
        <w:tc>
          <w:tcPr>
            <w:tcW w:w="720" w:type="dxa"/>
          </w:tcPr>
          <w:p w14:paraId="14539CC7" w14:textId="77777777" w:rsidR="003F54E4" w:rsidRPr="00D93DDA" w:rsidRDefault="003F54E4" w:rsidP="005567F6">
            <w:pPr>
              <w:pStyle w:val="VCAAtablecondensed"/>
            </w:pPr>
            <w:r w:rsidRPr="00D93DDA">
              <w:t>%</w:t>
            </w:r>
          </w:p>
        </w:tc>
        <w:tc>
          <w:tcPr>
            <w:tcW w:w="576" w:type="dxa"/>
          </w:tcPr>
          <w:p w14:paraId="66B22CAC" w14:textId="128E02A9" w:rsidR="003F54E4" w:rsidRPr="00D93DDA" w:rsidRDefault="004F5355" w:rsidP="005567F6">
            <w:pPr>
              <w:pStyle w:val="VCAAtablecondensed"/>
            </w:pPr>
            <w:r>
              <w:t>34</w:t>
            </w:r>
          </w:p>
        </w:tc>
        <w:tc>
          <w:tcPr>
            <w:tcW w:w="576" w:type="dxa"/>
          </w:tcPr>
          <w:p w14:paraId="5C68AD08" w14:textId="38B01BBD" w:rsidR="003F54E4" w:rsidRPr="00D93DDA" w:rsidRDefault="004F5355" w:rsidP="005567F6">
            <w:pPr>
              <w:pStyle w:val="VCAAtablecondensed"/>
            </w:pPr>
            <w:r>
              <w:t>6</w:t>
            </w:r>
          </w:p>
        </w:tc>
        <w:tc>
          <w:tcPr>
            <w:tcW w:w="576" w:type="dxa"/>
          </w:tcPr>
          <w:p w14:paraId="36C2F0FC" w14:textId="6C35E0BA" w:rsidR="003F54E4" w:rsidRPr="00D93DDA" w:rsidRDefault="004F5355" w:rsidP="005567F6">
            <w:pPr>
              <w:pStyle w:val="VCAAtablecondensed"/>
            </w:pPr>
            <w:r>
              <w:t>20</w:t>
            </w:r>
          </w:p>
        </w:tc>
        <w:tc>
          <w:tcPr>
            <w:tcW w:w="576" w:type="dxa"/>
          </w:tcPr>
          <w:p w14:paraId="6FA3CEA8" w14:textId="5B5F0B3F" w:rsidR="003F54E4" w:rsidRPr="00D93DDA" w:rsidRDefault="004F5355" w:rsidP="005567F6">
            <w:pPr>
              <w:pStyle w:val="VCAAtablecondensed"/>
            </w:pPr>
            <w:r>
              <w:t>40</w:t>
            </w:r>
          </w:p>
        </w:tc>
        <w:tc>
          <w:tcPr>
            <w:tcW w:w="1008" w:type="dxa"/>
          </w:tcPr>
          <w:p w14:paraId="7A3BFE6F" w14:textId="01C206E5" w:rsidR="003F54E4" w:rsidRPr="00D93DDA" w:rsidRDefault="004F5355" w:rsidP="005567F6">
            <w:pPr>
              <w:pStyle w:val="VCAAtablecondensed"/>
            </w:pPr>
            <w:r>
              <w:t>1.7</w:t>
            </w:r>
          </w:p>
        </w:tc>
      </w:tr>
    </w:tbl>
    <w:p w14:paraId="36FD1F27" w14:textId="643E0C43" w:rsidR="00D46640" w:rsidRPr="00BA797D" w:rsidRDefault="00D46640" w:rsidP="00A350F4">
      <w:pPr>
        <w:pStyle w:val="VCAAbody"/>
      </w:pPr>
      <w:r w:rsidRPr="00BA797D">
        <w:t xml:space="preserve">A suitable response could have identified one of the following </w:t>
      </w:r>
      <w:proofErr w:type="spellStart"/>
      <w:r w:rsidRPr="00BA797D">
        <w:t>behaviours</w:t>
      </w:r>
      <w:proofErr w:type="spellEnd"/>
      <w:r w:rsidRPr="00BA797D">
        <w:t xml:space="preserve"> and an explanation of how the </w:t>
      </w:r>
      <w:proofErr w:type="spellStart"/>
      <w:r w:rsidRPr="00BA797D">
        <w:t>behaviour</w:t>
      </w:r>
      <w:proofErr w:type="spellEnd"/>
      <w:r w:rsidRPr="00BA797D">
        <w:t xml:space="preserve"> can increase children’s intake of fruits and vegetables</w:t>
      </w:r>
      <w:r w:rsidR="00EE7050">
        <w:t>.</w:t>
      </w:r>
      <w:r w:rsidRPr="00BA797D">
        <w:t xml:space="preserve"> </w:t>
      </w:r>
    </w:p>
    <w:p w14:paraId="27A0F8FB" w14:textId="348D116F" w:rsidR="00D46640" w:rsidRPr="00BA797D" w:rsidRDefault="00D46640" w:rsidP="00A350F4">
      <w:pPr>
        <w:pStyle w:val="VCAAbody"/>
      </w:pPr>
      <w:r w:rsidRPr="00BA797D">
        <w:t>Modelling</w:t>
      </w:r>
    </w:p>
    <w:p w14:paraId="657C788B" w14:textId="552D0FE9" w:rsidR="00D46640" w:rsidRPr="00BA797D" w:rsidRDefault="00D46640" w:rsidP="00D96550">
      <w:pPr>
        <w:pStyle w:val="VCAAbullet"/>
      </w:pPr>
      <w:r w:rsidRPr="00BA797D">
        <w:t>Parents eating fruits and vegetables in front of their children, being a role model by demonstrating healthy food behaviours</w:t>
      </w:r>
      <w:r w:rsidR="00435BDC">
        <w:t>.</w:t>
      </w:r>
    </w:p>
    <w:p w14:paraId="132E2F64" w14:textId="22E28D4B" w:rsidR="00D46640" w:rsidRPr="00BA797D" w:rsidRDefault="00D46640" w:rsidP="00A350F4">
      <w:pPr>
        <w:pStyle w:val="VCAAbody"/>
        <w:rPr>
          <w:lang w:val="en-AU"/>
        </w:rPr>
      </w:pPr>
      <w:r w:rsidRPr="00BA797D">
        <w:rPr>
          <w:lang w:val="en-AU"/>
        </w:rPr>
        <w:t>Repetition</w:t>
      </w:r>
    </w:p>
    <w:p w14:paraId="6DDCB9F6" w14:textId="77777777" w:rsidR="00D46640" w:rsidRPr="00BA797D" w:rsidRDefault="00D46640" w:rsidP="00D96550">
      <w:pPr>
        <w:pStyle w:val="VCAAbullet"/>
      </w:pPr>
      <w:r w:rsidRPr="00BA797D">
        <w:t>Parents consistently offering and eating fruits and vegetables with their children to create a pattern of healthy eating.</w:t>
      </w:r>
    </w:p>
    <w:p w14:paraId="47D6F9C5" w14:textId="58511E13" w:rsidR="00D46640" w:rsidRPr="00BA797D" w:rsidRDefault="00D46640" w:rsidP="00D96550">
      <w:pPr>
        <w:pStyle w:val="VCAAbullet"/>
      </w:pPr>
      <w:r w:rsidRPr="00BA797D">
        <w:t>Continuously providing fruits and vegetables to children over many meals, creating a consistent pattern of consumption</w:t>
      </w:r>
      <w:r w:rsidR="00435BDC">
        <w:t>.</w:t>
      </w:r>
    </w:p>
    <w:p w14:paraId="3968DE29" w14:textId="37382A5C" w:rsidR="00F2764C" w:rsidRDefault="00726D20" w:rsidP="00A350F4">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64445CAC" w14:textId="77777777" w:rsidR="00F2764C" w:rsidRPr="00B04B7F" w:rsidRDefault="00D46640" w:rsidP="001E27AB">
      <w:pPr>
        <w:pStyle w:val="VCAAstudentsample"/>
      </w:pPr>
      <w:r w:rsidRPr="00B04B7F">
        <w:t xml:space="preserve">Modelling: is another key </w:t>
      </w:r>
      <w:proofErr w:type="spellStart"/>
      <w:r w:rsidRPr="00B04B7F">
        <w:t>behaviour</w:t>
      </w:r>
      <w:proofErr w:type="spellEnd"/>
      <w:r w:rsidRPr="00B04B7F">
        <w:t xml:space="preserve"> principle. Children are more likely to want to eat foods they see their parents consuming and enjoying. Through this, parents are able to establish healthy diet patters for the children. If a child sees their parents increased consumption of fruits and vegetables, they will want to ‘follow along’ and so, their own intake of fruit and vegetables will increase.</w:t>
      </w:r>
    </w:p>
    <w:p w14:paraId="3CB5AFF9" w14:textId="77777777" w:rsidR="00D02A0C" w:rsidRPr="00BA797D" w:rsidRDefault="00D02A0C" w:rsidP="00D02A0C">
      <w:pPr>
        <w:pStyle w:val="VCAAHeading3"/>
        <w:rPr>
          <w:lang w:val="en-AU"/>
        </w:rPr>
      </w:pPr>
      <w:r w:rsidRPr="00BA797D">
        <w:rPr>
          <w:lang w:val="en-AU"/>
        </w:rPr>
        <w:t>Question 9</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D76973" w:rsidRPr="00D93DDA" w14:paraId="5449CE21"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C9619A2" w14:textId="77777777" w:rsidR="00D76973" w:rsidRPr="00D93DDA" w:rsidRDefault="00D76973" w:rsidP="005567F6">
            <w:pPr>
              <w:pStyle w:val="VCAAtablecondensed"/>
            </w:pPr>
            <w:r w:rsidRPr="00D93DDA">
              <w:t>Marks</w:t>
            </w:r>
          </w:p>
        </w:tc>
        <w:tc>
          <w:tcPr>
            <w:tcW w:w="576" w:type="dxa"/>
          </w:tcPr>
          <w:p w14:paraId="75620728" w14:textId="77777777" w:rsidR="00D76973" w:rsidRPr="00D93DDA" w:rsidRDefault="00D76973" w:rsidP="005567F6">
            <w:pPr>
              <w:pStyle w:val="VCAAtablecondensed"/>
            </w:pPr>
            <w:r w:rsidRPr="00D93DDA">
              <w:t>0</w:t>
            </w:r>
          </w:p>
        </w:tc>
        <w:tc>
          <w:tcPr>
            <w:tcW w:w="576" w:type="dxa"/>
          </w:tcPr>
          <w:p w14:paraId="4CB98949" w14:textId="77777777" w:rsidR="00D76973" w:rsidRPr="00D93DDA" w:rsidRDefault="00D76973" w:rsidP="005567F6">
            <w:pPr>
              <w:pStyle w:val="VCAAtablecondensed"/>
            </w:pPr>
            <w:r w:rsidRPr="00D93DDA">
              <w:t>1</w:t>
            </w:r>
          </w:p>
        </w:tc>
        <w:tc>
          <w:tcPr>
            <w:tcW w:w="576" w:type="dxa"/>
          </w:tcPr>
          <w:p w14:paraId="04D483D3" w14:textId="77777777" w:rsidR="00D76973" w:rsidRPr="00D93DDA" w:rsidRDefault="00D76973" w:rsidP="005567F6">
            <w:pPr>
              <w:pStyle w:val="VCAAtablecondensed"/>
            </w:pPr>
            <w:r w:rsidRPr="00D93DDA">
              <w:t>2</w:t>
            </w:r>
          </w:p>
        </w:tc>
        <w:tc>
          <w:tcPr>
            <w:tcW w:w="576" w:type="dxa"/>
          </w:tcPr>
          <w:p w14:paraId="67D1E202" w14:textId="77777777" w:rsidR="00D76973" w:rsidRPr="00D93DDA" w:rsidRDefault="00D76973" w:rsidP="005567F6">
            <w:pPr>
              <w:pStyle w:val="VCAAtablecondensed"/>
            </w:pPr>
            <w:r w:rsidRPr="00D93DDA">
              <w:t>3</w:t>
            </w:r>
          </w:p>
        </w:tc>
        <w:tc>
          <w:tcPr>
            <w:tcW w:w="576" w:type="dxa"/>
          </w:tcPr>
          <w:p w14:paraId="79D854F1" w14:textId="77777777" w:rsidR="00D76973" w:rsidRPr="00D93DDA" w:rsidRDefault="00D76973" w:rsidP="005567F6">
            <w:pPr>
              <w:pStyle w:val="VCAAtablecondensed"/>
            </w:pPr>
            <w:r w:rsidRPr="00D93DDA">
              <w:t>4</w:t>
            </w:r>
          </w:p>
        </w:tc>
        <w:tc>
          <w:tcPr>
            <w:tcW w:w="1008" w:type="dxa"/>
          </w:tcPr>
          <w:p w14:paraId="7B3FA92B" w14:textId="77777777" w:rsidR="00D76973" w:rsidRPr="00D93DDA" w:rsidRDefault="00D76973" w:rsidP="005567F6">
            <w:pPr>
              <w:pStyle w:val="VCAAtablecondensed"/>
            </w:pPr>
            <w:r w:rsidRPr="00D93DDA">
              <w:t>Average</w:t>
            </w:r>
          </w:p>
        </w:tc>
      </w:tr>
      <w:tr w:rsidR="00D76973" w:rsidRPr="00D93DDA" w14:paraId="41B32ABD" w14:textId="77777777" w:rsidTr="00162C8D">
        <w:tc>
          <w:tcPr>
            <w:tcW w:w="720" w:type="dxa"/>
          </w:tcPr>
          <w:p w14:paraId="2E75BD67" w14:textId="77777777" w:rsidR="00D76973" w:rsidRPr="00D93DDA" w:rsidRDefault="00D76973" w:rsidP="005567F6">
            <w:pPr>
              <w:pStyle w:val="VCAAtablecondensed"/>
            </w:pPr>
            <w:r w:rsidRPr="00D93DDA">
              <w:t>%</w:t>
            </w:r>
          </w:p>
        </w:tc>
        <w:tc>
          <w:tcPr>
            <w:tcW w:w="576" w:type="dxa"/>
          </w:tcPr>
          <w:p w14:paraId="75EFE418" w14:textId="697A9E10" w:rsidR="00D76973" w:rsidRPr="00D93DDA" w:rsidRDefault="004F5355" w:rsidP="005567F6">
            <w:pPr>
              <w:pStyle w:val="VCAAtablecondensed"/>
            </w:pPr>
            <w:r>
              <w:t>38</w:t>
            </w:r>
          </w:p>
        </w:tc>
        <w:tc>
          <w:tcPr>
            <w:tcW w:w="576" w:type="dxa"/>
          </w:tcPr>
          <w:p w14:paraId="0F0E5818" w14:textId="48D70DD5" w:rsidR="00D76973" w:rsidRPr="00D93DDA" w:rsidRDefault="004F5355" w:rsidP="005567F6">
            <w:pPr>
              <w:pStyle w:val="VCAAtablecondensed"/>
            </w:pPr>
            <w:r>
              <w:t>15</w:t>
            </w:r>
          </w:p>
        </w:tc>
        <w:tc>
          <w:tcPr>
            <w:tcW w:w="576" w:type="dxa"/>
          </w:tcPr>
          <w:p w14:paraId="34564F6F" w14:textId="0A9C4385" w:rsidR="00D76973" w:rsidRPr="00D93DDA" w:rsidRDefault="004F5355" w:rsidP="005567F6">
            <w:pPr>
              <w:pStyle w:val="VCAAtablecondensed"/>
            </w:pPr>
            <w:r>
              <w:t>16</w:t>
            </w:r>
          </w:p>
        </w:tc>
        <w:tc>
          <w:tcPr>
            <w:tcW w:w="576" w:type="dxa"/>
          </w:tcPr>
          <w:p w14:paraId="6E32306F" w14:textId="18982AE5" w:rsidR="00D76973" w:rsidRPr="00D93DDA" w:rsidRDefault="004F5355" w:rsidP="005567F6">
            <w:pPr>
              <w:pStyle w:val="VCAAtablecondensed"/>
            </w:pPr>
            <w:r>
              <w:t>11</w:t>
            </w:r>
          </w:p>
        </w:tc>
        <w:tc>
          <w:tcPr>
            <w:tcW w:w="576" w:type="dxa"/>
          </w:tcPr>
          <w:p w14:paraId="16790DBC" w14:textId="5EA2AD95" w:rsidR="00D76973" w:rsidRPr="00D93DDA" w:rsidRDefault="004F5355" w:rsidP="005567F6">
            <w:pPr>
              <w:pStyle w:val="VCAAtablecondensed"/>
            </w:pPr>
            <w:r>
              <w:t>20</w:t>
            </w:r>
          </w:p>
        </w:tc>
        <w:tc>
          <w:tcPr>
            <w:tcW w:w="1008" w:type="dxa"/>
          </w:tcPr>
          <w:p w14:paraId="3D109F11" w14:textId="414F6B22" w:rsidR="00D76973" w:rsidRPr="00D93DDA" w:rsidRDefault="004F5355" w:rsidP="005567F6">
            <w:pPr>
              <w:pStyle w:val="VCAAtablecondensed"/>
            </w:pPr>
            <w:r>
              <w:t>1.6</w:t>
            </w:r>
          </w:p>
        </w:tc>
      </w:tr>
    </w:tbl>
    <w:p w14:paraId="0D3E1688" w14:textId="77777777" w:rsidR="00D02A0C" w:rsidRPr="00BA797D" w:rsidRDefault="00D02A0C" w:rsidP="00A350F4">
      <w:pPr>
        <w:pStyle w:val="VCAAbody"/>
        <w:rPr>
          <w:lang w:val="en-AU"/>
        </w:rPr>
      </w:pPr>
      <w:r w:rsidRPr="00BA797D">
        <w:rPr>
          <w:lang w:val="en-AU"/>
        </w:rPr>
        <w:t>A suitable response could have included the following:</w:t>
      </w:r>
    </w:p>
    <w:p w14:paraId="075020F2" w14:textId="41BCC93E" w:rsidR="00D02A0C" w:rsidRPr="00BA797D" w:rsidRDefault="00D02A0C" w:rsidP="00D96550">
      <w:pPr>
        <w:pStyle w:val="VCAAbullet"/>
      </w:pPr>
      <w:r w:rsidRPr="00BA797D">
        <w:t>A nutrient content claim is a claim made by a manufacturer about the amount of a nutrient, energy or biologically active substance that can be found in a particular food item. For example, low in fat</w:t>
      </w:r>
      <w:r w:rsidR="00525F43">
        <w:t>.</w:t>
      </w:r>
    </w:p>
    <w:p w14:paraId="280CA554" w14:textId="00BDD109" w:rsidR="00D02A0C" w:rsidRPr="00BA797D" w:rsidRDefault="00D02A0C" w:rsidP="00D96550">
      <w:pPr>
        <w:pStyle w:val="VCAAbullet"/>
      </w:pPr>
      <w:r w:rsidRPr="00BA797D">
        <w:t>General</w:t>
      </w:r>
      <w:r w:rsidR="00A01890">
        <w:t>-</w:t>
      </w:r>
      <w:r w:rsidRPr="00BA797D">
        <w:t>level health claims refer to a nutrient or substance in a food or the food itself, and its effect on health. For example, calcium is good for bones and teeth.</w:t>
      </w:r>
    </w:p>
    <w:p w14:paraId="1A412E0E" w14:textId="0D08EFEF" w:rsidR="00D02A0C" w:rsidRPr="00BA797D" w:rsidRDefault="00D02A0C" w:rsidP="00A350F4">
      <w:pPr>
        <w:pStyle w:val="VCAAbody"/>
        <w:rPr>
          <w:lang w:val="en-AU"/>
        </w:rPr>
      </w:pPr>
      <w:r w:rsidRPr="00BA797D">
        <w:rPr>
          <w:lang w:val="en-AU"/>
        </w:rPr>
        <w:t>When providing an example of a general</w:t>
      </w:r>
      <w:r w:rsidR="00A01890">
        <w:rPr>
          <w:lang w:val="en-AU"/>
        </w:rPr>
        <w:t>-</w:t>
      </w:r>
      <w:r w:rsidRPr="00BA797D">
        <w:rPr>
          <w:lang w:val="en-AU"/>
        </w:rPr>
        <w:t>level health claim, no mark was awarded for reference to a serious disease or a biomarker of a serious disease or condition.</w:t>
      </w:r>
    </w:p>
    <w:p w14:paraId="662FEF49" w14:textId="2AE95701" w:rsidR="00F2764C" w:rsidRDefault="00726D20" w:rsidP="00A350F4">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12922CE4" w14:textId="53C7777E" w:rsidR="00F2764C" w:rsidRPr="00A350F4" w:rsidRDefault="00D02A0C" w:rsidP="001E27AB">
      <w:pPr>
        <w:pStyle w:val="VCAAstudentsample"/>
      </w:pPr>
      <w:r w:rsidRPr="00A350F4">
        <w:t>A nutrient content claim is a statement about a nutrient or substance and its appearance or existence in a food product, often pictured on a label, for example ‘low in sugar’. While a general-level health claim refers to a statement about a nutrient or substance, and its relationship with a factor of health, but not disease, for example ‘calcium in milk can strengthen bones’.</w:t>
      </w:r>
    </w:p>
    <w:p w14:paraId="5BF34818" w14:textId="77777777" w:rsidR="001152CA" w:rsidRPr="00BA797D" w:rsidRDefault="001152CA" w:rsidP="001152CA">
      <w:pPr>
        <w:pStyle w:val="VCAAHeading3"/>
        <w:rPr>
          <w:lang w:val="en-AU"/>
        </w:rPr>
      </w:pPr>
      <w:r w:rsidRPr="00BA797D">
        <w:rPr>
          <w:lang w:val="en-AU"/>
        </w:rPr>
        <w:t>Question 10a.</w:t>
      </w:r>
    </w:p>
    <w:tbl>
      <w:tblPr>
        <w:tblStyle w:val="VCAATableClosed"/>
        <w:tblW w:w="0" w:type="auto"/>
        <w:tblLook w:val="04A0" w:firstRow="1" w:lastRow="0" w:firstColumn="1" w:lastColumn="0" w:noHBand="0" w:noVBand="1"/>
      </w:tblPr>
      <w:tblGrid>
        <w:gridCol w:w="720"/>
        <w:gridCol w:w="576"/>
        <w:gridCol w:w="576"/>
        <w:gridCol w:w="576"/>
        <w:gridCol w:w="1008"/>
      </w:tblGrid>
      <w:tr w:rsidR="003F54E4" w:rsidRPr="00D93DDA" w14:paraId="1C14920A"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4EE4F5AE" w14:textId="77777777" w:rsidR="003F54E4" w:rsidRPr="00D93DDA" w:rsidRDefault="003F54E4" w:rsidP="005567F6">
            <w:pPr>
              <w:pStyle w:val="VCAAtablecondensed"/>
            </w:pPr>
            <w:r w:rsidRPr="00D93DDA">
              <w:t>Marks</w:t>
            </w:r>
          </w:p>
        </w:tc>
        <w:tc>
          <w:tcPr>
            <w:tcW w:w="576" w:type="dxa"/>
          </w:tcPr>
          <w:p w14:paraId="40B20115" w14:textId="77777777" w:rsidR="003F54E4" w:rsidRPr="00D93DDA" w:rsidRDefault="003F54E4" w:rsidP="005567F6">
            <w:pPr>
              <w:pStyle w:val="VCAAtablecondensed"/>
            </w:pPr>
            <w:r w:rsidRPr="00D93DDA">
              <w:t>0</w:t>
            </w:r>
          </w:p>
        </w:tc>
        <w:tc>
          <w:tcPr>
            <w:tcW w:w="576" w:type="dxa"/>
          </w:tcPr>
          <w:p w14:paraId="07E0598D" w14:textId="77777777" w:rsidR="003F54E4" w:rsidRPr="00D93DDA" w:rsidRDefault="003F54E4" w:rsidP="005567F6">
            <w:pPr>
              <w:pStyle w:val="VCAAtablecondensed"/>
            </w:pPr>
            <w:r w:rsidRPr="00D93DDA">
              <w:t>1</w:t>
            </w:r>
          </w:p>
        </w:tc>
        <w:tc>
          <w:tcPr>
            <w:tcW w:w="576" w:type="dxa"/>
          </w:tcPr>
          <w:p w14:paraId="44D81E4F" w14:textId="77777777" w:rsidR="003F54E4" w:rsidRPr="00D93DDA" w:rsidRDefault="003F54E4" w:rsidP="005567F6">
            <w:pPr>
              <w:pStyle w:val="VCAAtablecondensed"/>
            </w:pPr>
            <w:r w:rsidRPr="00D93DDA">
              <w:t>2</w:t>
            </w:r>
          </w:p>
        </w:tc>
        <w:tc>
          <w:tcPr>
            <w:tcW w:w="1008" w:type="dxa"/>
          </w:tcPr>
          <w:p w14:paraId="320F9D5C" w14:textId="77777777" w:rsidR="003F54E4" w:rsidRPr="00D93DDA" w:rsidRDefault="003F54E4" w:rsidP="005567F6">
            <w:pPr>
              <w:pStyle w:val="VCAAtablecondensed"/>
            </w:pPr>
            <w:r w:rsidRPr="00D93DDA">
              <w:t>Average</w:t>
            </w:r>
          </w:p>
        </w:tc>
      </w:tr>
      <w:tr w:rsidR="003F54E4" w:rsidRPr="00D93DDA" w14:paraId="523E94BA" w14:textId="77777777" w:rsidTr="00162C8D">
        <w:tc>
          <w:tcPr>
            <w:tcW w:w="720" w:type="dxa"/>
          </w:tcPr>
          <w:p w14:paraId="5C334546" w14:textId="77777777" w:rsidR="003F54E4" w:rsidRPr="00D93DDA" w:rsidRDefault="003F54E4" w:rsidP="005567F6">
            <w:pPr>
              <w:pStyle w:val="VCAAtablecondensed"/>
            </w:pPr>
            <w:r w:rsidRPr="00D93DDA">
              <w:t>%</w:t>
            </w:r>
          </w:p>
        </w:tc>
        <w:tc>
          <w:tcPr>
            <w:tcW w:w="576" w:type="dxa"/>
          </w:tcPr>
          <w:p w14:paraId="35F57EC0" w14:textId="210BA247" w:rsidR="003F54E4" w:rsidRPr="00D93DDA" w:rsidRDefault="004F5355" w:rsidP="005567F6">
            <w:pPr>
              <w:pStyle w:val="VCAAtablecondensed"/>
            </w:pPr>
            <w:r>
              <w:t>40</w:t>
            </w:r>
          </w:p>
        </w:tc>
        <w:tc>
          <w:tcPr>
            <w:tcW w:w="576" w:type="dxa"/>
          </w:tcPr>
          <w:p w14:paraId="260C49F1" w14:textId="17D0B3D4" w:rsidR="003F54E4" w:rsidRPr="00D93DDA" w:rsidRDefault="004F5355" w:rsidP="005567F6">
            <w:pPr>
              <w:pStyle w:val="VCAAtablecondensed"/>
            </w:pPr>
            <w:r>
              <w:t>32</w:t>
            </w:r>
          </w:p>
        </w:tc>
        <w:tc>
          <w:tcPr>
            <w:tcW w:w="576" w:type="dxa"/>
          </w:tcPr>
          <w:p w14:paraId="407D7340" w14:textId="5B8B7AEF" w:rsidR="003F54E4" w:rsidRPr="00D93DDA" w:rsidRDefault="004F5355" w:rsidP="005567F6">
            <w:pPr>
              <w:pStyle w:val="VCAAtablecondensed"/>
            </w:pPr>
            <w:r>
              <w:t>27</w:t>
            </w:r>
          </w:p>
        </w:tc>
        <w:tc>
          <w:tcPr>
            <w:tcW w:w="1008" w:type="dxa"/>
          </w:tcPr>
          <w:p w14:paraId="27BB29C8" w14:textId="052532D0" w:rsidR="003F54E4" w:rsidRPr="00D93DDA" w:rsidRDefault="004F5355" w:rsidP="005567F6">
            <w:pPr>
              <w:pStyle w:val="VCAAtablecondensed"/>
            </w:pPr>
            <w:r>
              <w:t>0.9</w:t>
            </w:r>
          </w:p>
        </w:tc>
      </w:tr>
    </w:tbl>
    <w:p w14:paraId="325A3ADF" w14:textId="77777777" w:rsidR="001152CA" w:rsidRPr="00BA797D" w:rsidRDefault="001152CA" w:rsidP="00A350F4">
      <w:pPr>
        <w:pStyle w:val="VCAAbody"/>
        <w:rPr>
          <w:lang w:val="en-AU"/>
        </w:rPr>
      </w:pPr>
      <w:r w:rsidRPr="00BA797D">
        <w:rPr>
          <w:lang w:val="en-AU"/>
        </w:rPr>
        <w:t>A suitable response could have included one of the following:</w:t>
      </w:r>
    </w:p>
    <w:p w14:paraId="4A9154FA" w14:textId="54BB82AA" w:rsidR="001152CA" w:rsidRPr="00BA797D" w:rsidRDefault="001152CA" w:rsidP="00D96550">
      <w:pPr>
        <w:pStyle w:val="VCAAbullet"/>
      </w:pPr>
      <w:r w:rsidRPr="00BA797D">
        <w:lastRenderedPageBreak/>
        <w:t>The snack is portion</w:t>
      </w:r>
      <w:r w:rsidR="00A01890">
        <w:t>-</w:t>
      </w:r>
      <w:r w:rsidRPr="00BA797D">
        <w:t>controlled, reducing risks of overconsumption.</w:t>
      </w:r>
    </w:p>
    <w:p w14:paraId="4475DE1A" w14:textId="77777777" w:rsidR="001152CA" w:rsidRPr="00BA797D" w:rsidRDefault="001152CA" w:rsidP="00D96550">
      <w:pPr>
        <w:pStyle w:val="VCAAbullet"/>
      </w:pPr>
      <w:r w:rsidRPr="00BA797D">
        <w:t>Easy and convenient way to incorporate fruit and vegetables into your everyday diet.</w:t>
      </w:r>
    </w:p>
    <w:p w14:paraId="78D658C5" w14:textId="1FBEA2E0" w:rsidR="001152CA" w:rsidRPr="00BA797D" w:rsidRDefault="001152CA" w:rsidP="00D96550">
      <w:pPr>
        <w:pStyle w:val="VCAAbullet"/>
      </w:pPr>
      <w:r w:rsidRPr="00BA797D">
        <w:t xml:space="preserve">Incorporating fruit and vegetables into your diet as a snack will help you consume your recommended serves and may reduce the consumption of </w:t>
      </w:r>
      <w:r w:rsidR="001B24FE">
        <w:t>discretionary</w:t>
      </w:r>
      <w:r w:rsidR="001B24FE" w:rsidRPr="00BA797D">
        <w:t xml:space="preserve"> </w:t>
      </w:r>
      <w:r w:rsidRPr="00BA797D">
        <w:t>foods.</w:t>
      </w:r>
    </w:p>
    <w:p w14:paraId="0D78E487" w14:textId="389085EB" w:rsidR="001152CA" w:rsidRPr="00BA797D" w:rsidRDefault="00726D20" w:rsidP="00A350F4">
      <w:pPr>
        <w:pStyle w:val="VCAAbody"/>
        <w:rPr>
          <w:lang w:val="en-AU"/>
        </w:rPr>
      </w:pPr>
      <w:r w:rsidRPr="00BA797D">
        <w:rPr>
          <w:lang w:val="en-AU"/>
        </w:rPr>
        <w:t xml:space="preserve">The following is </w:t>
      </w:r>
      <w:r>
        <w:rPr>
          <w:lang w:val="en-AU"/>
        </w:rPr>
        <w:t>an example of a high-scoring</w:t>
      </w:r>
      <w:r w:rsidRPr="00BA797D">
        <w:rPr>
          <w:lang w:val="en-AU"/>
        </w:rPr>
        <w:t xml:space="preserve"> response.</w:t>
      </w:r>
    </w:p>
    <w:p w14:paraId="71A90192" w14:textId="6385E5A6" w:rsidR="00BA797D" w:rsidRPr="00A350F4" w:rsidRDefault="00BA797D" w:rsidP="001E27AB">
      <w:pPr>
        <w:pStyle w:val="VCAAstudentsample"/>
        <w:rPr>
          <w:lang w:val="en-AU"/>
        </w:rPr>
      </w:pPr>
      <w:r w:rsidRPr="00A350F4">
        <w:rPr>
          <w:lang w:val="en-AU"/>
        </w:rPr>
        <w:t>It is as it involves fruit and vegetables, which is recommended by the ADGs in Guideline 2, which recommends an intake of a wide variety of nutritious foods from the five food groups. Fruits and vegetables are high in nutrients such as fibre as well as vitamins and must be consumed daily to encourage healthy food behaviour.</w:t>
      </w:r>
    </w:p>
    <w:p w14:paraId="4FE6557D" w14:textId="77777777" w:rsidR="00BA797D" w:rsidRPr="007E5ABE" w:rsidRDefault="00BA797D" w:rsidP="00BA797D">
      <w:pPr>
        <w:pStyle w:val="VCAAHeading3"/>
      </w:pPr>
      <w:r w:rsidRPr="007E5ABE">
        <w:t>Question 10b.</w:t>
      </w:r>
    </w:p>
    <w:tbl>
      <w:tblPr>
        <w:tblStyle w:val="VCAATableClosed"/>
        <w:tblW w:w="0" w:type="auto"/>
        <w:tblLook w:val="04A0" w:firstRow="1" w:lastRow="0" w:firstColumn="1" w:lastColumn="0" w:noHBand="0" w:noVBand="1"/>
      </w:tblPr>
      <w:tblGrid>
        <w:gridCol w:w="720"/>
        <w:gridCol w:w="576"/>
        <w:gridCol w:w="576"/>
        <w:gridCol w:w="576"/>
        <w:gridCol w:w="1008"/>
      </w:tblGrid>
      <w:tr w:rsidR="003F54E4" w:rsidRPr="00D93DDA" w14:paraId="19AB3A3C"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0F2223A9" w14:textId="77777777" w:rsidR="003F54E4" w:rsidRPr="00D93DDA" w:rsidRDefault="003F54E4" w:rsidP="005567F6">
            <w:pPr>
              <w:pStyle w:val="VCAAtablecondensed"/>
            </w:pPr>
            <w:r w:rsidRPr="00D93DDA">
              <w:t>Marks</w:t>
            </w:r>
          </w:p>
        </w:tc>
        <w:tc>
          <w:tcPr>
            <w:tcW w:w="576" w:type="dxa"/>
          </w:tcPr>
          <w:p w14:paraId="2BBEC943" w14:textId="77777777" w:rsidR="003F54E4" w:rsidRPr="00D93DDA" w:rsidRDefault="003F54E4" w:rsidP="005567F6">
            <w:pPr>
              <w:pStyle w:val="VCAAtablecondensed"/>
            </w:pPr>
            <w:r w:rsidRPr="00D93DDA">
              <w:t>0</w:t>
            </w:r>
          </w:p>
        </w:tc>
        <w:tc>
          <w:tcPr>
            <w:tcW w:w="576" w:type="dxa"/>
          </w:tcPr>
          <w:p w14:paraId="513BD206" w14:textId="77777777" w:rsidR="003F54E4" w:rsidRPr="00D93DDA" w:rsidRDefault="003F54E4" w:rsidP="005567F6">
            <w:pPr>
              <w:pStyle w:val="VCAAtablecondensed"/>
            </w:pPr>
            <w:r w:rsidRPr="00D93DDA">
              <w:t>1</w:t>
            </w:r>
          </w:p>
        </w:tc>
        <w:tc>
          <w:tcPr>
            <w:tcW w:w="576" w:type="dxa"/>
          </w:tcPr>
          <w:p w14:paraId="7EF52357" w14:textId="77777777" w:rsidR="003F54E4" w:rsidRPr="00D93DDA" w:rsidRDefault="003F54E4" w:rsidP="005567F6">
            <w:pPr>
              <w:pStyle w:val="VCAAtablecondensed"/>
            </w:pPr>
            <w:r w:rsidRPr="00D93DDA">
              <w:t>2</w:t>
            </w:r>
          </w:p>
        </w:tc>
        <w:tc>
          <w:tcPr>
            <w:tcW w:w="1008" w:type="dxa"/>
          </w:tcPr>
          <w:p w14:paraId="1851EAD9" w14:textId="77777777" w:rsidR="003F54E4" w:rsidRPr="00D93DDA" w:rsidRDefault="003F54E4" w:rsidP="005567F6">
            <w:pPr>
              <w:pStyle w:val="VCAAtablecondensed"/>
            </w:pPr>
            <w:r w:rsidRPr="00D93DDA">
              <w:t>Average</w:t>
            </w:r>
          </w:p>
        </w:tc>
      </w:tr>
      <w:tr w:rsidR="003F54E4" w:rsidRPr="00D93DDA" w14:paraId="4F6AA9F6" w14:textId="77777777" w:rsidTr="00162C8D">
        <w:tc>
          <w:tcPr>
            <w:tcW w:w="720" w:type="dxa"/>
          </w:tcPr>
          <w:p w14:paraId="58E5DA80" w14:textId="77777777" w:rsidR="003F54E4" w:rsidRPr="00D93DDA" w:rsidRDefault="003F54E4" w:rsidP="005567F6">
            <w:pPr>
              <w:pStyle w:val="VCAAtablecondensed"/>
            </w:pPr>
            <w:r w:rsidRPr="00D93DDA">
              <w:t>%</w:t>
            </w:r>
          </w:p>
        </w:tc>
        <w:tc>
          <w:tcPr>
            <w:tcW w:w="576" w:type="dxa"/>
          </w:tcPr>
          <w:p w14:paraId="04FC3E04" w14:textId="06AE5879" w:rsidR="003F54E4" w:rsidRPr="00D93DDA" w:rsidRDefault="004F5355" w:rsidP="005567F6">
            <w:pPr>
              <w:pStyle w:val="VCAAtablecondensed"/>
            </w:pPr>
            <w:r>
              <w:t>23</w:t>
            </w:r>
          </w:p>
        </w:tc>
        <w:tc>
          <w:tcPr>
            <w:tcW w:w="576" w:type="dxa"/>
          </w:tcPr>
          <w:p w14:paraId="5BE3C6F0" w14:textId="5AFB2776" w:rsidR="003F54E4" w:rsidRPr="00D93DDA" w:rsidRDefault="004F5355" w:rsidP="005567F6">
            <w:pPr>
              <w:pStyle w:val="VCAAtablecondensed"/>
            </w:pPr>
            <w:r>
              <w:t>39</w:t>
            </w:r>
          </w:p>
        </w:tc>
        <w:tc>
          <w:tcPr>
            <w:tcW w:w="576" w:type="dxa"/>
          </w:tcPr>
          <w:p w14:paraId="4C53DAD3" w14:textId="5A867EB1" w:rsidR="003F54E4" w:rsidRPr="00D93DDA" w:rsidRDefault="004F5355" w:rsidP="005567F6">
            <w:pPr>
              <w:pStyle w:val="VCAAtablecondensed"/>
            </w:pPr>
            <w:r>
              <w:t>38</w:t>
            </w:r>
          </w:p>
        </w:tc>
        <w:tc>
          <w:tcPr>
            <w:tcW w:w="1008" w:type="dxa"/>
          </w:tcPr>
          <w:p w14:paraId="10E229CF" w14:textId="79A1DF6B" w:rsidR="003F54E4" w:rsidRPr="00D93DDA" w:rsidRDefault="004F5355" w:rsidP="005567F6">
            <w:pPr>
              <w:pStyle w:val="VCAAtablecondensed"/>
            </w:pPr>
            <w:r>
              <w:t>1.2</w:t>
            </w:r>
          </w:p>
        </w:tc>
      </w:tr>
    </w:tbl>
    <w:p w14:paraId="54F6A763" w14:textId="77777777" w:rsidR="00BA797D" w:rsidRPr="007E394F" w:rsidRDefault="00BA797D" w:rsidP="00574C12">
      <w:pPr>
        <w:pStyle w:val="VCAAbody"/>
      </w:pPr>
      <w:r w:rsidRPr="00574C12">
        <w:t xml:space="preserve">A suitable </w:t>
      </w:r>
      <w:r w:rsidRPr="004F5E83">
        <w:t>response</w:t>
      </w:r>
      <w:r w:rsidRPr="00574C12">
        <w:t xml:space="preserve"> could have included </w:t>
      </w:r>
      <w:r w:rsidRPr="007E394F">
        <w:t>one of the following:</w:t>
      </w:r>
    </w:p>
    <w:p w14:paraId="158053B0" w14:textId="2FC09E2C" w:rsidR="00BA797D" w:rsidRDefault="00BA797D" w:rsidP="00D96550">
      <w:pPr>
        <w:pStyle w:val="VCAAbullet"/>
      </w:pPr>
      <w:r>
        <w:t>Fruit can be associated with fond memories</w:t>
      </w:r>
      <w:r w:rsidR="00EA343F">
        <w:t>,</w:t>
      </w:r>
      <w:r>
        <w:t xml:space="preserve"> such as enjoying a mango on a hot summer’s day</w:t>
      </w:r>
      <w:r w:rsidR="00EA343F">
        <w:t>.</w:t>
      </w:r>
    </w:p>
    <w:p w14:paraId="5436A301" w14:textId="1B6E558D" w:rsidR="00BA797D" w:rsidRPr="00D43387" w:rsidRDefault="00BA797D" w:rsidP="00D96550">
      <w:pPr>
        <w:pStyle w:val="VCAAbullet"/>
      </w:pPr>
      <w:r>
        <w:t>Fruit can be associated with celebrations, holidays and feelings of pleasure, evoking jo</w:t>
      </w:r>
      <w:r w:rsidR="00EA343F">
        <w:t>y</w:t>
      </w:r>
      <w:r>
        <w:t xml:space="preserve"> in the consumer</w:t>
      </w:r>
      <w:r w:rsidR="00EA343F">
        <w:t>.</w:t>
      </w:r>
    </w:p>
    <w:p w14:paraId="4F182E83" w14:textId="72D4B924" w:rsidR="00BA797D" w:rsidRDefault="00726D20" w:rsidP="00A350F4">
      <w:pPr>
        <w:pStyle w:val="VCAAbody"/>
      </w:pPr>
      <w:r w:rsidRPr="00BA797D">
        <w:rPr>
          <w:lang w:val="en-AU"/>
        </w:rPr>
        <w:t xml:space="preserve">The following is </w:t>
      </w:r>
      <w:r>
        <w:rPr>
          <w:lang w:val="en-AU"/>
        </w:rPr>
        <w:t>an example of a high-scoring</w:t>
      </w:r>
      <w:r w:rsidRPr="00BA797D">
        <w:rPr>
          <w:lang w:val="en-AU"/>
        </w:rPr>
        <w:t xml:space="preserve"> response.</w:t>
      </w:r>
    </w:p>
    <w:p w14:paraId="3E0E982C" w14:textId="389958E4" w:rsidR="00BA797D" w:rsidRPr="00A350F4" w:rsidRDefault="00BA797D" w:rsidP="001E27AB">
      <w:pPr>
        <w:pStyle w:val="VCAAstudentsample"/>
      </w:pPr>
      <w:r w:rsidRPr="00A350F4">
        <w:t>Fruit can be a comfort food as it may spark memories with friends or family allowing them to feel safe or connected. It is often consumed when sharing food on a hot summer’s day, encouraging individuals to feel happy whilst eating it. It is also quite sweet due to the natural sugars which can make the individual feel like they’re having a treat, making them feel joy and happiness.</w:t>
      </w:r>
    </w:p>
    <w:p w14:paraId="147C280C" w14:textId="77777777" w:rsidR="00BA797D" w:rsidRPr="007E5ABE" w:rsidRDefault="00BA797D" w:rsidP="00BA797D">
      <w:pPr>
        <w:pStyle w:val="VCAAHeading3"/>
      </w:pPr>
      <w:r w:rsidRPr="007E5ABE">
        <w:t>Question 10c.</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D96550" w:rsidRPr="00D93DDA" w14:paraId="147AD4F4"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65EC7CB6" w14:textId="77777777" w:rsidR="00D96550" w:rsidRPr="00D93DDA" w:rsidRDefault="00D96550" w:rsidP="005567F6">
            <w:pPr>
              <w:pStyle w:val="VCAAtablecondensed"/>
            </w:pPr>
            <w:r w:rsidRPr="00D93DDA">
              <w:t>Marks</w:t>
            </w:r>
          </w:p>
        </w:tc>
        <w:tc>
          <w:tcPr>
            <w:tcW w:w="576" w:type="dxa"/>
          </w:tcPr>
          <w:p w14:paraId="3C794642" w14:textId="77777777" w:rsidR="00D96550" w:rsidRPr="00D93DDA" w:rsidRDefault="00D96550" w:rsidP="005567F6">
            <w:pPr>
              <w:pStyle w:val="VCAAtablecondensed"/>
            </w:pPr>
            <w:r w:rsidRPr="00D93DDA">
              <w:t>0</w:t>
            </w:r>
          </w:p>
        </w:tc>
        <w:tc>
          <w:tcPr>
            <w:tcW w:w="576" w:type="dxa"/>
          </w:tcPr>
          <w:p w14:paraId="13891A49" w14:textId="77777777" w:rsidR="00D96550" w:rsidRPr="00D93DDA" w:rsidRDefault="00D96550" w:rsidP="005567F6">
            <w:pPr>
              <w:pStyle w:val="VCAAtablecondensed"/>
            </w:pPr>
            <w:r w:rsidRPr="00D93DDA">
              <w:t>1</w:t>
            </w:r>
          </w:p>
        </w:tc>
        <w:tc>
          <w:tcPr>
            <w:tcW w:w="576" w:type="dxa"/>
          </w:tcPr>
          <w:p w14:paraId="0DC220DD" w14:textId="77777777" w:rsidR="00D96550" w:rsidRPr="00D93DDA" w:rsidRDefault="00D96550" w:rsidP="005567F6">
            <w:pPr>
              <w:pStyle w:val="VCAAtablecondensed"/>
            </w:pPr>
            <w:r w:rsidRPr="00D93DDA">
              <w:t>2</w:t>
            </w:r>
          </w:p>
        </w:tc>
        <w:tc>
          <w:tcPr>
            <w:tcW w:w="576" w:type="dxa"/>
          </w:tcPr>
          <w:p w14:paraId="6B73768E" w14:textId="77777777" w:rsidR="00D96550" w:rsidRPr="00D93DDA" w:rsidRDefault="00D96550" w:rsidP="005567F6">
            <w:pPr>
              <w:pStyle w:val="VCAAtablecondensed"/>
            </w:pPr>
            <w:r w:rsidRPr="00D93DDA">
              <w:t>3</w:t>
            </w:r>
          </w:p>
        </w:tc>
        <w:tc>
          <w:tcPr>
            <w:tcW w:w="576" w:type="dxa"/>
          </w:tcPr>
          <w:p w14:paraId="47980F3C" w14:textId="77777777" w:rsidR="00D96550" w:rsidRPr="00D93DDA" w:rsidRDefault="00D96550" w:rsidP="005567F6">
            <w:pPr>
              <w:pStyle w:val="VCAAtablecondensed"/>
            </w:pPr>
            <w:r w:rsidRPr="00D93DDA">
              <w:t>4</w:t>
            </w:r>
          </w:p>
        </w:tc>
        <w:tc>
          <w:tcPr>
            <w:tcW w:w="1008" w:type="dxa"/>
          </w:tcPr>
          <w:p w14:paraId="32FC4F4C" w14:textId="77777777" w:rsidR="00D96550" w:rsidRPr="00D93DDA" w:rsidRDefault="00D96550" w:rsidP="005567F6">
            <w:pPr>
              <w:pStyle w:val="VCAAtablecondensed"/>
            </w:pPr>
            <w:r w:rsidRPr="00D93DDA">
              <w:t>Average</w:t>
            </w:r>
          </w:p>
        </w:tc>
      </w:tr>
      <w:tr w:rsidR="00D96550" w:rsidRPr="00D93DDA" w14:paraId="429125A8" w14:textId="77777777" w:rsidTr="00162C8D">
        <w:tc>
          <w:tcPr>
            <w:tcW w:w="720" w:type="dxa"/>
          </w:tcPr>
          <w:p w14:paraId="47484CE9" w14:textId="77777777" w:rsidR="00D96550" w:rsidRPr="00D93DDA" w:rsidRDefault="00D96550" w:rsidP="005567F6">
            <w:pPr>
              <w:pStyle w:val="VCAAtablecondensed"/>
            </w:pPr>
            <w:r w:rsidRPr="00D93DDA">
              <w:t>%</w:t>
            </w:r>
          </w:p>
        </w:tc>
        <w:tc>
          <w:tcPr>
            <w:tcW w:w="576" w:type="dxa"/>
          </w:tcPr>
          <w:p w14:paraId="3BBB704B" w14:textId="3B430BDD" w:rsidR="00D96550" w:rsidRPr="00D93DDA" w:rsidRDefault="004F5355" w:rsidP="005567F6">
            <w:pPr>
              <w:pStyle w:val="VCAAtablecondensed"/>
            </w:pPr>
            <w:r>
              <w:t>22</w:t>
            </w:r>
          </w:p>
        </w:tc>
        <w:tc>
          <w:tcPr>
            <w:tcW w:w="576" w:type="dxa"/>
          </w:tcPr>
          <w:p w14:paraId="20CFCB6F" w14:textId="2D52C4C9" w:rsidR="00D96550" w:rsidRPr="00D93DDA" w:rsidRDefault="004F5355" w:rsidP="005567F6">
            <w:pPr>
              <w:pStyle w:val="VCAAtablecondensed"/>
            </w:pPr>
            <w:r>
              <w:t>18</w:t>
            </w:r>
          </w:p>
        </w:tc>
        <w:tc>
          <w:tcPr>
            <w:tcW w:w="576" w:type="dxa"/>
          </w:tcPr>
          <w:p w14:paraId="5EBC2129" w14:textId="53FEA55C" w:rsidR="00D96550" w:rsidRPr="00D93DDA" w:rsidRDefault="004F5355" w:rsidP="005567F6">
            <w:pPr>
              <w:pStyle w:val="VCAAtablecondensed"/>
            </w:pPr>
            <w:r>
              <w:t>31</w:t>
            </w:r>
          </w:p>
        </w:tc>
        <w:tc>
          <w:tcPr>
            <w:tcW w:w="576" w:type="dxa"/>
          </w:tcPr>
          <w:p w14:paraId="725118CE" w14:textId="48118BFE" w:rsidR="00D96550" w:rsidRPr="00D93DDA" w:rsidRDefault="004F5355" w:rsidP="005567F6">
            <w:pPr>
              <w:pStyle w:val="VCAAtablecondensed"/>
            </w:pPr>
            <w:r>
              <w:t>14</w:t>
            </w:r>
          </w:p>
        </w:tc>
        <w:tc>
          <w:tcPr>
            <w:tcW w:w="576" w:type="dxa"/>
          </w:tcPr>
          <w:p w14:paraId="2C317ACB" w14:textId="181B94BA" w:rsidR="00D96550" w:rsidRPr="00D93DDA" w:rsidRDefault="004F5355" w:rsidP="005567F6">
            <w:pPr>
              <w:pStyle w:val="VCAAtablecondensed"/>
            </w:pPr>
            <w:r>
              <w:t>15</w:t>
            </w:r>
          </w:p>
        </w:tc>
        <w:tc>
          <w:tcPr>
            <w:tcW w:w="1008" w:type="dxa"/>
          </w:tcPr>
          <w:p w14:paraId="678DB622" w14:textId="2F8830BE" w:rsidR="00D96550" w:rsidRPr="00D93DDA" w:rsidRDefault="004F5355" w:rsidP="005567F6">
            <w:pPr>
              <w:pStyle w:val="VCAAtablecondensed"/>
            </w:pPr>
            <w:r>
              <w:t>1.8</w:t>
            </w:r>
          </w:p>
        </w:tc>
      </w:tr>
    </w:tbl>
    <w:p w14:paraId="2EA18193" w14:textId="77777777" w:rsidR="00BA797D" w:rsidRPr="00D43387" w:rsidRDefault="00BA797D" w:rsidP="00A350F4">
      <w:pPr>
        <w:pStyle w:val="VCAAbody"/>
      </w:pPr>
      <w:r w:rsidRPr="00D43387">
        <w:t>A suitable response could have included some of the following:</w:t>
      </w:r>
    </w:p>
    <w:p w14:paraId="04F49D94" w14:textId="68533209" w:rsidR="00BA797D" w:rsidRPr="0059585D" w:rsidRDefault="00BA797D" w:rsidP="00D96550">
      <w:pPr>
        <w:pStyle w:val="VCAAbullet"/>
      </w:pPr>
      <w:r w:rsidRPr="0059585D">
        <w:t>Negative environmental impact</w:t>
      </w:r>
    </w:p>
    <w:p w14:paraId="374DDA95" w14:textId="65CF9FC0" w:rsidR="00BA797D" w:rsidRDefault="00BA797D" w:rsidP="00D96550">
      <w:pPr>
        <w:pStyle w:val="VCAAbulletlevel2"/>
      </w:pPr>
      <w:r w:rsidRPr="0059585D">
        <w:t>Product will require extra food processing and refrigeration, increasing electricity use</w:t>
      </w:r>
      <w:r>
        <w:t xml:space="preserve"> and greenhouse gas emissions</w:t>
      </w:r>
      <w:r w:rsidR="00EA343F">
        <w:t>.</w:t>
      </w:r>
    </w:p>
    <w:p w14:paraId="40C7593A" w14:textId="7ACFEA08" w:rsidR="00BA797D" w:rsidRPr="0059585D" w:rsidRDefault="00BA797D" w:rsidP="00D96550">
      <w:pPr>
        <w:pStyle w:val="VCAAbulletlevel2"/>
      </w:pPr>
      <w:r w:rsidRPr="0059585D">
        <w:t>Packaging of the product may end up in landfill</w:t>
      </w:r>
      <w:r w:rsidR="00EA343F">
        <w:t>,</w:t>
      </w:r>
      <w:r>
        <w:t xml:space="preserve"> contributing to greenhouse gas emissions</w:t>
      </w:r>
      <w:r w:rsidR="00EA343F">
        <w:t>.</w:t>
      </w:r>
    </w:p>
    <w:p w14:paraId="3AB6CA68" w14:textId="5AB38186" w:rsidR="00BA797D" w:rsidRPr="0059585D" w:rsidRDefault="00BA797D" w:rsidP="00D96550">
      <w:pPr>
        <w:pStyle w:val="VCAAbullet"/>
      </w:pPr>
      <w:r w:rsidRPr="0059585D">
        <w:t>Positive environmental impact</w:t>
      </w:r>
    </w:p>
    <w:p w14:paraId="117FC470" w14:textId="40C83DC5" w:rsidR="00BA797D" w:rsidRPr="0059585D" w:rsidRDefault="00BA797D" w:rsidP="00D96550">
      <w:pPr>
        <w:pStyle w:val="VCAAbulletlevel2"/>
      </w:pPr>
      <w:r w:rsidRPr="0059585D">
        <w:t>Food may not be wasted</w:t>
      </w:r>
      <w:r w:rsidR="00EA343F">
        <w:t>,</w:t>
      </w:r>
      <w:r w:rsidRPr="0059585D">
        <w:t xml:space="preserve"> as</w:t>
      </w:r>
      <w:r w:rsidR="00EA343F">
        <w:t xml:space="preserve"> it is</w:t>
      </w:r>
      <w:r w:rsidRPr="0059585D">
        <w:t xml:space="preserve"> already prepared and ready</w:t>
      </w:r>
      <w:r>
        <w:t xml:space="preserve"> </w:t>
      </w:r>
      <w:r w:rsidRPr="0059585D">
        <w:t>to consume</w:t>
      </w:r>
      <w:r>
        <w:t>, decreasing food sent to landfill</w:t>
      </w:r>
      <w:r w:rsidR="00EA343F">
        <w:t>.</w:t>
      </w:r>
    </w:p>
    <w:p w14:paraId="6D9FA931" w14:textId="3D03BED7" w:rsidR="00BA797D" w:rsidRDefault="00BA797D" w:rsidP="00D96550">
      <w:pPr>
        <w:pStyle w:val="VCAAbulletlevel2"/>
      </w:pPr>
      <w:r w:rsidRPr="0059585D">
        <w:t>Imperfect fruit can be used and not wasted</w:t>
      </w:r>
      <w:r w:rsidR="00EA343F">
        <w:t xml:space="preserve"> </w:t>
      </w:r>
      <w:r w:rsidRPr="0059585D">
        <w:t>/</w:t>
      </w:r>
      <w:r w:rsidR="00EA343F">
        <w:t xml:space="preserve"> </w:t>
      </w:r>
      <w:r w:rsidRPr="0059585D">
        <w:t>sent to landfill</w:t>
      </w:r>
      <w:r>
        <w:t>, reducing greenhouse gas emissions</w:t>
      </w:r>
      <w:r w:rsidR="00EA343F">
        <w:t>.</w:t>
      </w:r>
    </w:p>
    <w:p w14:paraId="212AB8F6" w14:textId="69306463" w:rsidR="00BA797D" w:rsidRPr="00B053EF" w:rsidRDefault="00BA797D" w:rsidP="00D96550">
      <w:pPr>
        <w:pStyle w:val="VCAAbulletlevel2"/>
      </w:pPr>
      <w:r w:rsidRPr="00B053EF">
        <w:t>Could be more likely to consume less</w:t>
      </w:r>
      <w:r w:rsidR="00EA343F">
        <w:t>-</w:t>
      </w:r>
      <w:r w:rsidRPr="00B053EF">
        <w:t>aesthetically appealing</w:t>
      </w:r>
      <w:r w:rsidR="00EA343F">
        <w:t xml:space="preserve"> </w:t>
      </w:r>
      <w:r w:rsidRPr="00B053EF">
        <w:t>/</w:t>
      </w:r>
      <w:r w:rsidR="00EA343F">
        <w:t xml:space="preserve"> </w:t>
      </w:r>
      <w:r w:rsidRPr="00B053EF">
        <w:t>imperfect fruit in this manner</w:t>
      </w:r>
      <w:r>
        <w:t>, creating less food waste and</w:t>
      </w:r>
      <w:r w:rsidR="00EA343F">
        <w:t xml:space="preserve"> fewer</w:t>
      </w:r>
      <w:r>
        <w:t xml:space="preserve"> greenhouse gas emissions</w:t>
      </w:r>
      <w:r w:rsidR="00EA343F">
        <w:t>.</w:t>
      </w:r>
      <w:r>
        <w:t xml:space="preserve"> </w:t>
      </w:r>
    </w:p>
    <w:p w14:paraId="33D4396F" w14:textId="0088096D" w:rsidR="00BA797D" w:rsidRPr="00D43387" w:rsidRDefault="00726D20" w:rsidP="00A350F4">
      <w:pPr>
        <w:pStyle w:val="VCAAbody"/>
      </w:pPr>
      <w:r w:rsidRPr="00BA797D">
        <w:rPr>
          <w:lang w:val="en-AU"/>
        </w:rPr>
        <w:t xml:space="preserve">The following is </w:t>
      </w:r>
      <w:r>
        <w:rPr>
          <w:lang w:val="en-AU"/>
        </w:rPr>
        <w:t>an example of a high-scoring</w:t>
      </w:r>
      <w:r w:rsidRPr="00BA797D">
        <w:rPr>
          <w:lang w:val="en-AU"/>
        </w:rPr>
        <w:t xml:space="preserve"> response.</w:t>
      </w:r>
    </w:p>
    <w:p w14:paraId="5BD30E1D" w14:textId="77777777" w:rsidR="00BA797D" w:rsidRPr="00A350F4" w:rsidRDefault="00BA797D" w:rsidP="001E27AB">
      <w:pPr>
        <w:pStyle w:val="VCAAstudentsample"/>
      </w:pPr>
      <w:r w:rsidRPr="00A350F4">
        <w:t xml:space="preserve">This product can have a positive impact on the environment as it has already been premade to achieve recommendations, it reduces the likelihood of food wastage to occur. This can limit its contribution to landfill, thereby </w:t>
      </w:r>
      <w:proofErr w:type="spellStart"/>
      <w:r w:rsidRPr="00A350F4">
        <w:t>minimising</w:t>
      </w:r>
      <w:proofErr w:type="spellEnd"/>
      <w:r w:rsidRPr="00A350F4">
        <w:t xml:space="preserve"> the amount of greenhouse gasses released into the air. However, it can also cause negative impacts as the packaging appears to be plastic, this causes gases to be produced when it </w:t>
      </w:r>
      <w:r w:rsidRPr="00A350F4">
        <w:lastRenderedPageBreak/>
        <w:t>is thrown out it has the potential to end up in the ocean where it can impact biodiversity. It doesn’t breakdown, causing greenhouse gas emissions. It may also impact electricity use as it is stored in the fridge until needed. This may cause a rise in electricity hindering the environment.</w:t>
      </w:r>
    </w:p>
    <w:p w14:paraId="730A24DB" w14:textId="77777777" w:rsidR="00BA797D" w:rsidRPr="007E5ABE" w:rsidRDefault="00BA797D" w:rsidP="00BA797D">
      <w:pPr>
        <w:pStyle w:val="VCAAHeading3"/>
      </w:pPr>
      <w:r w:rsidRPr="007E5ABE">
        <w:t>Question 11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D96550" w:rsidRPr="00D93DDA" w14:paraId="62BEC034" w14:textId="77777777" w:rsidTr="00162C8D">
        <w:trPr>
          <w:cnfStyle w:val="100000000000" w:firstRow="1" w:lastRow="0" w:firstColumn="0" w:lastColumn="0" w:oddVBand="0" w:evenVBand="0" w:oddHBand="0" w:evenHBand="0" w:firstRowFirstColumn="0" w:firstRowLastColumn="0" w:lastRowFirstColumn="0" w:lastRowLastColumn="0"/>
        </w:trPr>
        <w:tc>
          <w:tcPr>
            <w:tcW w:w="720" w:type="dxa"/>
          </w:tcPr>
          <w:p w14:paraId="47C23A9E" w14:textId="77777777" w:rsidR="00D96550" w:rsidRPr="00D93DDA" w:rsidRDefault="00D96550" w:rsidP="005567F6">
            <w:pPr>
              <w:pStyle w:val="VCAAtablecondensed"/>
            </w:pPr>
            <w:r w:rsidRPr="00D93DDA">
              <w:t>Marks</w:t>
            </w:r>
          </w:p>
        </w:tc>
        <w:tc>
          <w:tcPr>
            <w:tcW w:w="576" w:type="dxa"/>
          </w:tcPr>
          <w:p w14:paraId="014FA6A8" w14:textId="77777777" w:rsidR="00D96550" w:rsidRPr="00D93DDA" w:rsidRDefault="00D96550" w:rsidP="005567F6">
            <w:pPr>
              <w:pStyle w:val="VCAAtablecondensed"/>
            </w:pPr>
            <w:r w:rsidRPr="00D93DDA">
              <w:t>0</w:t>
            </w:r>
          </w:p>
        </w:tc>
        <w:tc>
          <w:tcPr>
            <w:tcW w:w="576" w:type="dxa"/>
          </w:tcPr>
          <w:p w14:paraId="67B91F25" w14:textId="77777777" w:rsidR="00D96550" w:rsidRPr="00D93DDA" w:rsidRDefault="00D96550" w:rsidP="005567F6">
            <w:pPr>
              <w:pStyle w:val="VCAAtablecondensed"/>
            </w:pPr>
            <w:r w:rsidRPr="00D93DDA">
              <w:t>1</w:t>
            </w:r>
          </w:p>
        </w:tc>
        <w:tc>
          <w:tcPr>
            <w:tcW w:w="576" w:type="dxa"/>
          </w:tcPr>
          <w:p w14:paraId="43ECBD69" w14:textId="77777777" w:rsidR="00D96550" w:rsidRPr="00D93DDA" w:rsidRDefault="00D96550" w:rsidP="005567F6">
            <w:pPr>
              <w:pStyle w:val="VCAAtablecondensed"/>
            </w:pPr>
            <w:r w:rsidRPr="00D93DDA">
              <w:t>2</w:t>
            </w:r>
          </w:p>
        </w:tc>
        <w:tc>
          <w:tcPr>
            <w:tcW w:w="576" w:type="dxa"/>
          </w:tcPr>
          <w:p w14:paraId="6C2B4AD2" w14:textId="77777777" w:rsidR="00D96550" w:rsidRPr="00D93DDA" w:rsidRDefault="00D96550" w:rsidP="005567F6">
            <w:pPr>
              <w:pStyle w:val="VCAAtablecondensed"/>
            </w:pPr>
            <w:r w:rsidRPr="00D93DDA">
              <w:t>3</w:t>
            </w:r>
          </w:p>
        </w:tc>
        <w:tc>
          <w:tcPr>
            <w:tcW w:w="576" w:type="dxa"/>
          </w:tcPr>
          <w:p w14:paraId="53E246C9" w14:textId="77777777" w:rsidR="00D96550" w:rsidRPr="00D93DDA" w:rsidRDefault="00D96550" w:rsidP="005567F6">
            <w:pPr>
              <w:pStyle w:val="VCAAtablecondensed"/>
            </w:pPr>
            <w:r w:rsidRPr="00D93DDA">
              <w:t>4</w:t>
            </w:r>
          </w:p>
        </w:tc>
        <w:tc>
          <w:tcPr>
            <w:tcW w:w="576" w:type="dxa"/>
          </w:tcPr>
          <w:p w14:paraId="2AC26776" w14:textId="77777777" w:rsidR="00D96550" w:rsidRPr="00D93DDA" w:rsidRDefault="00D96550" w:rsidP="005567F6">
            <w:pPr>
              <w:pStyle w:val="VCAAtablecondensed"/>
            </w:pPr>
            <w:r w:rsidRPr="00D93DDA">
              <w:t>5</w:t>
            </w:r>
          </w:p>
        </w:tc>
        <w:tc>
          <w:tcPr>
            <w:tcW w:w="576" w:type="dxa"/>
          </w:tcPr>
          <w:p w14:paraId="7F07D68E" w14:textId="77777777" w:rsidR="00D96550" w:rsidRPr="00D93DDA" w:rsidRDefault="00D96550" w:rsidP="005567F6">
            <w:pPr>
              <w:pStyle w:val="VCAAtablecondensed"/>
            </w:pPr>
            <w:r w:rsidRPr="00D93DDA">
              <w:t>6</w:t>
            </w:r>
          </w:p>
        </w:tc>
        <w:tc>
          <w:tcPr>
            <w:tcW w:w="576" w:type="dxa"/>
          </w:tcPr>
          <w:p w14:paraId="6ABF0ABB" w14:textId="77777777" w:rsidR="00D96550" w:rsidRPr="00D93DDA" w:rsidRDefault="00D96550" w:rsidP="005567F6">
            <w:pPr>
              <w:pStyle w:val="VCAAtablecondensed"/>
            </w:pPr>
            <w:r w:rsidRPr="00D93DDA">
              <w:t>7</w:t>
            </w:r>
          </w:p>
        </w:tc>
        <w:tc>
          <w:tcPr>
            <w:tcW w:w="576" w:type="dxa"/>
          </w:tcPr>
          <w:p w14:paraId="3E0B9F98" w14:textId="77777777" w:rsidR="00D96550" w:rsidRPr="00D93DDA" w:rsidRDefault="00D96550" w:rsidP="005567F6">
            <w:pPr>
              <w:pStyle w:val="VCAAtablecondensed"/>
            </w:pPr>
            <w:r w:rsidRPr="00D93DDA">
              <w:t>8</w:t>
            </w:r>
          </w:p>
        </w:tc>
        <w:tc>
          <w:tcPr>
            <w:tcW w:w="576" w:type="dxa"/>
          </w:tcPr>
          <w:p w14:paraId="5EF66721" w14:textId="77777777" w:rsidR="00D96550" w:rsidRPr="00D93DDA" w:rsidRDefault="00D96550" w:rsidP="005567F6">
            <w:pPr>
              <w:pStyle w:val="VCAAtablecondensed"/>
            </w:pPr>
            <w:r w:rsidRPr="00D93DDA">
              <w:t>9</w:t>
            </w:r>
          </w:p>
        </w:tc>
        <w:tc>
          <w:tcPr>
            <w:tcW w:w="576" w:type="dxa"/>
          </w:tcPr>
          <w:p w14:paraId="2DDF3FD2" w14:textId="77777777" w:rsidR="00D96550" w:rsidRPr="00D93DDA" w:rsidRDefault="00D96550" w:rsidP="005567F6">
            <w:pPr>
              <w:pStyle w:val="VCAAtablecondensed"/>
            </w:pPr>
            <w:r w:rsidRPr="00D93DDA">
              <w:t>10</w:t>
            </w:r>
          </w:p>
        </w:tc>
        <w:tc>
          <w:tcPr>
            <w:tcW w:w="1008" w:type="dxa"/>
          </w:tcPr>
          <w:p w14:paraId="68A0252B" w14:textId="77777777" w:rsidR="00D96550" w:rsidRPr="00D93DDA" w:rsidRDefault="00D96550" w:rsidP="005567F6">
            <w:pPr>
              <w:pStyle w:val="VCAAtablecondensed"/>
            </w:pPr>
            <w:r w:rsidRPr="00D93DDA">
              <w:t>Average</w:t>
            </w:r>
          </w:p>
        </w:tc>
      </w:tr>
      <w:tr w:rsidR="00D96550" w:rsidRPr="00D93DDA" w14:paraId="3ECBD5BF" w14:textId="77777777" w:rsidTr="00162C8D">
        <w:tc>
          <w:tcPr>
            <w:tcW w:w="720" w:type="dxa"/>
          </w:tcPr>
          <w:p w14:paraId="4AE08613" w14:textId="77777777" w:rsidR="00D96550" w:rsidRPr="00D93DDA" w:rsidRDefault="00D96550" w:rsidP="005567F6">
            <w:pPr>
              <w:pStyle w:val="VCAAtablecondensed"/>
            </w:pPr>
            <w:r w:rsidRPr="00D93DDA">
              <w:t>%</w:t>
            </w:r>
          </w:p>
        </w:tc>
        <w:tc>
          <w:tcPr>
            <w:tcW w:w="576" w:type="dxa"/>
          </w:tcPr>
          <w:p w14:paraId="2284520F" w14:textId="23EFA25F" w:rsidR="00D96550" w:rsidRPr="00D93DDA" w:rsidRDefault="004F5355" w:rsidP="005567F6">
            <w:pPr>
              <w:pStyle w:val="VCAAtablecondensed"/>
            </w:pPr>
            <w:r>
              <w:t>23</w:t>
            </w:r>
          </w:p>
        </w:tc>
        <w:tc>
          <w:tcPr>
            <w:tcW w:w="576" w:type="dxa"/>
          </w:tcPr>
          <w:p w14:paraId="494CC40B" w14:textId="6DAAEBAD" w:rsidR="00D96550" w:rsidRPr="00D93DDA" w:rsidRDefault="004F5355" w:rsidP="005567F6">
            <w:pPr>
              <w:pStyle w:val="VCAAtablecondensed"/>
            </w:pPr>
            <w:r>
              <w:t>21</w:t>
            </w:r>
          </w:p>
        </w:tc>
        <w:tc>
          <w:tcPr>
            <w:tcW w:w="576" w:type="dxa"/>
          </w:tcPr>
          <w:p w14:paraId="2109B57C" w14:textId="5C28C741" w:rsidR="00D96550" w:rsidRPr="00D93DDA" w:rsidRDefault="004F5355" w:rsidP="005567F6">
            <w:pPr>
              <w:pStyle w:val="VCAAtablecondensed"/>
            </w:pPr>
            <w:r>
              <w:t>20</w:t>
            </w:r>
          </w:p>
        </w:tc>
        <w:tc>
          <w:tcPr>
            <w:tcW w:w="576" w:type="dxa"/>
          </w:tcPr>
          <w:p w14:paraId="0C842793" w14:textId="5146D364" w:rsidR="00D96550" w:rsidRPr="00D93DDA" w:rsidRDefault="004F5355" w:rsidP="005567F6">
            <w:pPr>
              <w:pStyle w:val="VCAAtablecondensed"/>
            </w:pPr>
            <w:r>
              <w:t>13</w:t>
            </w:r>
          </w:p>
        </w:tc>
        <w:tc>
          <w:tcPr>
            <w:tcW w:w="576" w:type="dxa"/>
          </w:tcPr>
          <w:p w14:paraId="44EED77E" w14:textId="7E5F30E0" w:rsidR="00D96550" w:rsidRPr="00D93DDA" w:rsidRDefault="004F5355" w:rsidP="005567F6">
            <w:pPr>
              <w:pStyle w:val="VCAAtablecondensed"/>
            </w:pPr>
            <w:r>
              <w:t>8</w:t>
            </w:r>
          </w:p>
        </w:tc>
        <w:tc>
          <w:tcPr>
            <w:tcW w:w="576" w:type="dxa"/>
          </w:tcPr>
          <w:p w14:paraId="19CDD33E" w14:textId="3A305ECD" w:rsidR="00D96550" w:rsidRPr="00D93DDA" w:rsidRDefault="004F5355" w:rsidP="005567F6">
            <w:pPr>
              <w:pStyle w:val="VCAAtablecondensed"/>
            </w:pPr>
            <w:r>
              <w:t>5</w:t>
            </w:r>
          </w:p>
        </w:tc>
        <w:tc>
          <w:tcPr>
            <w:tcW w:w="576" w:type="dxa"/>
          </w:tcPr>
          <w:p w14:paraId="082DBC88" w14:textId="63945862" w:rsidR="00D96550" w:rsidRPr="00D93DDA" w:rsidRDefault="004F5355" w:rsidP="005567F6">
            <w:pPr>
              <w:pStyle w:val="VCAAtablecondensed"/>
            </w:pPr>
            <w:r>
              <w:t>3</w:t>
            </w:r>
          </w:p>
        </w:tc>
        <w:tc>
          <w:tcPr>
            <w:tcW w:w="576" w:type="dxa"/>
          </w:tcPr>
          <w:p w14:paraId="5DA65A10" w14:textId="2EB82684" w:rsidR="00D96550" w:rsidRPr="00D93DDA" w:rsidRDefault="004F5355" w:rsidP="005567F6">
            <w:pPr>
              <w:pStyle w:val="VCAAtablecondensed"/>
            </w:pPr>
            <w:r>
              <w:t>2</w:t>
            </w:r>
          </w:p>
        </w:tc>
        <w:tc>
          <w:tcPr>
            <w:tcW w:w="576" w:type="dxa"/>
          </w:tcPr>
          <w:p w14:paraId="51D9FB8B" w14:textId="5D3C2BE6" w:rsidR="00D96550" w:rsidRPr="00D93DDA" w:rsidRDefault="004F5355" w:rsidP="005567F6">
            <w:pPr>
              <w:pStyle w:val="VCAAtablecondensed"/>
            </w:pPr>
            <w:r>
              <w:t>2</w:t>
            </w:r>
          </w:p>
        </w:tc>
        <w:tc>
          <w:tcPr>
            <w:tcW w:w="576" w:type="dxa"/>
          </w:tcPr>
          <w:p w14:paraId="3293D445" w14:textId="61A38F48" w:rsidR="00D96550" w:rsidRPr="00D93DDA" w:rsidRDefault="004F5355" w:rsidP="005567F6">
            <w:pPr>
              <w:pStyle w:val="VCAAtablecondensed"/>
            </w:pPr>
            <w:r>
              <w:t>1</w:t>
            </w:r>
          </w:p>
        </w:tc>
        <w:tc>
          <w:tcPr>
            <w:tcW w:w="576" w:type="dxa"/>
          </w:tcPr>
          <w:p w14:paraId="6C432D8F" w14:textId="3408BA44" w:rsidR="00D96550" w:rsidRPr="00D93DDA" w:rsidRDefault="004F5355" w:rsidP="005567F6">
            <w:pPr>
              <w:pStyle w:val="VCAAtablecondensed"/>
            </w:pPr>
            <w:r>
              <w:t>1</w:t>
            </w:r>
          </w:p>
        </w:tc>
        <w:tc>
          <w:tcPr>
            <w:tcW w:w="1008" w:type="dxa"/>
          </w:tcPr>
          <w:p w14:paraId="6837C6A0" w14:textId="1604BA0D" w:rsidR="00D96550" w:rsidRPr="00D93DDA" w:rsidRDefault="004F5355" w:rsidP="005567F6">
            <w:pPr>
              <w:pStyle w:val="VCAAtablecondensed"/>
            </w:pPr>
            <w:r>
              <w:t>2.3</w:t>
            </w:r>
          </w:p>
        </w:tc>
      </w:tr>
    </w:tbl>
    <w:p w14:paraId="0FFE89AA" w14:textId="7DDE5DCE" w:rsidR="00BA797D" w:rsidRDefault="00BA797D" w:rsidP="00A350F4">
      <w:pPr>
        <w:pStyle w:val="VCAAbody"/>
      </w:pPr>
      <w:r w:rsidRPr="00B916C7">
        <w:t xml:space="preserve">Responses could have included some of the following information that relates to each of the </w:t>
      </w:r>
      <w:r>
        <w:t>three</w:t>
      </w:r>
      <w:r w:rsidRPr="00B916C7">
        <w:t xml:space="preserve"> dot points in the stem</w:t>
      </w:r>
      <w:r w:rsidR="00BD7D3E">
        <w:t>.</w:t>
      </w:r>
    </w:p>
    <w:p w14:paraId="32F3E98B" w14:textId="337CCDFE" w:rsidR="00BA797D" w:rsidRPr="00791228" w:rsidRDefault="00BA797D" w:rsidP="00D96550">
      <w:pPr>
        <w:pStyle w:val="VCAAbullet"/>
      </w:pPr>
      <w:r>
        <w:t>Biodiversity</w:t>
      </w:r>
    </w:p>
    <w:p w14:paraId="52534878" w14:textId="706C62E2" w:rsidR="00BA797D" w:rsidRPr="00791228" w:rsidRDefault="00BA797D" w:rsidP="00D96550">
      <w:pPr>
        <w:pStyle w:val="VCAAbulletlevel2"/>
      </w:pPr>
      <w:r w:rsidRPr="00791228">
        <w:t>The variety of living organisms and their ecosystems</w:t>
      </w:r>
      <w:r w:rsidR="002023BC">
        <w:t>.</w:t>
      </w:r>
      <w:r w:rsidRPr="00791228">
        <w:t xml:space="preserve"> </w:t>
      </w:r>
    </w:p>
    <w:p w14:paraId="60100EAA" w14:textId="77777777" w:rsidR="00BA797D" w:rsidRPr="00791228" w:rsidRDefault="00BA797D" w:rsidP="00D96550">
      <w:pPr>
        <w:pStyle w:val="VCAAbulletlevel2"/>
      </w:pPr>
      <w:r w:rsidRPr="00791228">
        <w:t>Need to understand the need for all the different plants and living organisms and the relationship between these to create a successful garden.</w:t>
      </w:r>
    </w:p>
    <w:p w14:paraId="630F7F40" w14:textId="56C1A56A" w:rsidR="00BA797D" w:rsidRPr="00791228" w:rsidRDefault="00BA797D" w:rsidP="00D96550">
      <w:pPr>
        <w:pStyle w:val="VCAAbulletlevel2"/>
      </w:pPr>
      <w:r w:rsidRPr="00791228">
        <w:t xml:space="preserve">Introducing students to </w:t>
      </w:r>
      <w:r w:rsidR="002023BC">
        <w:t>i</w:t>
      </w:r>
      <w:r w:rsidRPr="00791228">
        <w:t>ndigenous plan</w:t>
      </w:r>
      <w:r w:rsidR="002023BC">
        <w:t>t</w:t>
      </w:r>
      <w:r w:rsidRPr="00791228">
        <w:t>s allow</w:t>
      </w:r>
      <w:r w:rsidR="002023BC">
        <w:t>s</w:t>
      </w:r>
      <w:r w:rsidRPr="00791228">
        <w:t xml:space="preserve"> students to understand connections between ecosystems and how they work</w:t>
      </w:r>
      <w:r w:rsidR="002023BC">
        <w:t>.</w:t>
      </w:r>
    </w:p>
    <w:p w14:paraId="64919EE0" w14:textId="5DF3C95E" w:rsidR="00BA797D" w:rsidRPr="00791228" w:rsidRDefault="00BA797D" w:rsidP="00D96550">
      <w:pPr>
        <w:pStyle w:val="VCAAbulletlevel2"/>
      </w:pPr>
      <w:r w:rsidRPr="00791228">
        <w:t xml:space="preserve">Looking at 30 different </w:t>
      </w:r>
      <w:r w:rsidR="002023BC">
        <w:t>i</w:t>
      </w:r>
      <w:r w:rsidRPr="00791228">
        <w:t>ndigenous plants will help to discuss/learn about biodiversity and how those different plants can attract/use different organisms to survive.</w:t>
      </w:r>
    </w:p>
    <w:p w14:paraId="3E3B5E30" w14:textId="55F75AB8" w:rsidR="00BA797D" w:rsidRPr="00240303" w:rsidRDefault="00BA797D" w:rsidP="00D96550">
      <w:pPr>
        <w:pStyle w:val="VCAAbullet"/>
      </w:pPr>
      <w:r>
        <w:t>Environmental sustainability</w:t>
      </w:r>
    </w:p>
    <w:p w14:paraId="06993540" w14:textId="6C8110A2" w:rsidR="00BA797D" w:rsidRPr="00240303" w:rsidRDefault="00BA797D" w:rsidP="00D96550">
      <w:pPr>
        <w:pStyle w:val="VCAAbulletlevel2"/>
      </w:pPr>
      <w:r w:rsidRPr="00240303">
        <w:t xml:space="preserve">Through the program, students can discuss what sustainability is by showing practical ways of how soil and plants work and how they </w:t>
      </w:r>
      <w:r w:rsidR="00644D4E">
        <w:t xml:space="preserve">can </w:t>
      </w:r>
      <w:r w:rsidRPr="00240303">
        <w:t>be grown and nurtured for future generations.</w:t>
      </w:r>
    </w:p>
    <w:p w14:paraId="3E9C9B9C" w14:textId="2E680FDD" w:rsidR="00BA797D" w:rsidRPr="00240303" w:rsidRDefault="00BA797D" w:rsidP="00D96550">
      <w:pPr>
        <w:pStyle w:val="VCAAbulletlevel2"/>
      </w:pPr>
      <w:r w:rsidRPr="00240303">
        <w:t>Students can discuss the issues faced by Australia currently</w:t>
      </w:r>
      <w:r w:rsidR="00644D4E">
        <w:t>,</w:t>
      </w:r>
      <w:r w:rsidRPr="00240303">
        <w:t xml:space="preserve"> including salinity</w:t>
      </w:r>
      <w:r w:rsidR="00644D4E">
        <w:t>,</w:t>
      </w:r>
      <w:r w:rsidRPr="00240303">
        <w:t xml:space="preserve"> use of chemicals, soil acidification</w:t>
      </w:r>
      <w:r w:rsidR="00644D4E">
        <w:t xml:space="preserve"> and</w:t>
      </w:r>
      <w:r w:rsidRPr="00240303">
        <w:t xml:space="preserve"> use of water</w:t>
      </w:r>
      <w:r w:rsidR="00644D4E">
        <w:t>.</w:t>
      </w:r>
    </w:p>
    <w:p w14:paraId="190A94D4" w14:textId="77777777" w:rsidR="00BA797D" w:rsidRPr="00240303" w:rsidRDefault="00BA797D" w:rsidP="00D96550">
      <w:pPr>
        <w:pStyle w:val="VCAAbulletlevel2"/>
      </w:pPr>
      <w:r w:rsidRPr="00240303">
        <w:t>Organic farming</w:t>
      </w:r>
    </w:p>
    <w:p w14:paraId="45FC44BC" w14:textId="0D602FB2" w:rsidR="00BA797D" w:rsidRPr="00240303" w:rsidRDefault="00BA797D" w:rsidP="00D96550">
      <w:pPr>
        <w:pStyle w:val="VCAAbulletlevel2"/>
      </w:pPr>
      <w:r w:rsidRPr="00240303">
        <w:t>Maintaining/</w:t>
      </w:r>
      <w:r w:rsidR="003B07D7">
        <w:t>P</w:t>
      </w:r>
      <w:r w:rsidRPr="00240303">
        <w:t>rotecting soil health</w:t>
      </w:r>
      <w:r w:rsidR="00644D4E">
        <w:t>.</w:t>
      </w:r>
    </w:p>
    <w:p w14:paraId="79E5B137" w14:textId="3D0EA94C" w:rsidR="00BA797D" w:rsidRPr="00240303" w:rsidRDefault="00BA797D" w:rsidP="00D96550">
      <w:pPr>
        <w:pStyle w:val="VCAAbulletlevel2"/>
      </w:pPr>
      <w:r w:rsidRPr="00240303">
        <w:t>Reducing impact of resource use and contribution to climate change</w:t>
      </w:r>
      <w:r w:rsidR="00644D4E">
        <w:t>.</w:t>
      </w:r>
    </w:p>
    <w:p w14:paraId="72015070" w14:textId="3E1273E4" w:rsidR="00BA797D" w:rsidRPr="00240303" w:rsidRDefault="00BA797D" w:rsidP="00D96550">
      <w:pPr>
        <w:pStyle w:val="VCAAbullet"/>
      </w:pPr>
      <w:r>
        <w:t>Methods in farming</w:t>
      </w:r>
    </w:p>
    <w:p w14:paraId="3777CE1A" w14:textId="79BE2787" w:rsidR="00BA797D" w:rsidRPr="00240303" w:rsidRDefault="00BA797D" w:rsidP="00D96550">
      <w:pPr>
        <w:pStyle w:val="VCAAbulletlevel2"/>
      </w:pPr>
      <w:r w:rsidRPr="00240303">
        <w:t>Looking at crop choice and why it is important to choose specific crops for the climate and soil</w:t>
      </w:r>
      <w:r w:rsidR="00533F06">
        <w:t>.</w:t>
      </w:r>
    </w:p>
    <w:p w14:paraId="0A2A8734" w14:textId="6A6AF54C" w:rsidR="00BA797D" w:rsidRPr="00240303" w:rsidRDefault="00BA797D" w:rsidP="00D96550">
      <w:pPr>
        <w:pStyle w:val="VCAAbulletlevel2"/>
      </w:pPr>
      <w:r w:rsidRPr="00240303">
        <w:t xml:space="preserve">Looking at </w:t>
      </w:r>
      <w:r w:rsidR="00533F06">
        <w:t>i</w:t>
      </w:r>
      <w:r w:rsidRPr="00240303">
        <w:t>ndigenous plants will help with discussion about why we use plants that thrive in our environment.</w:t>
      </w:r>
    </w:p>
    <w:p w14:paraId="1C917B82" w14:textId="64F4BC74" w:rsidR="00BA797D" w:rsidRDefault="00BA797D" w:rsidP="00D96550">
      <w:pPr>
        <w:pStyle w:val="VCAAbulletlevel2"/>
      </w:pPr>
      <w:r w:rsidRPr="00240303">
        <w:t>Organic/</w:t>
      </w:r>
      <w:r w:rsidR="003B07D7">
        <w:t>L</w:t>
      </w:r>
      <w:r w:rsidRPr="00240303">
        <w:t>ow</w:t>
      </w:r>
      <w:r w:rsidR="00533F06">
        <w:t>-</w:t>
      </w:r>
      <w:r w:rsidRPr="00240303">
        <w:t>impact farming (no-till / crop rotation)</w:t>
      </w:r>
      <w:r w:rsidR="00533F06">
        <w:t>.</w:t>
      </w:r>
    </w:p>
    <w:p w14:paraId="143BE4C0" w14:textId="4F0C948F" w:rsidR="00BA797D" w:rsidRPr="00240303" w:rsidRDefault="00BA797D" w:rsidP="00D96550">
      <w:pPr>
        <w:pStyle w:val="VCAAbulletlevel2"/>
      </w:pPr>
      <w:r>
        <w:t>Methods o</w:t>
      </w:r>
      <w:r w:rsidR="00533F06">
        <w:t>f</w:t>
      </w:r>
      <w:r>
        <w:t xml:space="preserve"> farming can be connected to environmental sustainability</w:t>
      </w:r>
      <w:r w:rsidR="00533F06">
        <w:t>.</w:t>
      </w:r>
    </w:p>
    <w:p w14:paraId="56AA64EC" w14:textId="30AC1EAC" w:rsidR="00BA797D" w:rsidRPr="00D43387" w:rsidRDefault="00726D20" w:rsidP="00A350F4">
      <w:pPr>
        <w:pStyle w:val="VCAAbody"/>
      </w:pPr>
      <w:r w:rsidRPr="00BA797D">
        <w:rPr>
          <w:lang w:val="en-AU"/>
        </w:rPr>
        <w:t xml:space="preserve">The following is </w:t>
      </w:r>
      <w:r>
        <w:rPr>
          <w:lang w:val="en-AU"/>
        </w:rPr>
        <w:t>an example of a high-scoring</w:t>
      </w:r>
      <w:r w:rsidRPr="00BA797D">
        <w:rPr>
          <w:lang w:val="en-AU"/>
        </w:rPr>
        <w:t xml:space="preserve"> response.</w:t>
      </w:r>
    </w:p>
    <w:p w14:paraId="305DC43E" w14:textId="5C3C9D3E" w:rsidR="00BA797D" w:rsidRPr="00A350F4" w:rsidRDefault="00BA797D" w:rsidP="001E27AB">
      <w:pPr>
        <w:pStyle w:val="VCAAstudentsample"/>
      </w:pPr>
      <w:r w:rsidRPr="00A350F4">
        <w:t>Biodiversity refers to the variety of species of plants, animals and other organisms within an ecosystem. The Indigenous garden program helps to develop knowledge of the need for biodiversity through the range of plants, more than 30 different species is, in the ‘Indigenous garden’. Along with the knowledge from the local university and First Nations People, the students are encouraged to understand the role of bees and birds as pollinators, worms as decomposes and a range of plants in soil health as being vital to maintaining a balanced ecosystem. The program runs in a primary school and is interactive, promoting curiosity in children to understand the various aspects of horticulture and how their food comes f</w:t>
      </w:r>
      <w:r w:rsidR="001E27AB">
        <w:t>ro</w:t>
      </w:r>
      <w:r w:rsidRPr="00A350F4">
        <w:t>m ‘paddock to plate’.</w:t>
      </w:r>
    </w:p>
    <w:p w14:paraId="2A7D5D36" w14:textId="3FDF884D" w:rsidR="00BA797D" w:rsidRPr="00A350F4" w:rsidRDefault="00BA797D" w:rsidP="001E27AB">
      <w:pPr>
        <w:pStyle w:val="VCAAstudentsample"/>
      </w:pPr>
      <w:r w:rsidRPr="00A350F4">
        <w:t xml:space="preserve">In addition, the program encourages improved understanding of environment sustainability through Indigenous connections with the land who lived harmoniously with the land without damaging it for hundreds and thousands of years. For example, First Nations Australians did not use chemical </w:t>
      </w:r>
      <w:proofErr w:type="spellStart"/>
      <w:r w:rsidRPr="00A350F4">
        <w:t>fertilisers</w:t>
      </w:r>
      <w:proofErr w:type="spellEnd"/>
      <w:r w:rsidRPr="00A350F4">
        <w:t xml:space="preserve"> which, when overused, contribute to soil acidification due to elevated levels of nitrogen in the soil. Similarly, use of herbicides and pesticides did not exist in First Nations horticulture, preventing chemical run-off which can pollute waterways and simultaneously promoting biodiversity by preventing non-pest </w:t>
      </w:r>
      <w:r w:rsidRPr="00A350F4">
        <w:lastRenderedPageBreak/>
        <w:t xml:space="preserve">insects and plant species from being killed by non-specific pesticides. Land management by First Nations Australians instead involves sustainable practices which demonstrate improved understanding of the land such as the need to leave deep-rooted native plants to prevent dryland salinity when the water table rises to the soil surface containing dissolved salts. </w:t>
      </w:r>
    </w:p>
    <w:p w14:paraId="176394A6" w14:textId="0E1FAD50" w:rsidR="00BA797D" w:rsidRPr="005F65E9" w:rsidRDefault="00BA797D" w:rsidP="001E27AB">
      <w:pPr>
        <w:pStyle w:val="VCAAstudentsample"/>
      </w:pPr>
      <w:r w:rsidRPr="005F65E9">
        <w:t xml:space="preserve">Furthermore, the methods of farming which the local </w:t>
      </w:r>
      <w:proofErr w:type="spellStart"/>
      <w:r w:rsidRPr="005F65E9">
        <w:t>Wurundjeri</w:t>
      </w:r>
      <w:proofErr w:type="spellEnd"/>
      <w:r w:rsidRPr="005F65E9">
        <w:t xml:space="preserve"> group have practiced for many years can be taught to students through the garden program. Low-impact farming methods such as no-till farming can be understood as the children can be taught and shown how roots in the soil hold the dirt together to prevent soil erosion, especially of fertile topsoil. Similarly, planting a range of edible native plants such as </w:t>
      </w:r>
      <w:proofErr w:type="spellStart"/>
      <w:r w:rsidRPr="005F65E9">
        <w:t>Warrigal</w:t>
      </w:r>
      <w:proofErr w:type="spellEnd"/>
      <w:r w:rsidRPr="005F65E9">
        <w:t xml:space="preserve"> greens and saltbush teaches children about the value of having a variety of plants as they put different nutrients into the soil and, in the case of saltbush, can be drought-resistant, sustainable alternatives to conventional pastures used by farmers today.</w:t>
      </w:r>
    </w:p>
    <w:sectPr w:rsidR="00BA797D" w:rsidRPr="005F65E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9040" w14:textId="77777777" w:rsidR="009A0819" w:rsidRDefault="009A0819" w:rsidP="00304EA1">
      <w:pPr>
        <w:spacing w:after="0" w:line="240" w:lineRule="auto"/>
      </w:pPr>
      <w:r>
        <w:separator/>
      </w:r>
    </w:p>
  </w:endnote>
  <w:endnote w:type="continuationSeparator" w:id="0">
    <w:p w14:paraId="4C721461" w14:textId="77777777" w:rsidR="009A0819" w:rsidRDefault="009A081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C5EFA" w:rsidRPr="00D06414" w14:paraId="00D3EC34" w14:textId="77777777" w:rsidTr="00BB3BAB">
      <w:trPr>
        <w:trHeight w:val="476"/>
      </w:trPr>
      <w:tc>
        <w:tcPr>
          <w:tcW w:w="1667" w:type="pct"/>
          <w:tcMar>
            <w:left w:w="0" w:type="dxa"/>
            <w:right w:w="0" w:type="dxa"/>
          </w:tcMar>
        </w:tcPr>
        <w:p w14:paraId="4F062E5B" w14:textId="77777777" w:rsidR="003C5EFA" w:rsidRPr="00D06414" w:rsidRDefault="003C5EF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C5EFA" w:rsidRPr="00D06414" w:rsidRDefault="003C5EF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C5EFA" w:rsidRPr="00D06414" w:rsidRDefault="003C5EF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C5EFA" w:rsidRPr="00D06414" w:rsidRDefault="003C5EF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C5EFA" w:rsidRPr="00D06414" w14:paraId="28670396" w14:textId="77777777" w:rsidTr="000F5AAF">
      <w:tc>
        <w:tcPr>
          <w:tcW w:w="1459" w:type="pct"/>
          <w:tcMar>
            <w:left w:w="0" w:type="dxa"/>
            <w:right w:w="0" w:type="dxa"/>
          </w:tcMar>
        </w:tcPr>
        <w:p w14:paraId="0BBE30B4" w14:textId="77777777" w:rsidR="003C5EFA" w:rsidRPr="00D06414" w:rsidRDefault="003C5EF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C5EFA" w:rsidRPr="00D06414" w:rsidRDefault="003C5EF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C5EFA" w:rsidRPr="00D06414" w:rsidRDefault="003C5EF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C5EFA" w:rsidRPr="00D06414" w:rsidRDefault="003C5EF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F6A7" w14:textId="77777777" w:rsidR="009A0819" w:rsidRDefault="009A0819" w:rsidP="00304EA1">
      <w:pPr>
        <w:spacing w:after="0" w:line="240" w:lineRule="auto"/>
      </w:pPr>
      <w:r>
        <w:separator/>
      </w:r>
    </w:p>
  </w:footnote>
  <w:footnote w:type="continuationSeparator" w:id="0">
    <w:p w14:paraId="0F2B09CB" w14:textId="77777777" w:rsidR="009A0819" w:rsidRDefault="009A081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AFD6776" w:rsidR="003C5EFA" w:rsidRPr="00D86DE4" w:rsidRDefault="003C5EFA" w:rsidP="00D86DE4">
    <w:pPr>
      <w:pStyle w:val="VCAAcaptionsandfootnotes"/>
      <w:rPr>
        <w:color w:val="999999" w:themeColor="accent2"/>
      </w:rPr>
    </w:pPr>
    <w:r w:rsidRPr="00B50AEF">
      <w:t xml:space="preserve">2021 </w:t>
    </w:r>
    <w:r w:rsidR="00B87345">
      <w:t xml:space="preserve">VCE </w:t>
    </w:r>
    <w:r w:rsidRPr="00B50AEF">
      <w:t xml:space="preserve">Food Studies </w:t>
    </w:r>
    <w:r>
      <w:t xml:space="preserve">external assessment </w:t>
    </w:r>
    <w:r w:rsidRPr="00B50AEF">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C5EFA" w:rsidRPr="009370BC" w:rsidRDefault="003C5EF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9764D75">
          <wp:simplePos x="0" y="0"/>
          <wp:positionH relativeFrom="column">
            <wp:posOffset>-720090</wp:posOffset>
          </wp:positionH>
          <wp:positionV relativeFrom="page">
            <wp:posOffset>0</wp:posOffset>
          </wp:positionV>
          <wp:extent cx="7562088" cy="719016"/>
          <wp:effectExtent l="0" t="0" r="127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2E5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88A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5CD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A6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EE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E8A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FCAB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84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0DA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C64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314D"/>
    <w:multiLevelType w:val="hybridMultilevel"/>
    <w:tmpl w:val="2E222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B1E51"/>
    <w:multiLevelType w:val="hybridMultilevel"/>
    <w:tmpl w:val="B8E24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227F69"/>
    <w:multiLevelType w:val="hybridMultilevel"/>
    <w:tmpl w:val="2BFE2774"/>
    <w:lvl w:ilvl="0" w:tplc="0C090001">
      <w:start w:val="1"/>
      <w:numFmt w:val="bullet"/>
      <w:lvlText w:val=""/>
      <w:lvlJc w:val="left"/>
      <w:pPr>
        <w:ind w:left="720" w:hanging="360"/>
      </w:pPr>
      <w:rPr>
        <w:rFonts w:ascii="Symbol" w:hAnsi="Symbol" w:hint="default"/>
      </w:rPr>
    </w:lvl>
    <w:lvl w:ilvl="1" w:tplc="FEB2969E">
      <w:start w:val="2"/>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6473EF"/>
    <w:multiLevelType w:val="multilevel"/>
    <w:tmpl w:val="EF90ECBE"/>
    <w:styleLink w:val="CurrentList2"/>
    <w:lvl w:ilvl="0">
      <w:start w:val="1"/>
      <w:numFmt w:val="bullet"/>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18CB4B35"/>
    <w:multiLevelType w:val="hybridMultilevel"/>
    <w:tmpl w:val="0DC0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95D7B"/>
    <w:multiLevelType w:val="hybridMultilevel"/>
    <w:tmpl w:val="B48ABC3E"/>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A26985"/>
    <w:multiLevelType w:val="hybridMultilevel"/>
    <w:tmpl w:val="C4AA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2304E0"/>
    <w:multiLevelType w:val="hybridMultilevel"/>
    <w:tmpl w:val="5CD4B72A"/>
    <w:lvl w:ilvl="0" w:tplc="5B368622">
      <w:start w:val="202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4EA0BD04">
      <w:start w:val="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B5674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281818"/>
    <w:multiLevelType w:val="hybridMultilevel"/>
    <w:tmpl w:val="2054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BC72164C"/>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CF1E77"/>
    <w:multiLevelType w:val="hybridMultilevel"/>
    <w:tmpl w:val="0430F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33FFC"/>
    <w:multiLevelType w:val="hybridMultilevel"/>
    <w:tmpl w:val="A8DCA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6032EBC2"/>
    <w:lvl w:ilvl="0" w:tplc="20107770">
      <w:start w:val="1"/>
      <w:numFmt w:val="bullet"/>
      <w:pStyle w:val="VCAAbulletlevel2"/>
      <w:lvlText w:val=""/>
      <w:lvlJc w:val="left"/>
      <w:pPr>
        <w:ind w:left="782" w:hanging="35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4F74A0C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B666E"/>
    <w:multiLevelType w:val="hybridMultilevel"/>
    <w:tmpl w:val="ACB41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EA1401"/>
    <w:multiLevelType w:val="hybridMultilevel"/>
    <w:tmpl w:val="8EA247EC"/>
    <w:lvl w:ilvl="0" w:tplc="BF0A74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35FA2FA0"/>
    <w:lvl w:ilvl="0" w:tplc="8268580A">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3045388"/>
    <w:multiLevelType w:val="hybridMultilevel"/>
    <w:tmpl w:val="A6C0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A0B54"/>
    <w:multiLevelType w:val="hybridMultilevel"/>
    <w:tmpl w:val="8610B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BB5A13"/>
    <w:multiLevelType w:val="hybridMultilevel"/>
    <w:tmpl w:val="4234360A"/>
    <w:lvl w:ilvl="0" w:tplc="9D7041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C35088"/>
    <w:multiLevelType w:val="hybridMultilevel"/>
    <w:tmpl w:val="72D822D0"/>
    <w:lvl w:ilvl="0" w:tplc="EAE018C4">
      <w:start w:val="1"/>
      <w:numFmt w:val="bullet"/>
      <w:lvlText w:val="•"/>
      <w:lvlJc w:val="left"/>
      <w:pPr>
        <w:tabs>
          <w:tab w:val="num" w:pos="720"/>
        </w:tabs>
        <w:ind w:left="720" w:hanging="360"/>
      </w:pPr>
      <w:rPr>
        <w:rFonts w:ascii="Arial" w:hAnsi="Arial" w:hint="default"/>
      </w:rPr>
    </w:lvl>
    <w:lvl w:ilvl="1" w:tplc="5802974C" w:tentative="1">
      <w:start w:val="1"/>
      <w:numFmt w:val="bullet"/>
      <w:lvlText w:val="•"/>
      <w:lvlJc w:val="left"/>
      <w:pPr>
        <w:tabs>
          <w:tab w:val="num" w:pos="1440"/>
        </w:tabs>
        <w:ind w:left="1440" w:hanging="360"/>
      </w:pPr>
      <w:rPr>
        <w:rFonts w:ascii="Arial" w:hAnsi="Arial" w:hint="default"/>
      </w:rPr>
    </w:lvl>
    <w:lvl w:ilvl="2" w:tplc="DCF2CECE" w:tentative="1">
      <w:start w:val="1"/>
      <w:numFmt w:val="bullet"/>
      <w:lvlText w:val="•"/>
      <w:lvlJc w:val="left"/>
      <w:pPr>
        <w:tabs>
          <w:tab w:val="num" w:pos="2160"/>
        </w:tabs>
        <w:ind w:left="2160" w:hanging="360"/>
      </w:pPr>
      <w:rPr>
        <w:rFonts w:ascii="Arial" w:hAnsi="Arial" w:hint="default"/>
      </w:rPr>
    </w:lvl>
    <w:lvl w:ilvl="3" w:tplc="732E39DE" w:tentative="1">
      <w:start w:val="1"/>
      <w:numFmt w:val="bullet"/>
      <w:lvlText w:val="•"/>
      <w:lvlJc w:val="left"/>
      <w:pPr>
        <w:tabs>
          <w:tab w:val="num" w:pos="2880"/>
        </w:tabs>
        <w:ind w:left="2880" w:hanging="360"/>
      </w:pPr>
      <w:rPr>
        <w:rFonts w:ascii="Arial" w:hAnsi="Arial" w:hint="default"/>
      </w:rPr>
    </w:lvl>
    <w:lvl w:ilvl="4" w:tplc="5614CE12" w:tentative="1">
      <w:start w:val="1"/>
      <w:numFmt w:val="bullet"/>
      <w:lvlText w:val="•"/>
      <w:lvlJc w:val="left"/>
      <w:pPr>
        <w:tabs>
          <w:tab w:val="num" w:pos="3600"/>
        </w:tabs>
        <w:ind w:left="3600" w:hanging="360"/>
      </w:pPr>
      <w:rPr>
        <w:rFonts w:ascii="Arial" w:hAnsi="Arial" w:hint="default"/>
      </w:rPr>
    </w:lvl>
    <w:lvl w:ilvl="5" w:tplc="12361544" w:tentative="1">
      <w:start w:val="1"/>
      <w:numFmt w:val="bullet"/>
      <w:lvlText w:val="•"/>
      <w:lvlJc w:val="left"/>
      <w:pPr>
        <w:tabs>
          <w:tab w:val="num" w:pos="4320"/>
        </w:tabs>
        <w:ind w:left="4320" w:hanging="360"/>
      </w:pPr>
      <w:rPr>
        <w:rFonts w:ascii="Arial" w:hAnsi="Arial" w:hint="default"/>
      </w:rPr>
    </w:lvl>
    <w:lvl w:ilvl="6" w:tplc="1B7A6C6E" w:tentative="1">
      <w:start w:val="1"/>
      <w:numFmt w:val="bullet"/>
      <w:lvlText w:val="•"/>
      <w:lvlJc w:val="left"/>
      <w:pPr>
        <w:tabs>
          <w:tab w:val="num" w:pos="5040"/>
        </w:tabs>
        <w:ind w:left="5040" w:hanging="360"/>
      </w:pPr>
      <w:rPr>
        <w:rFonts w:ascii="Arial" w:hAnsi="Arial" w:hint="default"/>
      </w:rPr>
    </w:lvl>
    <w:lvl w:ilvl="7" w:tplc="1CCACADE" w:tentative="1">
      <w:start w:val="1"/>
      <w:numFmt w:val="bullet"/>
      <w:lvlText w:val="•"/>
      <w:lvlJc w:val="left"/>
      <w:pPr>
        <w:tabs>
          <w:tab w:val="num" w:pos="5760"/>
        </w:tabs>
        <w:ind w:left="5760" w:hanging="360"/>
      </w:pPr>
      <w:rPr>
        <w:rFonts w:ascii="Arial" w:hAnsi="Arial" w:hint="default"/>
      </w:rPr>
    </w:lvl>
    <w:lvl w:ilvl="8" w:tplc="341ED1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595D2A"/>
    <w:multiLevelType w:val="hybridMultilevel"/>
    <w:tmpl w:val="B5C2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0"/>
  </w:num>
  <w:num w:numId="4">
    <w:abstractNumId w:val="15"/>
  </w:num>
  <w:num w:numId="5">
    <w:abstractNumId w:val="24"/>
  </w:num>
  <w:num w:numId="6">
    <w:abstractNumId w:val="17"/>
  </w:num>
  <w:num w:numId="7">
    <w:abstractNumId w:val="16"/>
  </w:num>
  <w:num w:numId="8">
    <w:abstractNumId w:val="26"/>
  </w:num>
  <w:num w:numId="9">
    <w:abstractNumId w:val="12"/>
  </w:num>
  <w:num w:numId="10">
    <w:abstractNumId w:val="25"/>
  </w:num>
  <w:num w:numId="11">
    <w:abstractNumId w:val="29"/>
  </w:num>
  <w:num w:numId="12">
    <w:abstractNumId w:val="28"/>
  </w:num>
  <w:num w:numId="13">
    <w:abstractNumId w:val="14"/>
  </w:num>
  <w:num w:numId="14">
    <w:abstractNumId w:val="11"/>
  </w:num>
  <w:num w:numId="15">
    <w:abstractNumId w:val="21"/>
  </w:num>
  <w:num w:numId="16">
    <w:abstractNumId w:val="10"/>
  </w:num>
  <w:num w:numId="17">
    <w:abstractNumId w:val="22"/>
  </w:num>
  <w:num w:numId="18">
    <w:abstractNumId w:val="19"/>
  </w:num>
  <w:num w:numId="19">
    <w:abstractNumId w:val="32"/>
  </w:num>
  <w:num w:numId="20">
    <w:abstractNumId w:val="30"/>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27"/>
  </w:num>
  <w:num w:numId="32">
    <w:abstractNumId w:val="23"/>
  </w:num>
  <w:num w:numId="33">
    <w:abstractNumId w:val="20"/>
  </w:num>
  <w:num w:numId="34">
    <w:abstractNumId w:val="15"/>
  </w:num>
  <w:num w:numId="35">
    <w:abstractNumId w:val="24"/>
  </w:num>
  <w:num w:numId="36">
    <w:abstractNumId w:val="18"/>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88C"/>
    <w:rsid w:val="00024018"/>
    <w:rsid w:val="00053FB9"/>
    <w:rsid w:val="00054D10"/>
    <w:rsid w:val="0005780E"/>
    <w:rsid w:val="00061D36"/>
    <w:rsid w:val="00065CC6"/>
    <w:rsid w:val="00067D86"/>
    <w:rsid w:val="000713E4"/>
    <w:rsid w:val="000804A6"/>
    <w:rsid w:val="00090D46"/>
    <w:rsid w:val="00097FDB"/>
    <w:rsid w:val="000A71F7"/>
    <w:rsid w:val="000E2E9E"/>
    <w:rsid w:val="000E48AC"/>
    <w:rsid w:val="000F09E4"/>
    <w:rsid w:val="000F16FD"/>
    <w:rsid w:val="000F5AAF"/>
    <w:rsid w:val="000F5DAB"/>
    <w:rsid w:val="000F78F1"/>
    <w:rsid w:val="001152CA"/>
    <w:rsid w:val="00120DB9"/>
    <w:rsid w:val="00143520"/>
    <w:rsid w:val="00153AD2"/>
    <w:rsid w:val="00157B64"/>
    <w:rsid w:val="00162C8D"/>
    <w:rsid w:val="001779EA"/>
    <w:rsid w:val="00182027"/>
    <w:rsid w:val="00184297"/>
    <w:rsid w:val="00185CDF"/>
    <w:rsid w:val="001B24FE"/>
    <w:rsid w:val="001C1867"/>
    <w:rsid w:val="001C3EEA"/>
    <w:rsid w:val="001D3246"/>
    <w:rsid w:val="001E27AB"/>
    <w:rsid w:val="00200DD1"/>
    <w:rsid w:val="002023BC"/>
    <w:rsid w:val="002076D3"/>
    <w:rsid w:val="002279BA"/>
    <w:rsid w:val="002329F3"/>
    <w:rsid w:val="00243F0D"/>
    <w:rsid w:val="00260767"/>
    <w:rsid w:val="002647BB"/>
    <w:rsid w:val="00272231"/>
    <w:rsid w:val="002731F3"/>
    <w:rsid w:val="002754C1"/>
    <w:rsid w:val="002841C8"/>
    <w:rsid w:val="0028516B"/>
    <w:rsid w:val="00290EE5"/>
    <w:rsid w:val="002C6F90"/>
    <w:rsid w:val="002E4FB5"/>
    <w:rsid w:val="00302FB8"/>
    <w:rsid w:val="00304EA1"/>
    <w:rsid w:val="00314D81"/>
    <w:rsid w:val="00322215"/>
    <w:rsid w:val="00322FC6"/>
    <w:rsid w:val="003307C6"/>
    <w:rsid w:val="00331C7C"/>
    <w:rsid w:val="00350651"/>
    <w:rsid w:val="0035293F"/>
    <w:rsid w:val="0036658F"/>
    <w:rsid w:val="00385147"/>
    <w:rsid w:val="0038709E"/>
    <w:rsid w:val="00391986"/>
    <w:rsid w:val="003A00B4"/>
    <w:rsid w:val="003B07D7"/>
    <w:rsid w:val="003B2257"/>
    <w:rsid w:val="003C5E71"/>
    <w:rsid w:val="003C5EFA"/>
    <w:rsid w:val="003C6C6D"/>
    <w:rsid w:val="003D6CBD"/>
    <w:rsid w:val="003F54E4"/>
    <w:rsid w:val="003F6C9D"/>
    <w:rsid w:val="00400537"/>
    <w:rsid w:val="00417AA3"/>
    <w:rsid w:val="00425DFE"/>
    <w:rsid w:val="00434EDB"/>
    <w:rsid w:val="00435BDC"/>
    <w:rsid w:val="00440B32"/>
    <w:rsid w:val="0044213C"/>
    <w:rsid w:val="00444790"/>
    <w:rsid w:val="00455D24"/>
    <w:rsid w:val="0046078D"/>
    <w:rsid w:val="00462B4B"/>
    <w:rsid w:val="0046494B"/>
    <w:rsid w:val="00492E73"/>
    <w:rsid w:val="00493556"/>
    <w:rsid w:val="004939D3"/>
    <w:rsid w:val="00495C80"/>
    <w:rsid w:val="004A2ED8"/>
    <w:rsid w:val="004C0950"/>
    <w:rsid w:val="004F5355"/>
    <w:rsid w:val="004F5BDA"/>
    <w:rsid w:val="004F5E83"/>
    <w:rsid w:val="0051631E"/>
    <w:rsid w:val="00525F43"/>
    <w:rsid w:val="00533F06"/>
    <w:rsid w:val="00537A1F"/>
    <w:rsid w:val="005567F6"/>
    <w:rsid w:val="005570CF"/>
    <w:rsid w:val="005610B8"/>
    <w:rsid w:val="00566029"/>
    <w:rsid w:val="00574C12"/>
    <w:rsid w:val="005923CB"/>
    <w:rsid w:val="005A66FE"/>
    <w:rsid w:val="005B391B"/>
    <w:rsid w:val="005D3D78"/>
    <w:rsid w:val="005E2E68"/>
    <w:rsid w:val="005E2EF0"/>
    <w:rsid w:val="005E317C"/>
    <w:rsid w:val="005F4092"/>
    <w:rsid w:val="005F65E9"/>
    <w:rsid w:val="006239B2"/>
    <w:rsid w:val="00635E08"/>
    <w:rsid w:val="00644D4E"/>
    <w:rsid w:val="006663C6"/>
    <w:rsid w:val="006720FB"/>
    <w:rsid w:val="006779FF"/>
    <w:rsid w:val="0068471E"/>
    <w:rsid w:val="00684F98"/>
    <w:rsid w:val="006913A2"/>
    <w:rsid w:val="00693FFD"/>
    <w:rsid w:val="006D2159"/>
    <w:rsid w:val="006F267F"/>
    <w:rsid w:val="006F787C"/>
    <w:rsid w:val="00702636"/>
    <w:rsid w:val="00705E2F"/>
    <w:rsid w:val="00724507"/>
    <w:rsid w:val="00726D20"/>
    <w:rsid w:val="00742546"/>
    <w:rsid w:val="00747109"/>
    <w:rsid w:val="007662AD"/>
    <w:rsid w:val="00773E6C"/>
    <w:rsid w:val="00781FB1"/>
    <w:rsid w:val="00782C8B"/>
    <w:rsid w:val="007A4B91"/>
    <w:rsid w:val="007A6F35"/>
    <w:rsid w:val="007C600D"/>
    <w:rsid w:val="007D1B6D"/>
    <w:rsid w:val="007E394F"/>
    <w:rsid w:val="00813C37"/>
    <w:rsid w:val="008154B5"/>
    <w:rsid w:val="00823962"/>
    <w:rsid w:val="008364BF"/>
    <w:rsid w:val="008428B1"/>
    <w:rsid w:val="00850410"/>
    <w:rsid w:val="00852719"/>
    <w:rsid w:val="00860115"/>
    <w:rsid w:val="0086552B"/>
    <w:rsid w:val="0088783C"/>
    <w:rsid w:val="008D1D74"/>
    <w:rsid w:val="00914869"/>
    <w:rsid w:val="0092514A"/>
    <w:rsid w:val="00932057"/>
    <w:rsid w:val="009370BC"/>
    <w:rsid w:val="00942E4A"/>
    <w:rsid w:val="00970580"/>
    <w:rsid w:val="0098739B"/>
    <w:rsid w:val="009906B5"/>
    <w:rsid w:val="009A0819"/>
    <w:rsid w:val="009B61E5"/>
    <w:rsid w:val="009C2BDE"/>
    <w:rsid w:val="009D0E9E"/>
    <w:rsid w:val="009D1E89"/>
    <w:rsid w:val="009E3573"/>
    <w:rsid w:val="009E5707"/>
    <w:rsid w:val="00A01890"/>
    <w:rsid w:val="00A10ACC"/>
    <w:rsid w:val="00A134AD"/>
    <w:rsid w:val="00A139C8"/>
    <w:rsid w:val="00A17661"/>
    <w:rsid w:val="00A24B2D"/>
    <w:rsid w:val="00A350F4"/>
    <w:rsid w:val="00A40966"/>
    <w:rsid w:val="00A445F7"/>
    <w:rsid w:val="00A645D6"/>
    <w:rsid w:val="00A921E0"/>
    <w:rsid w:val="00A922F4"/>
    <w:rsid w:val="00A93BD0"/>
    <w:rsid w:val="00AA4A5C"/>
    <w:rsid w:val="00AB12DE"/>
    <w:rsid w:val="00AD7006"/>
    <w:rsid w:val="00AE311E"/>
    <w:rsid w:val="00AE5526"/>
    <w:rsid w:val="00AF051B"/>
    <w:rsid w:val="00B01578"/>
    <w:rsid w:val="00B04B7F"/>
    <w:rsid w:val="00B0738F"/>
    <w:rsid w:val="00B114B2"/>
    <w:rsid w:val="00B13D3B"/>
    <w:rsid w:val="00B230DB"/>
    <w:rsid w:val="00B26601"/>
    <w:rsid w:val="00B326FD"/>
    <w:rsid w:val="00B41951"/>
    <w:rsid w:val="00B50AEF"/>
    <w:rsid w:val="00B53229"/>
    <w:rsid w:val="00B5443D"/>
    <w:rsid w:val="00B62480"/>
    <w:rsid w:val="00B717F4"/>
    <w:rsid w:val="00B81B70"/>
    <w:rsid w:val="00B87345"/>
    <w:rsid w:val="00B8745D"/>
    <w:rsid w:val="00BA797D"/>
    <w:rsid w:val="00BB3BAB"/>
    <w:rsid w:val="00BC519A"/>
    <w:rsid w:val="00BD0724"/>
    <w:rsid w:val="00BD1BCC"/>
    <w:rsid w:val="00BD2B91"/>
    <w:rsid w:val="00BD7D3E"/>
    <w:rsid w:val="00BE0876"/>
    <w:rsid w:val="00BE5521"/>
    <w:rsid w:val="00BF0BBA"/>
    <w:rsid w:val="00BF6C23"/>
    <w:rsid w:val="00C33F1B"/>
    <w:rsid w:val="00C35203"/>
    <w:rsid w:val="00C4463A"/>
    <w:rsid w:val="00C460B3"/>
    <w:rsid w:val="00C504E1"/>
    <w:rsid w:val="00C53263"/>
    <w:rsid w:val="00C75F1D"/>
    <w:rsid w:val="00C95156"/>
    <w:rsid w:val="00CA0DC2"/>
    <w:rsid w:val="00CB424A"/>
    <w:rsid w:val="00CB5410"/>
    <w:rsid w:val="00CB68E8"/>
    <w:rsid w:val="00CC7980"/>
    <w:rsid w:val="00CF69DE"/>
    <w:rsid w:val="00D02A0C"/>
    <w:rsid w:val="00D04F01"/>
    <w:rsid w:val="00D06414"/>
    <w:rsid w:val="00D10AA4"/>
    <w:rsid w:val="00D13737"/>
    <w:rsid w:val="00D16A3A"/>
    <w:rsid w:val="00D20ED9"/>
    <w:rsid w:val="00D24E5A"/>
    <w:rsid w:val="00D338E4"/>
    <w:rsid w:val="00D46640"/>
    <w:rsid w:val="00D51947"/>
    <w:rsid w:val="00D532F0"/>
    <w:rsid w:val="00D56E0F"/>
    <w:rsid w:val="00D72FCC"/>
    <w:rsid w:val="00D76973"/>
    <w:rsid w:val="00D77413"/>
    <w:rsid w:val="00D82759"/>
    <w:rsid w:val="00D86DE4"/>
    <w:rsid w:val="00D96550"/>
    <w:rsid w:val="00DE0BAD"/>
    <w:rsid w:val="00DE1909"/>
    <w:rsid w:val="00DE51DB"/>
    <w:rsid w:val="00DF4A82"/>
    <w:rsid w:val="00E23F1D"/>
    <w:rsid w:val="00E24216"/>
    <w:rsid w:val="00E24AA2"/>
    <w:rsid w:val="00E30E05"/>
    <w:rsid w:val="00E35622"/>
    <w:rsid w:val="00E36361"/>
    <w:rsid w:val="00E55AE9"/>
    <w:rsid w:val="00E709BE"/>
    <w:rsid w:val="00E862EF"/>
    <w:rsid w:val="00EA343F"/>
    <w:rsid w:val="00EB0C84"/>
    <w:rsid w:val="00EB23FC"/>
    <w:rsid w:val="00EC3A08"/>
    <w:rsid w:val="00ED1089"/>
    <w:rsid w:val="00EE31F5"/>
    <w:rsid w:val="00EE7050"/>
    <w:rsid w:val="00EF4188"/>
    <w:rsid w:val="00F136D5"/>
    <w:rsid w:val="00F17FDE"/>
    <w:rsid w:val="00F2764C"/>
    <w:rsid w:val="00F40D53"/>
    <w:rsid w:val="00F4525C"/>
    <w:rsid w:val="00F50D86"/>
    <w:rsid w:val="00F5294B"/>
    <w:rsid w:val="00FA2AE8"/>
    <w:rsid w:val="00FB06DD"/>
    <w:rsid w:val="00FD29D3"/>
    <w:rsid w:val="00FE3F0B"/>
    <w:rsid w:val="00FE6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67D86"/>
  </w:style>
  <w:style w:type="paragraph" w:styleId="Heading4">
    <w:name w:val="heading 4"/>
    <w:basedOn w:val="Normal"/>
    <w:next w:val="Normal"/>
    <w:link w:val="Heading4Char"/>
    <w:uiPriority w:val="9"/>
    <w:unhideWhenUsed/>
    <w:qFormat/>
    <w:rsid w:val="000E48AC"/>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79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980"/>
  </w:style>
  <w:style w:type="paragraph" w:styleId="Footer">
    <w:name w:val="footer"/>
    <w:basedOn w:val="Normal"/>
    <w:link w:val="FooterChar"/>
    <w:uiPriority w:val="99"/>
    <w:semiHidden/>
    <w:rsid w:val="00CC79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980"/>
  </w:style>
  <w:style w:type="paragraph" w:styleId="BalloonText">
    <w:name w:val="Balloon Text"/>
    <w:basedOn w:val="Normal"/>
    <w:link w:val="BalloonTextChar"/>
    <w:uiPriority w:val="99"/>
    <w:semiHidden/>
    <w:unhideWhenUsed/>
    <w:rsid w:val="00CC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80"/>
    <w:rPr>
      <w:rFonts w:ascii="Tahoma" w:hAnsi="Tahoma" w:cs="Tahoma"/>
      <w:sz w:val="16"/>
      <w:szCs w:val="16"/>
    </w:rPr>
  </w:style>
  <w:style w:type="paragraph" w:customStyle="1" w:styleId="VCAADocumenttitle">
    <w:name w:val="VCAA Document title"/>
    <w:qFormat/>
    <w:rsid w:val="00CC798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CC798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CC798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C798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C79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C7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C79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86552B"/>
    <w:rPr>
      <w:color w:val="FFFFFF" w:themeColor="background1"/>
    </w:rPr>
  </w:style>
  <w:style w:type="paragraph" w:customStyle="1" w:styleId="VCAAbullet">
    <w:name w:val="VCAA bullet"/>
    <w:basedOn w:val="VCAAbody"/>
    <w:autoRedefine/>
    <w:qFormat/>
    <w:rsid w:val="00D96550"/>
    <w:pPr>
      <w:numPr>
        <w:numId w:val="3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5F65E9"/>
    <w:pPr>
      <w:numPr>
        <w:numId w:val="32"/>
      </w:numPr>
    </w:pPr>
  </w:style>
  <w:style w:type="paragraph" w:customStyle="1" w:styleId="VCAAnumbers">
    <w:name w:val="VCAA numbers"/>
    <w:basedOn w:val="VCAAbullet"/>
    <w:qFormat/>
    <w:rsid w:val="00CC7980"/>
    <w:pPr>
      <w:numPr>
        <w:numId w:val="33"/>
      </w:numPr>
    </w:pPr>
    <w:rPr>
      <w:lang w:val="en-US"/>
    </w:rPr>
  </w:style>
  <w:style w:type="paragraph" w:customStyle="1" w:styleId="VCAAtablecondensedbullet">
    <w:name w:val="VCAA table condensed bullet"/>
    <w:basedOn w:val="Normal"/>
    <w:qFormat/>
    <w:rsid w:val="00CC7980"/>
    <w:pPr>
      <w:numPr>
        <w:numId w:val="3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C798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CC7980"/>
    <w:pPr>
      <w:spacing w:after="360"/>
    </w:pPr>
    <w:rPr>
      <w:sz w:val="18"/>
      <w:szCs w:val="18"/>
    </w:rPr>
  </w:style>
  <w:style w:type="paragraph" w:customStyle="1" w:styleId="VCAAHeading5">
    <w:name w:val="VCAA Heading 5"/>
    <w:next w:val="VCAAbody"/>
    <w:qFormat/>
    <w:rsid w:val="00CC798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C7980"/>
    <w:pPr>
      <w:spacing w:after="0" w:line="200" w:lineRule="exact"/>
    </w:pPr>
    <w:rPr>
      <w:sz w:val="16"/>
      <w:szCs w:val="16"/>
    </w:rPr>
  </w:style>
  <w:style w:type="character" w:styleId="PlaceholderText">
    <w:name w:val="Placeholder Text"/>
    <w:basedOn w:val="DefaultParagraphFont"/>
    <w:uiPriority w:val="99"/>
    <w:semiHidden/>
    <w:rsid w:val="00CC7980"/>
    <w:rPr>
      <w:color w:val="808080"/>
    </w:rPr>
  </w:style>
  <w:style w:type="table" w:styleId="LightShading">
    <w:name w:val="Light Shading"/>
    <w:basedOn w:val="TableNormal"/>
    <w:uiPriority w:val="60"/>
    <w:rsid w:val="00CC79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798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CC798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CC798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CC798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CC798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CC798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CC7980"/>
    <w:pPr>
      <w:numPr>
        <w:numId w:val="35"/>
      </w:numPr>
    </w:pPr>
    <w:rPr>
      <w:color w:val="000000" w:themeColor="text1"/>
    </w:rPr>
  </w:style>
  <w:style w:type="table" w:customStyle="1" w:styleId="VCAATableClosed">
    <w:name w:val="VCAA Table Closed"/>
    <w:basedOn w:val="VCAATable"/>
    <w:uiPriority w:val="99"/>
    <w:rsid w:val="00CC79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C798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CC7980"/>
    <w:rPr>
      <w:color w:val="0000FF" w:themeColor="hyperlink"/>
      <w:u w:val="single"/>
    </w:rPr>
  </w:style>
  <w:style w:type="paragraph" w:customStyle="1" w:styleId="VCAAtableheading">
    <w:name w:val="VCAA table heading"/>
    <w:basedOn w:val="VCAAbody"/>
    <w:qFormat/>
    <w:rsid w:val="00CC7980"/>
    <w:rPr>
      <w:color w:val="FFFFFF" w:themeColor="background1"/>
    </w:rPr>
  </w:style>
  <w:style w:type="character" w:customStyle="1" w:styleId="EmphasisBold">
    <w:name w:val="Emphasis (Bold)"/>
    <w:basedOn w:val="DefaultParagraphFont"/>
    <w:uiPriority w:val="1"/>
    <w:qFormat/>
    <w:rsid w:val="00CC7980"/>
    <w:rPr>
      <w:b/>
    </w:rPr>
  </w:style>
  <w:style w:type="character" w:customStyle="1" w:styleId="TitlesItalics">
    <w:name w:val="Titles (Italics)"/>
    <w:basedOn w:val="DefaultParagraphFont"/>
    <w:uiPriority w:val="1"/>
    <w:qFormat/>
    <w:rsid w:val="00CC7980"/>
    <w:rPr>
      <w:i/>
    </w:rPr>
  </w:style>
  <w:style w:type="paragraph" w:customStyle="1" w:styleId="VCAADocumentsubtitle">
    <w:name w:val="VCAA Document subtitle"/>
    <w:basedOn w:val="Normal"/>
    <w:qFormat/>
    <w:rsid w:val="00CC798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CC7980"/>
    <w:pPr>
      <w:spacing w:line="240" w:lineRule="auto"/>
      <w:jc w:val="center"/>
    </w:pPr>
    <w:rPr>
      <w:noProof/>
    </w:rPr>
  </w:style>
  <w:style w:type="character" w:customStyle="1" w:styleId="VCAAbodyChar">
    <w:name w:val="VCAA body Char"/>
    <w:basedOn w:val="DefaultParagraphFont"/>
    <w:link w:val="VCAAbody"/>
    <w:rsid w:val="00CC7980"/>
    <w:rPr>
      <w:rFonts w:ascii="Arial" w:hAnsi="Arial" w:cs="Arial"/>
      <w:color w:val="000000" w:themeColor="text1"/>
      <w:sz w:val="20"/>
    </w:rPr>
  </w:style>
  <w:style w:type="character" w:customStyle="1" w:styleId="VCAAfiguresChar">
    <w:name w:val="VCAA figures Char"/>
    <w:basedOn w:val="VCAAbodyChar"/>
    <w:link w:val="VCAAfigures"/>
    <w:rsid w:val="00CC7980"/>
    <w:rPr>
      <w:rFonts w:ascii="Arial" w:hAnsi="Arial" w:cs="Arial"/>
      <w:noProof/>
      <w:color w:val="000000" w:themeColor="text1"/>
      <w:sz w:val="20"/>
    </w:rPr>
  </w:style>
  <w:style w:type="paragraph" w:styleId="Quote">
    <w:name w:val="Quote"/>
    <w:basedOn w:val="Normal"/>
    <w:next w:val="Normal"/>
    <w:link w:val="QuoteChar"/>
    <w:uiPriority w:val="29"/>
    <w:qFormat/>
    <w:rsid w:val="00CC7980"/>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CC7980"/>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CC7980"/>
    <w:rPr>
      <w:sz w:val="16"/>
      <w:szCs w:val="16"/>
    </w:rPr>
  </w:style>
  <w:style w:type="paragraph" w:styleId="CommentText">
    <w:name w:val="annotation text"/>
    <w:basedOn w:val="Normal"/>
    <w:link w:val="CommentTextChar"/>
    <w:uiPriority w:val="99"/>
    <w:semiHidden/>
    <w:unhideWhenUsed/>
    <w:rsid w:val="00CC7980"/>
    <w:pPr>
      <w:spacing w:line="240" w:lineRule="auto"/>
    </w:pPr>
    <w:rPr>
      <w:sz w:val="20"/>
      <w:szCs w:val="20"/>
    </w:rPr>
  </w:style>
  <w:style w:type="character" w:customStyle="1" w:styleId="CommentTextChar">
    <w:name w:val="Comment Text Char"/>
    <w:basedOn w:val="DefaultParagraphFont"/>
    <w:link w:val="CommentText"/>
    <w:uiPriority w:val="99"/>
    <w:semiHidden/>
    <w:rsid w:val="00CC7980"/>
    <w:rPr>
      <w:sz w:val="20"/>
      <w:szCs w:val="20"/>
    </w:rPr>
  </w:style>
  <w:style w:type="paragraph" w:styleId="CommentSubject">
    <w:name w:val="annotation subject"/>
    <w:basedOn w:val="CommentText"/>
    <w:next w:val="CommentText"/>
    <w:link w:val="CommentSubjectChar"/>
    <w:uiPriority w:val="99"/>
    <w:semiHidden/>
    <w:unhideWhenUsed/>
    <w:rsid w:val="00CC7980"/>
    <w:rPr>
      <w:b/>
      <w:bCs/>
    </w:rPr>
  </w:style>
  <w:style w:type="character" w:customStyle="1" w:styleId="CommentSubjectChar">
    <w:name w:val="Comment Subject Char"/>
    <w:basedOn w:val="CommentTextChar"/>
    <w:link w:val="CommentSubject"/>
    <w:uiPriority w:val="99"/>
    <w:semiHidden/>
    <w:rsid w:val="00CC7980"/>
    <w:rPr>
      <w:b/>
      <w:bCs/>
      <w:sz w:val="20"/>
      <w:szCs w:val="20"/>
    </w:rPr>
  </w:style>
  <w:style w:type="character" w:styleId="FollowedHyperlink">
    <w:name w:val="FollowedHyperlink"/>
    <w:basedOn w:val="DefaultParagraphFont"/>
    <w:uiPriority w:val="99"/>
    <w:semiHidden/>
    <w:unhideWhenUsed/>
    <w:rsid w:val="00CC7980"/>
    <w:rPr>
      <w:color w:val="8DB3E2" w:themeColor="followedHyperlink"/>
      <w:u w:val="single"/>
    </w:rPr>
  </w:style>
  <w:style w:type="paragraph" w:styleId="ListParagraph">
    <w:name w:val="List Paragraph"/>
    <w:basedOn w:val="Normal"/>
    <w:link w:val="ListParagraphChar"/>
    <w:uiPriority w:val="34"/>
    <w:qFormat/>
    <w:rsid w:val="00B114B2"/>
    <w:pPr>
      <w:spacing w:after="160" w:line="259" w:lineRule="auto"/>
      <w:ind w:left="720"/>
      <w:contextualSpacing/>
    </w:pPr>
    <w:rPr>
      <w:lang w:val="en-AU"/>
    </w:rPr>
  </w:style>
  <w:style w:type="paragraph" w:customStyle="1" w:styleId="Default">
    <w:name w:val="Default"/>
    <w:rsid w:val="00B114B2"/>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link w:val="ListParagraph"/>
    <w:uiPriority w:val="34"/>
    <w:locked/>
    <w:rsid w:val="00B114B2"/>
    <w:rPr>
      <w:lang w:val="en-AU"/>
    </w:rPr>
  </w:style>
  <w:style w:type="character" w:customStyle="1" w:styleId="VCAAbold">
    <w:name w:val="VCAA bold"/>
    <w:uiPriority w:val="1"/>
    <w:qFormat/>
    <w:rsid w:val="00B114B2"/>
    <w:rPr>
      <w:b/>
      <w:bCs/>
    </w:rPr>
  </w:style>
  <w:style w:type="character" w:customStyle="1" w:styleId="Heading4Char">
    <w:name w:val="Heading 4 Char"/>
    <w:basedOn w:val="DefaultParagraphFont"/>
    <w:link w:val="Heading4"/>
    <w:uiPriority w:val="9"/>
    <w:rsid w:val="000E48AC"/>
    <w:rPr>
      <w:rFonts w:asciiTheme="majorHAnsi" w:eastAsiaTheme="majorEastAsia" w:hAnsiTheme="majorHAnsi" w:cstheme="majorBidi"/>
      <w:i/>
      <w:iCs/>
      <w:color w:val="0072AA" w:themeColor="accent1" w:themeShade="BF"/>
    </w:rPr>
  </w:style>
  <w:style w:type="paragraph" w:styleId="Revision">
    <w:name w:val="Revision"/>
    <w:hidden/>
    <w:uiPriority w:val="99"/>
    <w:semiHidden/>
    <w:rsid w:val="00493556"/>
    <w:pPr>
      <w:spacing w:after="0" w:line="240" w:lineRule="auto"/>
    </w:pPr>
  </w:style>
  <w:style w:type="numbering" w:customStyle="1" w:styleId="CurrentList1">
    <w:name w:val="Current List1"/>
    <w:uiPriority w:val="99"/>
    <w:rsid w:val="00CC7980"/>
    <w:pPr>
      <w:numPr>
        <w:numId w:val="36"/>
      </w:numPr>
    </w:pPr>
  </w:style>
  <w:style w:type="numbering" w:customStyle="1" w:styleId="CurrentList2">
    <w:name w:val="Current List2"/>
    <w:uiPriority w:val="99"/>
    <w:rsid w:val="005F65E9"/>
    <w:pPr>
      <w:numPr>
        <w:numId w:val="37"/>
      </w:numPr>
    </w:pPr>
  </w:style>
  <w:style w:type="paragraph" w:customStyle="1" w:styleId="VCAAtabletext">
    <w:name w:val="VCAA table text"/>
    <w:qFormat/>
    <w:rsid w:val="00E709BE"/>
    <w:pPr>
      <w:spacing w:before="80" w:after="80" w:line="240" w:lineRule="exact"/>
    </w:pPr>
    <w:rPr>
      <w:rFonts w:ascii="Arial" w:eastAsia="Arial" w:hAnsi="Arial" w:cs="Arial"/>
    </w:rPr>
  </w:style>
  <w:style w:type="paragraph" w:customStyle="1" w:styleId="VCAAstatsnumbers">
    <w:name w:val="VCAA stats numbers"/>
    <w:basedOn w:val="Normal"/>
    <w:rsid w:val="00E709BE"/>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E709BE"/>
    <w:pPr>
      <w:keepNext w:val="0"/>
    </w:pPr>
    <w:rPr>
      <w:rFonts w:eastAsia="Arial Unicode MS"/>
      <w:b w:val="0"/>
      <w:szCs w:val="20"/>
    </w:rPr>
  </w:style>
  <w:style w:type="paragraph" w:customStyle="1" w:styleId="statshead">
    <w:name w:val="*stats head"/>
    <w:rsid w:val="00E709BE"/>
    <w:pPr>
      <w:keepNext/>
      <w:spacing w:after="0" w:line="240" w:lineRule="auto"/>
      <w:jc w:val="center"/>
    </w:pPr>
    <w:rPr>
      <w:rFonts w:ascii="Times New Roman" w:eastAsia="Times New Roman" w:hAnsi="Times New Roman" w:cs="Times New Roman"/>
      <w:b/>
      <w:sz w:val="20"/>
      <w:szCs w:val="24"/>
      <w:lang w:val="en-AU"/>
    </w:rPr>
  </w:style>
  <w:style w:type="paragraph" w:customStyle="1" w:styleId="VCAAstudentsample">
    <w:name w:val="VCAA student sample"/>
    <w:basedOn w:val="VCAAbody"/>
    <w:qFormat/>
    <w:rsid w:val="001E27AB"/>
    <w:pPr>
      <w:ind w:left="288"/>
    </w:pPr>
    <w:rPr>
      <w:i/>
      <w:iCs/>
    </w:rPr>
  </w:style>
  <w:style w:type="character" w:customStyle="1" w:styleId="VCAAitalics">
    <w:name w:val="VCAA italics"/>
    <w:uiPriority w:val="1"/>
    <w:qFormat/>
    <w:rsid w:val="007E3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5086">
      <w:bodyDiv w:val="1"/>
      <w:marLeft w:val="0"/>
      <w:marRight w:val="0"/>
      <w:marTop w:val="0"/>
      <w:marBottom w:val="0"/>
      <w:divBdr>
        <w:top w:val="none" w:sz="0" w:space="0" w:color="auto"/>
        <w:left w:val="none" w:sz="0" w:space="0" w:color="auto"/>
        <w:bottom w:val="none" w:sz="0" w:space="0" w:color="auto"/>
        <w:right w:val="none" w:sz="0" w:space="0" w:color="auto"/>
      </w:divBdr>
      <w:divsChild>
        <w:div w:id="8026952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Food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C626EF90-AC6D-4D95-A301-8909FBC4D0CC}">
  <ds:schemaRefs>
    <ds:schemaRef ds:uri="http://schemas.openxmlformats.org/officeDocument/2006/bibliography"/>
  </ds:schemaRefs>
</ds:datastoreItem>
</file>

<file path=customXml/itemProps4.xml><?xml version="1.0" encoding="utf-8"?>
<ds:datastoreItem xmlns:ds="http://schemas.openxmlformats.org/officeDocument/2006/customXml" ds:itemID="{6364B1DA-0541-48D5-8A42-C051DDBB61A7}"/>
</file>

<file path=docProps/app.xml><?xml version="1.0" encoding="utf-8"?>
<Properties xmlns="http://schemas.openxmlformats.org/officeDocument/2006/extended-properties" xmlns:vt="http://schemas.openxmlformats.org/officeDocument/2006/docPropsVTypes">
  <Template>Normal.dotm</Template>
  <TotalTime>3</TotalTime>
  <Pages>16</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Food Studies external assessment report</dc:title>
  <dc:creator/>
  <cp:keywords>2021; VCE; Food Studies; external assessment report; exam report; Victorian Curriculum and Assessment Authority; VCAA</cp:keywords>
  <cp:lastModifiedBy>Victorian Curriculum and Assessment Authority</cp:lastModifiedBy>
  <cp:revision>5</cp:revision>
  <cp:lastPrinted>2022-04-12T12:01:00Z</cp:lastPrinted>
  <dcterms:created xsi:type="dcterms:W3CDTF">2022-04-12T12:01:00Z</dcterms:created>
  <dcterms:modified xsi:type="dcterms:W3CDTF">2022-04-12T12:03:00Z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