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25C" w:rsidRPr="00D91EFE" w:rsidRDefault="00EC42E9" w:rsidP="00EC42E9">
      <w:pPr>
        <w:pStyle w:val="VCAADocumenttitle"/>
        <w:spacing w:before="120" w:after="120"/>
        <w:rPr>
          <w:sz w:val="40"/>
          <w:szCs w:val="40"/>
        </w:rPr>
      </w:pPr>
      <w:r w:rsidRPr="00D91EFE">
        <w:rPr>
          <w:sz w:val="40"/>
          <w:szCs w:val="40"/>
        </w:rPr>
        <w:t xml:space="preserve">VCE </w:t>
      </w:r>
      <w:r w:rsidR="00E95EB6">
        <w:rPr>
          <w:sz w:val="40"/>
          <w:szCs w:val="40"/>
        </w:rPr>
        <w:t>French</w:t>
      </w:r>
      <w:r w:rsidRPr="00D91EFE">
        <w:rPr>
          <w:sz w:val="40"/>
          <w:szCs w:val="40"/>
        </w:rPr>
        <w:t>: Performance Descriptors</w:t>
      </w:r>
    </w:p>
    <w:tbl>
      <w:tblPr>
        <w:tblStyle w:val="TableGrid"/>
        <w:tblW w:w="15379" w:type="dxa"/>
        <w:tblLook w:val="04A0" w:firstRow="1" w:lastRow="0" w:firstColumn="1" w:lastColumn="0" w:noHBand="0" w:noVBand="1"/>
      </w:tblPr>
      <w:tblGrid>
        <w:gridCol w:w="2543"/>
        <w:gridCol w:w="2551"/>
        <w:gridCol w:w="2559"/>
        <w:gridCol w:w="2551"/>
        <w:gridCol w:w="2608"/>
        <w:gridCol w:w="2567"/>
      </w:tblGrid>
      <w:tr w:rsidR="00EC42E9" w:rsidTr="00D91EFE">
        <w:tc>
          <w:tcPr>
            <w:tcW w:w="15379" w:type="dxa"/>
            <w:gridSpan w:val="6"/>
            <w:shd w:val="clear" w:color="auto" w:fill="DCE4F0" w:themeFill="accent6" w:themeFillTint="33"/>
            <w:vAlign w:val="center"/>
          </w:tcPr>
          <w:p w:rsidR="00EC42E9" w:rsidRPr="00EC42E9" w:rsidRDefault="00702A61" w:rsidP="007C3D7A">
            <w:pPr>
              <w:tabs>
                <w:tab w:val="left" w:pos="9580"/>
              </w:tabs>
              <w:spacing w:before="120"/>
              <w:ind w:right="-136"/>
              <w:jc w:val="center"/>
              <w:rPr>
                <w:rFonts w:ascii="Arial Narrow" w:hAnsi="Arial Narrow"/>
                <w:b/>
                <w:lang w:eastAsia="en-AU"/>
              </w:rPr>
            </w:pPr>
            <w:r>
              <w:rPr>
                <w:rFonts w:ascii="Arial Narrow" w:hAnsi="Arial Narrow"/>
                <w:b/>
                <w:lang w:eastAsia="en-AU"/>
              </w:rPr>
              <w:t xml:space="preserve">VCE </w:t>
            </w:r>
            <w:r w:rsidR="00E95EB6">
              <w:rPr>
                <w:rFonts w:ascii="Arial Narrow" w:hAnsi="Arial Narrow"/>
                <w:b/>
                <w:lang w:eastAsia="en-AU"/>
              </w:rPr>
              <w:t>FRENCH</w:t>
            </w:r>
          </w:p>
          <w:p w:rsidR="00EC42E9" w:rsidRDefault="00EC42E9" w:rsidP="007C3D7A">
            <w:pPr>
              <w:spacing w:after="120"/>
              <w:jc w:val="center"/>
            </w:pPr>
            <w:r w:rsidRPr="00EC42E9">
              <w:rPr>
                <w:rFonts w:ascii="Arial Narrow" w:hAnsi="Arial Narrow"/>
                <w:b/>
                <w:lang w:eastAsia="en-AU"/>
              </w:rPr>
              <w:t>SCHOOL-ASSESSED COURSEWORK</w:t>
            </w:r>
          </w:p>
        </w:tc>
      </w:tr>
      <w:tr w:rsidR="00EC42E9" w:rsidTr="00D91EFE">
        <w:tc>
          <w:tcPr>
            <w:tcW w:w="15379" w:type="dxa"/>
            <w:gridSpan w:val="6"/>
            <w:tcBorders>
              <w:bottom w:val="single" w:sz="4" w:space="0" w:color="auto"/>
            </w:tcBorders>
            <w:vAlign w:val="center"/>
          </w:tcPr>
          <w:p w:rsidR="00EC42E9" w:rsidRPr="00EC42E9" w:rsidRDefault="00EC42E9" w:rsidP="007C3D7A">
            <w:pPr>
              <w:spacing w:before="60" w:after="60"/>
              <w:jc w:val="center"/>
              <w:rPr>
                <w:sz w:val="20"/>
                <w:szCs w:val="20"/>
              </w:rPr>
            </w:pPr>
            <w:r w:rsidRPr="00EC42E9">
              <w:rPr>
                <w:rFonts w:ascii="Arial Narrow" w:eastAsia="Calibri" w:hAnsi="Arial Narrow" w:cs="Cordia New"/>
                <w:b/>
                <w:sz w:val="20"/>
                <w:szCs w:val="20"/>
              </w:rPr>
              <w:t>Performance Descriptors</w:t>
            </w:r>
          </w:p>
        </w:tc>
      </w:tr>
      <w:tr w:rsidR="00EC42E9" w:rsidRPr="006770E6" w:rsidTr="00D91EFE">
        <w:tc>
          <w:tcPr>
            <w:tcW w:w="15379" w:type="dxa"/>
            <w:gridSpan w:val="6"/>
            <w:tcBorders>
              <w:left w:val="nil"/>
              <w:right w:val="nil"/>
            </w:tcBorders>
          </w:tcPr>
          <w:p w:rsidR="00EC42E9" w:rsidRPr="006770E6" w:rsidRDefault="00EC42E9" w:rsidP="007C3D7A">
            <w:pPr>
              <w:rPr>
                <w:sz w:val="12"/>
                <w:szCs w:val="12"/>
              </w:rPr>
            </w:pPr>
          </w:p>
        </w:tc>
      </w:tr>
      <w:tr w:rsidR="00EC42E9" w:rsidTr="00D91EFE">
        <w:tc>
          <w:tcPr>
            <w:tcW w:w="2543" w:type="dxa"/>
            <w:vMerge w:val="restart"/>
            <w:vAlign w:val="center"/>
          </w:tcPr>
          <w:p w:rsidR="00EC42E9" w:rsidRPr="00702A61" w:rsidRDefault="00EC42E9" w:rsidP="007C3D7A">
            <w:pPr>
              <w:rPr>
                <w:rFonts w:ascii="Arial Narrow" w:eastAsia="Calibri" w:hAnsi="Arial Narrow" w:cs="Cordia New"/>
                <w:b/>
                <w:bCs/>
                <w:i/>
                <w:iCs/>
                <w:color w:val="221E1F"/>
                <w:sz w:val="18"/>
                <w:szCs w:val="18"/>
              </w:rPr>
            </w:pPr>
            <w:r w:rsidRPr="00702A61">
              <w:rPr>
                <w:rFonts w:ascii="Arial Narrow" w:eastAsia="Calibri" w:hAnsi="Arial Narrow" w:cs="Cordia New"/>
                <w:b/>
                <w:bCs/>
                <w:i/>
                <w:iCs/>
                <w:color w:val="221E1F"/>
                <w:sz w:val="18"/>
                <w:szCs w:val="18"/>
              </w:rPr>
              <w:t xml:space="preserve">Unit </w:t>
            </w:r>
            <w:r w:rsidR="00702A61" w:rsidRPr="00702A61">
              <w:rPr>
                <w:rFonts w:ascii="Arial Narrow" w:eastAsia="Calibri" w:hAnsi="Arial Narrow" w:cs="Cordia New"/>
                <w:b/>
                <w:bCs/>
                <w:i/>
                <w:iCs/>
                <w:color w:val="221E1F"/>
                <w:sz w:val="18"/>
                <w:szCs w:val="18"/>
              </w:rPr>
              <w:t>3</w:t>
            </w:r>
          </w:p>
          <w:p w:rsidR="00EC42E9" w:rsidRPr="00702A61" w:rsidRDefault="00EC42E9" w:rsidP="007C3D7A">
            <w:pPr>
              <w:rPr>
                <w:rFonts w:ascii="Arial Narrow" w:eastAsia="Calibri" w:hAnsi="Arial Narrow" w:cs="Cordia New"/>
                <w:b/>
                <w:bCs/>
                <w:i/>
                <w:iCs/>
                <w:color w:val="221E1F"/>
                <w:sz w:val="18"/>
                <w:szCs w:val="18"/>
              </w:rPr>
            </w:pPr>
            <w:r w:rsidRPr="00702A61">
              <w:rPr>
                <w:rFonts w:ascii="Arial Narrow" w:eastAsia="Calibri" w:hAnsi="Arial Narrow" w:cs="Cordia New"/>
                <w:b/>
                <w:bCs/>
                <w:i/>
                <w:iCs/>
                <w:color w:val="221E1F"/>
                <w:sz w:val="18"/>
                <w:szCs w:val="18"/>
              </w:rPr>
              <w:t xml:space="preserve">Outcome </w:t>
            </w:r>
            <w:r w:rsidR="004331F6">
              <w:rPr>
                <w:rFonts w:ascii="Arial Narrow" w:eastAsia="Calibri" w:hAnsi="Arial Narrow" w:cs="Cordia New"/>
                <w:b/>
                <w:bCs/>
                <w:i/>
                <w:iCs/>
                <w:color w:val="221E1F"/>
                <w:sz w:val="18"/>
                <w:szCs w:val="18"/>
              </w:rPr>
              <w:t>2</w:t>
            </w:r>
          </w:p>
          <w:p w:rsidR="00EC42E9" w:rsidRPr="004331F6" w:rsidRDefault="004331F6" w:rsidP="00E95EB6">
            <w:pPr>
              <w:spacing w:before="120" w:after="120"/>
              <w:rPr>
                <w:rFonts w:ascii="Arial Narrow" w:hAnsi="Arial Narrow"/>
              </w:rPr>
            </w:pPr>
            <w:r w:rsidRPr="004331F6">
              <w:rPr>
                <w:rFonts w:ascii="Arial Narrow" w:hAnsi="Arial Narrow"/>
                <w:sz w:val="18"/>
                <w:szCs w:val="18"/>
              </w:rPr>
              <w:t xml:space="preserve">Interpret information from texts </w:t>
            </w:r>
            <w:r>
              <w:rPr>
                <w:rFonts w:ascii="Arial Narrow" w:hAnsi="Arial Narrow"/>
                <w:sz w:val="18"/>
                <w:szCs w:val="18"/>
              </w:rPr>
              <w:br/>
            </w:r>
            <w:r w:rsidRPr="004331F6">
              <w:rPr>
                <w:rFonts w:ascii="Arial Narrow" w:hAnsi="Arial Narrow"/>
                <w:sz w:val="18"/>
                <w:szCs w:val="18"/>
              </w:rPr>
              <w:t xml:space="preserve">and write responses in </w:t>
            </w:r>
            <w:r w:rsidR="00E95EB6">
              <w:rPr>
                <w:rFonts w:ascii="Arial Narrow" w:hAnsi="Arial Narrow" w:cstheme="minorHAnsi"/>
                <w:sz w:val="18"/>
                <w:szCs w:val="18"/>
              </w:rPr>
              <w:t>French</w:t>
            </w:r>
            <w:bookmarkStart w:id="0" w:name="_GoBack"/>
            <w:bookmarkEnd w:id="0"/>
            <w:r w:rsidR="00702A61" w:rsidRPr="004331F6">
              <w:rPr>
                <w:rFonts w:ascii="Arial Narrow" w:hAnsi="Arial Narrow" w:cstheme="minorHAnsi"/>
                <w:sz w:val="18"/>
                <w:szCs w:val="18"/>
              </w:rPr>
              <w:t>.</w:t>
            </w:r>
          </w:p>
        </w:tc>
        <w:tc>
          <w:tcPr>
            <w:tcW w:w="12836" w:type="dxa"/>
            <w:gridSpan w:val="5"/>
            <w:shd w:val="clear" w:color="auto" w:fill="DCE4F0" w:themeFill="accent6" w:themeFillTint="33"/>
            <w:vAlign w:val="center"/>
          </w:tcPr>
          <w:p w:rsidR="00EC42E9" w:rsidRPr="00EC42E9" w:rsidRDefault="00EC42E9" w:rsidP="007C3D7A">
            <w:pPr>
              <w:spacing w:before="120" w:after="120"/>
              <w:jc w:val="center"/>
              <w:rPr>
                <w:rFonts w:ascii="Arial Narrow" w:hAnsi="Arial Narrow"/>
                <w:sz w:val="20"/>
                <w:szCs w:val="20"/>
              </w:rPr>
            </w:pPr>
            <w:r w:rsidRPr="007C3D7A">
              <w:rPr>
                <w:rFonts w:ascii="Arial Narrow" w:eastAsia="Calibri" w:hAnsi="Arial Narrow"/>
                <w:b/>
                <w:sz w:val="20"/>
                <w:szCs w:val="20"/>
                <w:lang w:val="en-AU"/>
              </w:rPr>
              <w:t>DESCRIPTOR: typical performance in each range</w:t>
            </w:r>
          </w:p>
        </w:tc>
      </w:tr>
      <w:tr w:rsidR="00EC42E9" w:rsidRPr="00497336" w:rsidTr="00D91EFE">
        <w:trPr>
          <w:trHeight w:val="170"/>
        </w:trPr>
        <w:tc>
          <w:tcPr>
            <w:tcW w:w="2543" w:type="dxa"/>
            <w:vMerge/>
            <w:vAlign w:val="center"/>
          </w:tcPr>
          <w:p w:rsidR="00EC42E9" w:rsidRPr="00497336" w:rsidRDefault="00EC42E9" w:rsidP="007C3D7A">
            <w:pPr>
              <w:spacing w:before="120" w:after="120"/>
              <w:rPr>
                <w:rFonts w:ascii="Arial Narrow" w:hAnsi="Arial Narrow"/>
              </w:rPr>
            </w:pPr>
          </w:p>
        </w:tc>
        <w:tc>
          <w:tcPr>
            <w:tcW w:w="2551" w:type="dxa"/>
            <w:vAlign w:val="center"/>
          </w:tcPr>
          <w:p w:rsidR="00EC42E9" w:rsidRPr="00497336" w:rsidRDefault="00EC42E9" w:rsidP="007C3D7A">
            <w:pPr>
              <w:spacing w:before="120" w:after="120"/>
              <w:jc w:val="center"/>
              <w:rPr>
                <w:rFonts w:ascii="Arial Narrow" w:hAnsi="Arial Narrow"/>
              </w:rPr>
            </w:pPr>
            <w:r w:rsidRPr="00497336">
              <w:rPr>
                <w:rFonts w:ascii="Arial Narrow" w:hAnsi="Arial Narrow" w:cs="Arial"/>
                <w:b/>
                <w:bCs/>
                <w:sz w:val="20"/>
                <w:szCs w:val="20"/>
                <w:lang w:eastAsia="en-AU"/>
              </w:rPr>
              <w:t>Very low</w:t>
            </w:r>
          </w:p>
        </w:tc>
        <w:tc>
          <w:tcPr>
            <w:tcW w:w="2559" w:type="dxa"/>
            <w:vAlign w:val="center"/>
          </w:tcPr>
          <w:p w:rsidR="00EC42E9" w:rsidRPr="00497336" w:rsidRDefault="00EC42E9" w:rsidP="007C3D7A">
            <w:pPr>
              <w:spacing w:before="120" w:after="120"/>
              <w:jc w:val="center"/>
              <w:rPr>
                <w:rFonts w:ascii="Arial Narrow" w:hAnsi="Arial Narrow"/>
              </w:rPr>
            </w:pPr>
            <w:r w:rsidRPr="00497336">
              <w:rPr>
                <w:rFonts w:ascii="Arial Narrow" w:eastAsia="Calibri" w:hAnsi="Arial Narrow" w:cs="Arial"/>
                <w:b/>
                <w:bCs/>
                <w:sz w:val="20"/>
                <w:szCs w:val="20"/>
              </w:rPr>
              <w:t>Low</w:t>
            </w:r>
          </w:p>
        </w:tc>
        <w:tc>
          <w:tcPr>
            <w:tcW w:w="2551" w:type="dxa"/>
            <w:vAlign w:val="center"/>
          </w:tcPr>
          <w:p w:rsidR="00EC42E9" w:rsidRPr="00497336" w:rsidRDefault="00EC42E9" w:rsidP="007C3D7A">
            <w:pPr>
              <w:spacing w:before="120" w:after="120"/>
              <w:jc w:val="center"/>
              <w:rPr>
                <w:rFonts w:ascii="Arial Narrow" w:hAnsi="Arial Narrow"/>
              </w:rPr>
            </w:pPr>
            <w:r w:rsidRPr="00497336">
              <w:rPr>
                <w:rFonts w:ascii="Arial Narrow" w:eastAsia="Calibri" w:hAnsi="Arial Narrow" w:cs="Arial"/>
                <w:b/>
                <w:sz w:val="20"/>
                <w:szCs w:val="20"/>
              </w:rPr>
              <w:t>Medium</w:t>
            </w:r>
          </w:p>
        </w:tc>
        <w:tc>
          <w:tcPr>
            <w:tcW w:w="2608" w:type="dxa"/>
            <w:vAlign w:val="center"/>
          </w:tcPr>
          <w:p w:rsidR="00EC42E9" w:rsidRPr="00497336" w:rsidRDefault="00EC42E9" w:rsidP="007C3D7A">
            <w:pPr>
              <w:spacing w:before="120" w:after="120"/>
              <w:jc w:val="center"/>
              <w:rPr>
                <w:rFonts w:ascii="Arial Narrow" w:hAnsi="Arial Narrow"/>
              </w:rPr>
            </w:pPr>
            <w:r w:rsidRPr="00497336">
              <w:rPr>
                <w:rFonts w:ascii="Arial Narrow" w:eastAsia="Calibri" w:hAnsi="Arial Narrow" w:cs="Arial"/>
                <w:b/>
                <w:bCs/>
                <w:sz w:val="20"/>
                <w:szCs w:val="20"/>
              </w:rPr>
              <w:t>High</w:t>
            </w:r>
          </w:p>
        </w:tc>
        <w:tc>
          <w:tcPr>
            <w:tcW w:w="2567" w:type="dxa"/>
            <w:vAlign w:val="center"/>
          </w:tcPr>
          <w:p w:rsidR="00EC42E9" w:rsidRPr="00497336" w:rsidRDefault="00EC42E9" w:rsidP="007C3D7A">
            <w:pPr>
              <w:spacing w:before="120" w:after="120"/>
              <w:jc w:val="center"/>
              <w:rPr>
                <w:rFonts w:ascii="Arial Narrow" w:hAnsi="Arial Narrow"/>
              </w:rPr>
            </w:pPr>
            <w:r w:rsidRPr="00497336">
              <w:rPr>
                <w:rFonts w:ascii="Arial Narrow" w:eastAsia="Calibri" w:hAnsi="Arial Narrow" w:cs="Arial"/>
                <w:b/>
                <w:sz w:val="20"/>
                <w:szCs w:val="20"/>
              </w:rPr>
              <w:t>Very high</w:t>
            </w:r>
          </w:p>
        </w:tc>
      </w:tr>
      <w:tr w:rsidR="004331F6" w:rsidTr="00D91EFE">
        <w:tc>
          <w:tcPr>
            <w:tcW w:w="2543" w:type="dxa"/>
            <w:vMerge/>
            <w:vAlign w:val="center"/>
          </w:tcPr>
          <w:p w:rsidR="004331F6" w:rsidRDefault="004331F6" w:rsidP="004331F6"/>
        </w:tc>
        <w:tc>
          <w:tcPr>
            <w:tcW w:w="2551" w:type="dxa"/>
          </w:tcPr>
          <w:p w:rsidR="004331F6" w:rsidRPr="001C2B8F" w:rsidRDefault="004331F6" w:rsidP="004331F6">
            <w:pPr>
              <w:spacing w:before="40" w:after="40"/>
              <w:rPr>
                <w:rFonts w:ascii="Arial Narrow" w:hAnsi="Arial Narrow"/>
                <w:sz w:val="18"/>
                <w:szCs w:val="18"/>
              </w:rPr>
            </w:pPr>
            <w:r w:rsidRPr="001C2B8F">
              <w:rPr>
                <w:rFonts w:ascii="Arial Narrow" w:hAnsi="Arial Narrow"/>
                <w:sz w:val="18"/>
                <w:szCs w:val="18"/>
              </w:rPr>
              <w:t xml:space="preserve">The responses demonstrate a very limited understanding and interpretation of concepts, key ideas and detailed information in the texts. </w:t>
            </w:r>
          </w:p>
        </w:tc>
        <w:tc>
          <w:tcPr>
            <w:tcW w:w="2559" w:type="dxa"/>
          </w:tcPr>
          <w:p w:rsidR="004331F6" w:rsidRPr="001C2B8F" w:rsidRDefault="004331F6" w:rsidP="004331F6">
            <w:pPr>
              <w:spacing w:before="40" w:after="40"/>
              <w:rPr>
                <w:rFonts w:ascii="Arial Narrow" w:hAnsi="Arial Narrow"/>
                <w:sz w:val="18"/>
                <w:szCs w:val="18"/>
              </w:rPr>
            </w:pPr>
            <w:r w:rsidRPr="001C2B8F">
              <w:rPr>
                <w:rFonts w:ascii="Arial Narrow" w:hAnsi="Arial Narrow"/>
                <w:sz w:val="18"/>
                <w:szCs w:val="18"/>
              </w:rPr>
              <w:t xml:space="preserve">Responses demonstrate some understanding and interpretation of concepts, key ideas and detailed information in the texts. Where relevant, responses show a limited recognition of meaning in terms and concepts without a direct equivalent in English. </w:t>
            </w:r>
          </w:p>
        </w:tc>
        <w:tc>
          <w:tcPr>
            <w:tcW w:w="2551" w:type="dxa"/>
          </w:tcPr>
          <w:p w:rsidR="004331F6" w:rsidRPr="001C2B8F" w:rsidRDefault="004331F6" w:rsidP="004331F6">
            <w:pPr>
              <w:spacing w:before="40" w:after="40"/>
              <w:rPr>
                <w:rFonts w:ascii="Arial Narrow" w:hAnsi="Arial Narrow"/>
                <w:sz w:val="18"/>
                <w:szCs w:val="18"/>
              </w:rPr>
            </w:pPr>
            <w:r w:rsidRPr="001C2B8F">
              <w:rPr>
                <w:rFonts w:ascii="Arial Narrow" w:hAnsi="Arial Narrow"/>
                <w:sz w:val="18"/>
                <w:szCs w:val="18"/>
              </w:rPr>
              <w:t>Responses demonstrate a sound understanding and interpretation of concepts, key ideas and detailed information in the texts. Where relevant, responses show some recognition of meaning in terms and concepts without a direct equivalent in English.</w:t>
            </w:r>
          </w:p>
        </w:tc>
        <w:tc>
          <w:tcPr>
            <w:tcW w:w="2608" w:type="dxa"/>
          </w:tcPr>
          <w:p w:rsidR="004331F6" w:rsidRPr="001C2B8F" w:rsidRDefault="004331F6" w:rsidP="004331F6">
            <w:pPr>
              <w:spacing w:before="40" w:after="40"/>
              <w:rPr>
                <w:rFonts w:ascii="Arial Narrow" w:hAnsi="Arial Narrow"/>
                <w:sz w:val="18"/>
                <w:szCs w:val="18"/>
              </w:rPr>
            </w:pPr>
            <w:r w:rsidRPr="001C2B8F">
              <w:rPr>
                <w:rFonts w:ascii="Arial Narrow" w:hAnsi="Arial Narrow"/>
                <w:sz w:val="18"/>
                <w:szCs w:val="18"/>
              </w:rPr>
              <w:t>Responses demonstrate a detailed understanding and interpretation of concepts, key ideas and detailed information in the texts. Where relevant, responses show a clear recognition of meaning in terms and concepts without a direct equivalent in English.</w:t>
            </w:r>
          </w:p>
        </w:tc>
        <w:tc>
          <w:tcPr>
            <w:tcW w:w="2567" w:type="dxa"/>
          </w:tcPr>
          <w:p w:rsidR="004331F6" w:rsidRPr="001C2B8F" w:rsidRDefault="004331F6" w:rsidP="004331F6">
            <w:pPr>
              <w:spacing w:before="40" w:after="40"/>
              <w:rPr>
                <w:rFonts w:ascii="Arial Narrow" w:hAnsi="Arial Narrow"/>
                <w:sz w:val="18"/>
                <w:szCs w:val="18"/>
              </w:rPr>
            </w:pPr>
            <w:r w:rsidRPr="001C2B8F">
              <w:rPr>
                <w:rFonts w:ascii="Arial Narrow" w:hAnsi="Arial Narrow"/>
                <w:sz w:val="18"/>
                <w:szCs w:val="18"/>
              </w:rPr>
              <w:t>Responses demonstrate a very detailed understanding and interpretation of concepts, key ideas, detailed points and specific items of information in the texts. Where relevant, responses show a very clear recognition of meaning in terms and concepts without a direct equivalent in English.</w:t>
            </w:r>
          </w:p>
        </w:tc>
      </w:tr>
      <w:tr w:rsidR="004331F6" w:rsidTr="00D91EFE">
        <w:tc>
          <w:tcPr>
            <w:tcW w:w="2543" w:type="dxa"/>
            <w:vMerge/>
          </w:tcPr>
          <w:p w:rsidR="004331F6" w:rsidRDefault="004331F6" w:rsidP="004331F6"/>
        </w:tc>
        <w:tc>
          <w:tcPr>
            <w:tcW w:w="2551" w:type="dxa"/>
          </w:tcPr>
          <w:p w:rsidR="004331F6" w:rsidRPr="001C2B8F" w:rsidRDefault="004331F6" w:rsidP="004331F6">
            <w:pPr>
              <w:spacing w:before="40" w:after="40"/>
              <w:rPr>
                <w:rFonts w:ascii="Arial Narrow" w:hAnsi="Arial Narrow"/>
                <w:sz w:val="18"/>
                <w:szCs w:val="18"/>
              </w:rPr>
            </w:pPr>
            <w:r w:rsidRPr="001C2B8F">
              <w:rPr>
                <w:rFonts w:ascii="Arial Narrow" w:hAnsi="Arial Narrow"/>
                <w:sz w:val="18"/>
                <w:szCs w:val="18"/>
              </w:rPr>
              <w:t>Responses convey limited relevant meaning. Isolated detail and single words are identified or extracted from texts. Information from the texts is not linked or compared.</w:t>
            </w:r>
          </w:p>
        </w:tc>
        <w:tc>
          <w:tcPr>
            <w:tcW w:w="2559" w:type="dxa"/>
          </w:tcPr>
          <w:p w:rsidR="004331F6" w:rsidRPr="001C2B8F" w:rsidRDefault="004331F6" w:rsidP="004331F6">
            <w:pPr>
              <w:spacing w:before="40" w:after="40"/>
              <w:rPr>
                <w:rFonts w:ascii="Arial Narrow" w:hAnsi="Arial Narrow"/>
                <w:sz w:val="18"/>
                <w:szCs w:val="18"/>
              </w:rPr>
            </w:pPr>
            <w:r w:rsidRPr="001C2B8F">
              <w:rPr>
                <w:rFonts w:ascii="Arial Narrow" w:hAnsi="Arial Narrow"/>
                <w:sz w:val="18"/>
                <w:szCs w:val="18"/>
              </w:rPr>
              <w:t>Limited information is selected and extracted from the texts, some of which is not relevant.  The responses show limited ability to link, compare or sequence ideas and information. Different points of view or perspectives are not clearly identified.</w:t>
            </w:r>
          </w:p>
        </w:tc>
        <w:tc>
          <w:tcPr>
            <w:tcW w:w="2551" w:type="dxa"/>
          </w:tcPr>
          <w:p w:rsidR="004331F6" w:rsidRPr="001C2B8F" w:rsidRDefault="004331F6" w:rsidP="004331F6">
            <w:pPr>
              <w:spacing w:before="40" w:after="40"/>
              <w:rPr>
                <w:rFonts w:ascii="Arial Narrow" w:hAnsi="Arial Narrow"/>
                <w:sz w:val="18"/>
                <w:szCs w:val="18"/>
              </w:rPr>
            </w:pPr>
            <w:r w:rsidRPr="001C2B8F">
              <w:rPr>
                <w:rFonts w:ascii="Arial Narrow" w:hAnsi="Arial Narrow"/>
                <w:sz w:val="18"/>
                <w:szCs w:val="18"/>
              </w:rPr>
              <w:t>Satisfactory information is selected and extracted from the texts, most of which is relevant.  The responses link, compare or sequence some of the ideas and information. Some different points of view or perspectives are identified.</w:t>
            </w:r>
          </w:p>
        </w:tc>
        <w:tc>
          <w:tcPr>
            <w:tcW w:w="2608" w:type="dxa"/>
          </w:tcPr>
          <w:p w:rsidR="004331F6" w:rsidRPr="001C2B8F" w:rsidRDefault="004331F6" w:rsidP="004331F6">
            <w:pPr>
              <w:spacing w:before="40" w:after="40"/>
              <w:rPr>
                <w:rFonts w:ascii="Arial Narrow" w:hAnsi="Arial Narrow"/>
                <w:sz w:val="18"/>
                <w:szCs w:val="18"/>
              </w:rPr>
            </w:pPr>
            <w:r w:rsidRPr="001C2B8F">
              <w:rPr>
                <w:rFonts w:ascii="Arial Narrow" w:hAnsi="Arial Narrow"/>
                <w:sz w:val="18"/>
                <w:szCs w:val="18"/>
              </w:rPr>
              <w:t>Appropriate and relevant information is selected and extracted from the texts.  The responses link, compare or sequence a range of ideas and information logically. Different points of view or perspectives are identified.</w:t>
            </w:r>
          </w:p>
        </w:tc>
        <w:tc>
          <w:tcPr>
            <w:tcW w:w="2567" w:type="dxa"/>
          </w:tcPr>
          <w:p w:rsidR="004331F6" w:rsidRPr="001C2B8F" w:rsidRDefault="004331F6" w:rsidP="004331F6">
            <w:pPr>
              <w:spacing w:before="40" w:after="40"/>
              <w:rPr>
                <w:rFonts w:ascii="Arial Narrow" w:hAnsi="Arial Narrow"/>
                <w:sz w:val="18"/>
                <w:szCs w:val="18"/>
              </w:rPr>
            </w:pPr>
            <w:r w:rsidRPr="001C2B8F">
              <w:rPr>
                <w:rFonts w:ascii="Arial Narrow" w:hAnsi="Arial Narrow"/>
                <w:sz w:val="18"/>
                <w:szCs w:val="18"/>
              </w:rPr>
              <w:t>Highly appropriate and relevant information is selected and extracted from the texts. The responses link, compare or sequence a broad range of ideas and information logically and with some sophistication. Different points of view or perspectives are clearly identified.</w:t>
            </w:r>
          </w:p>
        </w:tc>
      </w:tr>
      <w:tr w:rsidR="004331F6" w:rsidTr="00D91EFE">
        <w:tc>
          <w:tcPr>
            <w:tcW w:w="2543" w:type="dxa"/>
            <w:vMerge/>
          </w:tcPr>
          <w:p w:rsidR="004331F6" w:rsidRDefault="004331F6" w:rsidP="004331F6"/>
        </w:tc>
        <w:tc>
          <w:tcPr>
            <w:tcW w:w="2551" w:type="dxa"/>
          </w:tcPr>
          <w:p w:rsidR="004331F6" w:rsidRPr="001C2B8F" w:rsidRDefault="004331F6" w:rsidP="004331F6">
            <w:pPr>
              <w:spacing w:before="40" w:after="40"/>
              <w:rPr>
                <w:rFonts w:ascii="Arial Narrow" w:hAnsi="Arial Narrow"/>
                <w:sz w:val="18"/>
                <w:szCs w:val="18"/>
              </w:rPr>
            </w:pPr>
            <w:r w:rsidRPr="001C2B8F">
              <w:rPr>
                <w:rFonts w:ascii="Arial Narrow" w:hAnsi="Arial Narrow"/>
                <w:sz w:val="18"/>
                <w:szCs w:val="18"/>
              </w:rPr>
              <w:t xml:space="preserve">Responses use a very narrow range of familiar language (including spelling, grammar and punctuation and where relevant, script) demonstrating a very limited level of accuracy. The language lacks clarity. </w:t>
            </w:r>
          </w:p>
        </w:tc>
        <w:tc>
          <w:tcPr>
            <w:tcW w:w="2559" w:type="dxa"/>
          </w:tcPr>
          <w:p w:rsidR="004331F6" w:rsidRPr="001C2B8F" w:rsidRDefault="004331F6" w:rsidP="004331F6">
            <w:pPr>
              <w:spacing w:before="40" w:after="40"/>
              <w:rPr>
                <w:rFonts w:ascii="Arial Narrow" w:hAnsi="Arial Narrow"/>
                <w:sz w:val="18"/>
                <w:szCs w:val="18"/>
              </w:rPr>
            </w:pPr>
            <w:r w:rsidRPr="001C2B8F">
              <w:rPr>
                <w:rFonts w:ascii="Arial Narrow" w:hAnsi="Arial Narrow"/>
                <w:sz w:val="18"/>
                <w:szCs w:val="18"/>
              </w:rPr>
              <w:t xml:space="preserve">Responses use a narrow range of familiar language (including spelling, grammar and punctuation and where relevant, script) demonstrating limited levels of accuracy and clarity. </w:t>
            </w:r>
          </w:p>
        </w:tc>
        <w:tc>
          <w:tcPr>
            <w:tcW w:w="2551" w:type="dxa"/>
          </w:tcPr>
          <w:p w:rsidR="004331F6" w:rsidRPr="001C2B8F" w:rsidRDefault="004331F6" w:rsidP="004331F6">
            <w:pPr>
              <w:spacing w:before="40" w:after="40"/>
              <w:rPr>
                <w:rFonts w:ascii="Arial Narrow" w:hAnsi="Arial Narrow"/>
                <w:sz w:val="18"/>
                <w:szCs w:val="18"/>
              </w:rPr>
            </w:pPr>
            <w:r w:rsidRPr="001C2B8F">
              <w:rPr>
                <w:rFonts w:ascii="Arial Narrow" w:hAnsi="Arial Narrow"/>
                <w:sz w:val="18"/>
                <w:szCs w:val="18"/>
              </w:rPr>
              <w:t>Responses use familiar language appropriately (including spelling, grammar and punctuation and where relevant, script) demonstrating satisfactory levels of accuracy and clarity.</w:t>
            </w:r>
          </w:p>
        </w:tc>
        <w:tc>
          <w:tcPr>
            <w:tcW w:w="2608" w:type="dxa"/>
          </w:tcPr>
          <w:p w:rsidR="004331F6" w:rsidRPr="001C2B8F" w:rsidRDefault="004331F6" w:rsidP="004331F6">
            <w:pPr>
              <w:spacing w:before="40" w:after="40"/>
              <w:rPr>
                <w:rFonts w:ascii="Arial Narrow" w:hAnsi="Arial Narrow"/>
                <w:sz w:val="18"/>
                <w:szCs w:val="18"/>
              </w:rPr>
            </w:pPr>
            <w:r w:rsidRPr="001C2B8F">
              <w:rPr>
                <w:rFonts w:ascii="Arial Narrow" w:hAnsi="Arial Narrow"/>
                <w:sz w:val="18"/>
                <w:szCs w:val="18"/>
              </w:rPr>
              <w:t>Responses use a broad range of language appropriately (including spelling, grammar and punctuation and where relevant, script) demonstrating a high level of accuracy and clarity.</w:t>
            </w:r>
          </w:p>
        </w:tc>
        <w:tc>
          <w:tcPr>
            <w:tcW w:w="2567" w:type="dxa"/>
          </w:tcPr>
          <w:p w:rsidR="004331F6" w:rsidRPr="001C2B8F" w:rsidRDefault="004331F6" w:rsidP="004331F6">
            <w:pPr>
              <w:spacing w:before="40" w:after="40"/>
              <w:rPr>
                <w:rFonts w:ascii="Arial Narrow" w:hAnsi="Arial Narrow"/>
                <w:sz w:val="18"/>
                <w:szCs w:val="18"/>
              </w:rPr>
            </w:pPr>
            <w:r w:rsidRPr="001C2B8F">
              <w:rPr>
                <w:rFonts w:ascii="Arial Narrow" w:hAnsi="Arial Narrow"/>
                <w:sz w:val="18"/>
                <w:szCs w:val="18"/>
              </w:rPr>
              <w:t xml:space="preserve">Responses use a very broad range of language appropriately (including spelling, grammar and punctuation and where relevant, script) demonstrating a very high level of accuracy and clarity. </w:t>
            </w:r>
          </w:p>
        </w:tc>
      </w:tr>
    </w:tbl>
    <w:p w:rsidR="00EC42E9" w:rsidRPr="00D91EFE" w:rsidRDefault="00EC42E9" w:rsidP="00EC42E9">
      <w:pPr>
        <w:spacing w:after="0"/>
        <w:rPr>
          <w:sz w:val="16"/>
          <w:szCs w:val="16"/>
        </w:rPr>
      </w:pPr>
    </w:p>
    <w:p w:rsidR="007C3D7A" w:rsidRPr="00702A61" w:rsidRDefault="007C3D7A" w:rsidP="005B442F">
      <w:pPr>
        <w:spacing w:after="120" w:line="240" w:lineRule="auto"/>
        <w:rPr>
          <w:rFonts w:ascii="Arial Narrow" w:hAnsi="Arial Narrow" w:cs="Arial"/>
          <w:sz w:val="18"/>
          <w:szCs w:val="18"/>
        </w:rPr>
      </w:pPr>
      <w:r w:rsidRPr="00702A61">
        <w:rPr>
          <w:rFonts w:ascii="Arial Narrow" w:hAnsi="Arial Narrow" w:cs="Arial"/>
          <w:sz w:val="18"/>
          <w:szCs w:val="18"/>
        </w:rPr>
        <w:t xml:space="preserve">KEY to marking scale based on the Outcome contributing </w:t>
      </w:r>
      <w:r w:rsidR="004331F6">
        <w:rPr>
          <w:rFonts w:ascii="Arial Narrow" w:hAnsi="Arial Narrow" w:cs="Arial"/>
          <w:sz w:val="18"/>
          <w:szCs w:val="18"/>
        </w:rPr>
        <w:t>15</w:t>
      </w:r>
      <w:r w:rsidRPr="00702A61">
        <w:rPr>
          <w:rFonts w:ascii="Arial Narrow" w:hAnsi="Arial Narrow" w:cs="Arial"/>
          <w:sz w:val="18"/>
          <w:szCs w:val="18"/>
        </w:rPr>
        <w:t xml:space="preserve"> marks</w:t>
      </w:r>
    </w:p>
    <w:tbl>
      <w:tblPr>
        <w:tblStyle w:val="TableGrid"/>
        <w:tblW w:w="0" w:type="auto"/>
        <w:tblLook w:val="04A0" w:firstRow="1" w:lastRow="0" w:firstColumn="1" w:lastColumn="0" w:noHBand="0" w:noVBand="1"/>
      </w:tblPr>
      <w:tblGrid>
        <w:gridCol w:w="2062"/>
        <w:gridCol w:w="2063"/>
        <w:gridCol w:w="2063"/>
        <w:gridCol w:w="2063"/>
        <w:gridCol w:w="2063"/>
      </w:tblGrid>
      <w:tr w:rsidR="007C3D7A" w:rsidRPr="00702A61" w:rsidTr="007C3D7A">
        <w:tc>
          <w:tcPr>
            <w:tcW w:w="2062" w:type="dxa"/>
            <w:vAlign w:val="center"/>
          </w:tcPr>
          <w:p w:rsidR="007C3D7A" w:rsidRPr="00702A61" w:rsidRDefault="007C3D7A" w:rsidP="004331F6">
            <w:pPr>
              <w:tabs>
                <w:tab w:val="left" w:pos="2268"/>
                <w:tab w:val="left" w:pos="4536"/>
                <w:tab w:val="left" w:pos="6765"/>
                <w:tab w:val="left" w:pos="9060"/>
              </w:tabs>
              <w:spacing w:before="120" w:after="120"/>
              <w:jc w:val="center"/>
              <w:rPr>
                <w:rFonts w:ascii="Arial Narrow" w:hAnsi="Arial Narrow"/>
                <w:sz w:val="18"/>
                <w:szCs w:val="18"/>
              </w:rPr>
            </w:pPr>
            <w:r w:rsidRPr="00702A61">
              <w:rPr>
                <w:rFonts w:ascii="Arial Narrow" w:hAnsi="Arial Narrow"/>
                <w:sz w:val="18"/>
                <w:szCs w:val="18"/>
              </w:rPr>
              <w:t>Very Low 1–</w:t>
            </w:r>
            <w:r w:rsidR="004331F6">
              <w:rPr>
                <w:rFonts w:ascii="Arial Narrow" w:hAnsi="Arial Narrow"/>
                <w:sz w:val="18"/>
                <w:szCs w:val="18"/>
              </w:rPr>
              <w:t>3</w:t>
            </w:r>
          </w:p>
        </w:tc>
        <w:tc>
          <w:tcPr>
            <w:tcW w:w="2063" w:type="dxa"/>
            <w:vAlign w:val="center"/>
          </w:tcPr>
          <w:p w:rsidR="007C3D7A" w:rsidRPr="00702A61" w:rsidRDefault="007C3D7A" w:rsidP="004331F6">
            <w:pPr>
              <w:tabs>
                <w:tab w:val="left" w:pos="2268"/>
                <w:tab w:val="left" w:pos="4536"/>
                <w:tab w:val="left" w:pos="6765"/>
                <w:tab w:val="left" w:pos="9060"/>
              </w:tabs>
              <w:spacing w:before="120" w:after="120"/>
              <w:jc w:val="center"/>
              <w:rPr>
                <w:rFonts w:ascii="Arial Narrow" w:hAnsi="Arial Narrow"/>
                <w:sz w:val="18"/>
                <w:szCs w:val="18"/>
              </w:rPr>
            </w:pPr>
            <w:r w:rsidRPr="00702A61">
              <w:rPr>
                <w:rFonts w:ascii="Arial Narrow" w:hAnsi="Arial Narrow"/>
                <w:sz w:val="18"/>
                <w:szCs w:val="18"/>
              </w:rPr>
              <w:t xml:space="preserve">Low </w:t>
            </w:r>
            <w:r w:rsidR="004331F6">
              <w:rPr>
                <w:rFonts w:ascii="Arial Narrow" w:hAnsi="Arial Narrow"/>
                <w:sz w:val="18"/>
                <w:szCs w:val="18"/>
              </w:rPr>
              <w:t>4</w:t>
            </w:r>
            <w:r w:rsidRPr="00702A61">
              <w:rPr>
                <w:rFonts w:ascii="Arial Narrow" w:hAnsi="Arial Narrow"/>
                <w:sz w:val="18"/>
                <w:szCs w:val="18"/>
              </w:rPr>
              <w:t>–</w:t>
            </w:r>
            <w:r w:rsidR="004331F6">
              <w:rPr>
                <w:rFonts w:ascii="Arial Narrow" w:hAnsi="Arial Narrow"/>
                <w:sz w:val="18"/>
                <w:szCs w:val="18"/>
              </w:rPr>
              <w:t>6</w:t>
            </w:r>
          </w:p>
        </w:tc>
        <w:tc>
          <w:tcPr>
            <w:tcW w:w="2063" w:type="dxa"/>
            <w:vAlign w:val="center"/>
          </w:tcPr>
          <w:p w:rsidR="007C3D7A" w:rsidRPr="00702A61" w:rsidRDefault="007C3D7A" w:rsidP="004331F6">
            <w:pPr>
              <w:tabs>
                <w:tab w:val="left" w:pos="2268"/>
                <w:tab w:val="left" w:pos="4536"/>
                <w:tab w:val="left" w:pos="6765"/>
                <w:tab w:val="left" w:pos="9060"/>
              </w:tabs>
              <w:spacing w:before="120" w:after="120"/>
              <w:jc w:val="center"/>
              <w:rPr>
                <w:rFonts w:ascii="Arial Narrow" w:hAnsi="Arial Narrow"/>
                <w:sz w:val="18"/>
                <w:szCs w:val="18"/>
              </w:rPr>
            </w:pPr>
            <w:r w:rsidRPr="00702A61">
              <w:rPr>
                <w:rFonts w:ascii="Arial Narrow" w:hAnsi="Arial Narrow"/>
                <w:sz w:val="18"/>
                <w:szCs w:val="18"/>
              </w:rPr>
              <w:t xml:space="preserve">Medium </w:t>
            </w:r>
            <w:r w:rsidR="004331F6">
              <w:rPr>
                <w:rFonts w:ascii="Arial Narrow" w:hAnsi="Arial Narrow"/>
                <w:sz w:val="18"/>
                <w:szCs w:val="18"/>
              </w:rPr>
              <w:t>7</w:t>
            </w:r>
            <w:r w:rsidRPr="00702A61">
              <w:rPr>
                <w:rFonts w:ascii="Arial Narrow" w:hAnsi="Arial Narrow"/>
                <w:sz w:val="18"/>
                <w:szCs w:val="18"/>
              </w:rPr>
              <w:t>–</w:t>
            </w:r>
            <w:r w:rsidR="004331F6">
              <w:rPr>
                <w:rFonts w:ascii="Arial Narrow" w:hAnsi="Arial Narrow"/>
                <w:sz w:val="18"/>
                <w:szCs w:val="18"/>
              </w:rPr>
              <w:t>9</w:t>
            </w:r>
          </w:p>
        </w:tc>
        <w:tc>
          <w:tcPr>
            <w:tcW w:w="2063" w:type="dxa"/>
            <w:vAlign w:val="center"/>
          </w:tcPr>
          <w:p w:rsidR="007C3D7A" w:rsidRPr="00702A61" w:rsidRDefault="007C3D7A" w:rsidP="004331F6">
            <w:pPr>
              <w:tabs>
                <w:tab w:val="left" w:pos="2268"/>
                <w:tab w:val="left" w:pos="4536"/>
                <w:tab w:val="left" w:pos="6765"/>
                <w:tab w:val="left" w:pos="9060"/>
              </w:tabs>
              <w:spacing w:before="120" w:after="120"/>
              <w:jc w:val="center"/>
              <w:rPr>
                <w:rFonts w:ascii="Arial Narrow" w:hAnsi="Arial Narrow"/>
                <w:sz w:val="18"/>
                <w:szCs w:val="18"/>
              </w:rPr>
            </w:pPr>
            <w:r w:rsidRPr="00702A61">
              <w:rPr>
                <w:rFonts w:ascii="Arial Narrow" w:hAnsi="Arial Narrow"/>
                <w:sz w:val="18"/>
                <w:szCs w:val="18"/>
              </w:rPr>
              <w:t xml:space="preserve">High </w:t>
            </w:r>
            <w:r w:rsidR="00702A61" w:rsidRPr="00702A61">
              <w:rPr>
                <w:rFonts w:ascii="Arial Narrow" w:hAnsi="Arial Narrow"/>
                <w:sz w:val="18"/>
                <w:szCs w:val="18"/>
              </w:rPr>
              <w:t>1</w:t>
            </w:r>
            <w:r w:rsidR="004331F6">
              <w:rPr>
                <w:rFonts w:ascii="Arial Narrow" w:hAnsi="Arial Narrow"/>
                <w:sz w:val="18"/>
                <w:szCs w:val="18"/>
              </w:rPr>
              <w:t>0</w:t>
            </w:r>
            <w:r w:rsidRPr="00702A61">
              <w:rPr>
                <w:rFonts w:ascii="Arial Narrow" w:hAnsi="Arial Narrow"/>
                <w:sz w:val="18"/>
                <w:szCs w:val="18"/>
              </w:rPr>
              <w:t>–</w:t>
            </w:r>
            <w:r w:rsidR="00702A61" w:rsidRPr="00702A61">
              <w:rPr>
                <w:rFonts w:ascii="Arial Narrow" w:hAnsi="Arial Narrow"/>
                <w:sz w:val="18"/>
                <w:szCs w:val="18"/>
              </w:rPr>
              <w:t>1</w:t>
            </w:r>
            <w:r w:rsidR="004331F6">
              <w:rPr>
                <w:rFonts w:ascii="Arial Narrow" w:hAnsi="Arial Narrow"/>
                <w:sz w:val="18"/>
                <w:szCs w:val="18"/>
              </w:rPr>
              <w:t>2</w:t>
            </w:r>
          </w:p>
        </w:tc>
        <w:tc>
          <w:tcPr>
            <w:tcW w:w="2063" w:type="dxa"/>
            <w:vAlign w:val="center"/>
          </w:tcPr>
          <w:p w:rsidR="007C3D7A" w:rsidRPr="00702A61" w:rsidRDefault="007C3D7A" w:rsidP="004331F6">
            <w:pPr>
              <w:tabs>
                <w:tab w:val="left" w:pos="2268"/>
                <w:tab w:val="left" w:pos="4536"/>
                <w:tab w:val="left" w:pos="6765"/>
                <w:tab w:val="left" w:pos="9060"/>
              </w:tabs>
              <w:spacing w:before="120" w:after="120"/>
              <w:jc w:val="center"/>
              <w:rPr>
                <w:rFonts w:ascii="Arial Narrow" w:hAnsi="Arial Narrow"/>
                <w:sz w:val="18"/>
                <w:szCs w:val="18"/>
              </w:rPr>
            </w:pPr>
            <w:r w:rsidRPr="00702A61">
              <w:rPr>
                <w:rFonts w:ascii="Arial Narrow" w:hAnsi="Arial Narrow"/>
                <w:sz w:val="18"/>
                <w:szCs w:val="18"/>
              </w:rPr>
              <w:t xml:space="preserve">Very High </w:t>
            </w:r>
            <w:r w:rsidR="00702A61" w:rsidRPr="00702A61">
              <w:rPr>
                <w:rFonts w:ascii="Arial Narrow" w:hAnsi="Arial Narrow"/>
                <w:sz w:val="18"/>
                <w:szCs w:val="18"/>
              </w:rPr>
              <w:t>1</w:t>
            </w:r>
            <w:r w:rsidR="004331F6">
              <w:rPr>
                <w:rFonts w:ascii="Arial Narrow" w:hAnsi="Arial Narrow"/>
                <w:sz w:val="18"/>
                <w:szCs w:val="18"/>
              </w:rPr>
              <w:t>3</w:t>
            </w:r>
            <w:r w:rsidRPr="00702A61">
              <w:rPr>
                <w:rFonts w:ascii="Arial Narrow" w:hAnsi="Arial Narrow"/>
                <w:sz w:val="18"/>
                <w:szCs w:val="18"/>
              </w:rPr>
              <w:t>–</w:t>
            </w:r>
            <w:r w:rsidR="004331F6">
              <w:rPr>
                <w:rFonts w:ascii="Arial Narrow" w:hAnsi="Arial Narrow"/>
                <w:sz w:val="18"/>
                <w:szCs w:val="18"/>
              </w:rPr>
              <w:t>15</w:t>
            </w:r>
          </w:p>
        </w:tc>
      </w:tr>
    </w:tbl>
    <w:p w:rsidR="00EC42E9" w:rsidRPr="005B442F" w:rsidRDefault="00EC42E9" w:rsidP="00D91EFE">
      <w:pPr>
        <w:spacing w:after="0"/>
        <w:rPr>
          <w:sz w:val="16"/>
          <w:szCs w:val="16"/>
        </w:rPr>
      </w:pPr>
    </w:p>
    <w:sectPr w:rsidR="00EC42E9" w:rsidRPr="005B442F" w:rsidSect="00D91EFE">
      <w:headerReference w:type="default" r:id="rId8"/>
      <w:footerReference w:type="default" r:id="rId9"/>
      <w:headerReference w:type="first" r:id="rId10"/>
      <w:footerReference w:type="first" r:id="rId11"/>
      <w:type w:val="continuous"/>
      <w:pgSz w:w="16840" w:h="11907" w:orient="landscape" w:code="9"/>
      <w:pgMar w:top="851" w:right="851" w:bottom="680"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A61" w:rsidRDefault="00702A61" w:rsidP="00304EA1">
      <w:pPr>
        <w:spacing w:after="0" w:line="240" w:lineRule="auto"/>
      </w:pPr>
      <w:r>
        <w:separator/>
      </w:r>
    </w:p>
  </w:endnote>
  <w:endnote w:type="continuationSeparator" w:id="0">
    <w:p w:rsidR="00702A61" w:rsidRDefault="00702A6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61" w:rsidRPr="00243F0D" w:rsidRDefault="00702A61" w:rsidP="00D3388E">
    <w:pPr>
      <w:pStyle w:val="VCAAcaptionsandfootnotes"/>
    </w:pPr>
    <w:r>
      <w:rPr>
        <w:color w:val="999999" w:themeColor="accent2"/>
      </w:rPr>
      <w:t xml:space="preserve">© </w:t>
    </w:r>
    <w:hyperlink r:id="rId1" w:history="1">
      <w:r>
        <w:rPr>
          <w:rStyle w:val="Hyperlink"/>
        </w:rPr>
        <w:t>VCAA</w:t>
      </w:r>
    </w:hyperlink>
    <w:r w:rsidRPr="00970580">
      <w:t xml:space="preserve"> </w:t>
    </w:r>
    <w:r>
      <w:t>2016</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4331F6">
      <w:rPr>
        <w:noProof/>
      </w:rPr>
      <w:t>2</w:t>
    </w:r>
    <w:r w:rsidRPr="00B419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61" w:rsidRDefault="00702A61" w:rsidP="00D3388E">
    <w:pPr>
      <w:pStyle w:val="VCAAcaptionsandfootnotes"/>
      <w:spacing w:before="520"/>
    </w:pPr>
    <w:r w:rsidRPr="00702A61">
      <w:rPr>
        <w:rFonts w:ascii="Arial Narrow" w:hAnsi="Arial Narrow"/>
      </w:rPr>
      <w:t xml:space="preserve">© </w:t>
    </w:r>
    <w:hyperlink r:id="rId1" w:history="1">
      <w:r w:rsidRPr="00702A61">
        <w:rPr>
          <w:rStyle w:val="Hyperlink"/>
          <w:rFonts w:ascii="Arial Narrow" w:hAnsi="Arial Narrow"/>
        </w:rPr>
        <w:t>VCAA</w:t>
      </w:r>
    </w:hyperlink>
    <w:r w:rsidRPr="00702A61">
      <w:rPr>
        <w:rStyle w:val="Hyperlink"/>
        <w:rFonts w:ascii="Arial Narrow" w:hAnsi="Arial Narrow"/>
      </w:rPr>
      <w:t xml:space="preserve"> </w:t>
    </w:r>
    <w:r w:rsidRPr="00702A61">
      <w:rPr>
        <w:rFonts w:ascii="Arial Narrow" w:hAnsi="Arial Narrow"/>
      </w:rPr>
      <w:t>2019</w:t>
    </w:r>
    <w:r>
      <w:ptab w:relativeTo="margin" w:alignment="right" w:leader="none"/>
    </w:r>
    <w:r>
      <w:rPr>
        <w:noProof/>
        <w:lang w:val="en-AU" w:eastAsia="en-AU"/>
      </w:rPr>
      <w:drawing>
        <wp:inline distT="0" distB="0" distL="0" distR="0" wp14:anchorId="2DC66953" wp14:editId="2FC3706B">
          <wp:extent cx="649225" cy="367734"/>
          <wp:effectExtent l="0" t="0" r="0" b="0"/>
          <wp:docPr id="1" name="Picture 1" descr="State Government of Victoria insignia" title="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 Insignia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225" cy="3677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A61" w:rsidRDefault="00702A61" w:rsidP="00304EA1">
      <w:pPr>
        <w:spacing w:after="0" w:line="240" w:lineRule="auto"/>
      </w:pPr>
      <w:r>
        <w:separator/>
      </w:r>
    </w:p>
  </w:footnote>
  <w:footnote w:type="continuationSeparator" w:id="0">
    <w:p w:rsidR="00702A61" w:rsidRDefault="00702A6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9999" w:themeColor="accent2"/>
      </w:rPr>
      <w:alias w:val="Title"/>
      <w:tag w:val=""/>
      <w:id w:val="-2029327038"/>
      <w:placeholder>
        <w:docPart w:val="E553F074911B417092379D9907A55E77"/>
      </w:placeholder>
      <w:dataBinding w:prefixMappings="xmlns:ns0='http://purl.org/dc/elements/1.1/' xmlns:ns1='http://schemas.openxmlformats.org/package/2006/metadata/core-properties' " w:xpath="/ns1:coreProperties[1]/ns0:title[1]" w:storeItemID="{6C3C8BC8-F283-45AE-878A-BAB7291924A1}"/>
      <w:text/>
    </w:sdtPr>
    <w:sdtEndPr/>
    <w:sdtContent>
      <w:p w:rsidR="00702A61" w:rsidRPr="00D86DE4" w:rsidRDefault="00E95EB6" w:rsidP="00D86DE4">
        <w:pPr>
          <w:pStyle w:val="VCAAcaptionsandfootnotes"/>
          <w:rPr>
            <w:color w:val="999999" w:themeColor="accent2"/>
          </w:rPr>
        </w:pPr>
        <w:r>
          <w:rPr>
            <w:color w:val="999999" w:themeColor="accent2"/>
          </w:rPr>
          <w:t>VCE French: Performance Descriptors Unit 3 Outcome 2</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61" w:rsidRPr="009370BC" w:rsidRDefault="00702A61" w:rsidP="00D3388E">
    <w:pPr>
      <w:spacing w:after="0"/>
    </w:pPr>
    <w:r>
      <w:ptab w:relativeTo="margin" w:alignment="right" w:leader="none"/>
    </w:r>
    <w:r>
      <w:rPr>
        <w:noProof/>
        <w:lang w:val="en-AU" w:eastAsia="en-AU"/>
      </w:rPr>
      <w:drawing>
        <wp:inline distT="0" distB="0" distL="0" distR="0" wp14:anchorId="64E35CB7" wp14:editId="0168D52A">
          <wp:extent cx="2160000" cy="408374"/>
          <wp:effectExtent l="0" t="0" r="0" b="0"/>
          <wp:docPr id="2" name="Picture 2" descr="The logo and registered trademark of Victorian Curriculum and Assessment Authority logo" title="Victorian Curriculum and Assessme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rgb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08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E9"/>
    <w:rsid w:val="00027228"/>
    <w:rsid w:val="0005780E"/>
    <w:rsid w:val="00057B41"/>
    <w:rsid w:val="000A71F7"/>
    <w:rsid w:val="000F09E4"/>
    <w:rsid w:val="000F16FD"/>
    <w:rsid w:val="00164D7A"/>
    <w:rsid w:val="00180973"/>
    <w:rsid w:val="001C5A13"/>
    <w:rsid w:val="001E5ED4"/>
    <w:rsid w:val="002233AF"/>
    <w:rsid w:val="002279BA"/>
    <w:rsid w:val="002329F3"/>
    <w:rsid w:val="00243F0D"/>
    <w:rsid w:val="002647BB"/>
    <w:rsid w:val="002754C1"/>
    <w:rsid w:val="002841C8"/>
    <w:rsid w:val="0028516B"/>
    <w:rsid w:val="002C6F90"/>
    <w:rsid w:val="00302FB8"/>
    <w:rsid w:val="00304EA1"/>
    <w:rsid w:val="00314D81"/>
    <w:rsid w:val="00322FC6"/>
    <w:rsid w:val="00372723"/>
    <w:rsid w:val="00391986"/>
    <w:rsid w:val="00400A2A"/>
    <w:rsid w:val="00416B45"/>
    <w:rsid w:val="00417AA3"/>
    <w:rsid w:val="004331F6"/>
    <w:rsid w:val="00440B32"/>
    <w:rsid w:val="0046078D"/>
    <w:rsid w:val="004A2ED8"/>
    <w:rsid w:val="004F5BDA"/>
    <w:rsid w:val="0051631E"/>
    <w:rsid w:val="00536E80"/>
    <w:rsid w:val="00566029"/>
    <w:rsid w:val="005923CB"/>
    <w:rsid w:val="005B391B"/>
    <w:rsid w:val="005B442F"/>
    <w:rsid w:val="005D3D78"/>
    <w:rsid w:val="005E2EF0"/>
    <w:rsid w:val="005F59FF"/>
    <w:rsid w:val="00656B26"/>
    <w:rsid w:val="00693FFD"/>
    <w:rsid w:val="006D2159"/>
    <w:rsid w:val="006F787C"/>
    <w:rsid w:val="00702636"/>
    <w:rsid w:val="00702A61"/>
    <w:rsid w:val="00724507"/>
    <w:rsid w:val="00742306"/>
    <w:rsid w:val="00751217"/>
    <w:rsid w:val="0076106A"/>
    <w:rsid w:val="00773E6C"/>
    <w:rsid w:val="007B186E"/>
    <w:rsid w:val="007C3D7A"/>
    <w:rsid w:val="00813C37"/>
    <w:rsid w:val="008154B5"/>
    <w:rsid w:val="00823962"/>
    <w:rsid w:val="00852719"/>
    <w:rsid w:val="00860115"/>
    <w:rsid w:val="0088783C"/>
    <w:rsid w:val="008E619B"/>
    <w:rsid w:val="008F72A2"/>
    <w:rsid w:val="009370BC"/>
    <w:rsid w:val="0098739B"/>
    <w:rsid w:val="00A019AE"/>
    <w:rsid w:val="00A17661"/>
    <w:rsid w:val="00A24B2D"/>
    <w:rsid w:val="00A30AF1"/>
    <w:rsid w:val="00A40966"/>
    <w:rsid w:val="00A51560"/>
    <w:rsid w:val="00A921E0"/>
    <w:rsid w:val="00B0738F"/>
    <w:rsid w:val="00B26601"/>
    <w:rsid w:val="00B31AD1"/>
    <w:rsid w:val="00B41951"/>
    <w:rsid w:val="00B53229"/>
    <w:rsid w:val="00B62480"/>
    <w:rsid w:val="00B81B70"/>
    <w:rsid w:val="00BD0724"/>
    <w:rsid w:val="00BE1A80"/>
    <w:rsid w:val="00BE5521"/>
    <w:rsid w:val="00C53263"/>
    <w:rsid w:val="00C75F1D"/>
    <w:rsid w:val="00C94A8B"/>
    <w:rsid w:val="00CC1EDB"/>
    <w:rsid w:val="00CC4094"/>
    <w:rsid w:val="00D3388E"/>
    <w:rsid w:val="00D338E4"/>
    <w:rsid w:val="00D51947"/>
    <w:rsid w:val="00D532F0"/>
    <w:rsid w:val="00D77413"/>
    <w:rsid w:val="00D82759"/>
    <w:rsid w:val="00D86DE4"/>
    <w:rsid w:val="00D91EFE"/>
    <w:rsid w:val="00DC21C3"/>
    <w:rsid w:val="00E1415B"/>
    <w:rsid w:val="00E23F1D"/>
    <w:rsid w:val="00E36361"/>
    <w:rsid w:val="00E4389C"/>
    <w:rsid w:val="00E55AE9"/>
    <w:rsid w:val="00E95EB6"/>
    <w:rsid w:val="00EC42E9"/>
    <w:rsid w:val="00ED288F"/>
    <w:rsid w:val="00F40D53"/>
    <w:rsid w:val="00F4525C"/>
    <w:rsid w:val="00FC5E79"/>
    <w:rsid w:val="00FD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FB33C9"/>
  <w15:docId w15:val="{34AF4190-19C8-453A-87A3-42D5D54E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C3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CC4094"/>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CC4094"/>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CC4094"/>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D3388E"/>
    <w:pPr>
      <w:spacing w:before="280" w:after="140"/>
      <w:outlineLvl w:val="3"/>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BE1A80"/>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BE1A80"/>
    <w:pPr>
      <w:numPr>
        <w:numId w:val="2"/>
      </w:numPr>
      <w:ind w:left="850" w:hanging="425"/>
    </w:pPr>
  </w:style>
  <w:style w:type="paragraph" w:customStyle="1" w:styleId="VCAAnumbers">
    <w:name w:val="VCAA numbers"/>
    <w:basedOn w:val="VCAAbullet"/>
    <w:qFormat/>
    <w:rsid w:val="00BE1A80"/>
    <w:pPr>
      <w:numPr>
        <w:numId w:val="3"/>
      </w:numPr>
      <w:ind w:left="425" w:hanging="425"/>
    </w:pPr>
    <w:rPr>
      <w:lang w:val="en-US"/>
    </w:rPr>
  </w:style>
  <w:style w:type="paragraph" w:customStyle="1" w:styleId="VCAAtablecondensedbullet">
    <w:name w:val="VCAA table condensed bullet"/>
    <w:basedOn w:val="Normal"/>
    <w:qFormat/>
    <w:rsid w:val="00BE1A80"/>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CC4094"/>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C4094"/>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BE1A80"/>
    <w:pPr>
      <w:numPr>
        <w:numId w:val="5"/>
      </w:numPr>
      <w:ind w:left="850" w:hanging="425"/>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semiHidden/>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NormalWeb">
    <w:name w:val="Normal (Web)"/>
    <w:basedOn w:val="Normal"/>
    <w:uiPriority w:val="99"/>
    <w:unhideWhenUsed/>
    <w:rsid w:val="00702A61"/>
    <w:pPr>
      <w:spacing w:before="100" w:beforeAutospacing="1" w:after="100" w:afterAutospacing="1" w:line="240" w:lineRule="auto"/>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landscap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53F074911B417092379D9907A55E77"/>
        <w:category>
          <w:name w:val="General"/>
          <w:gallery w:val="placeholder"/>
        </w:category>
        <w:types>
          <w:type w:val="bbPlcHdr"/>
        </w:types>
        <w:behaviors>
          <w:behavior w:val="content"/>
        </w:behaviors>
        <w:guid w:val="{6BAAEFAB-DFB8-4353-AB5E-1F089C47FF22}"/>
      </w:docPartPr>
      <w:docPartBody>
        <w:p w:rsidR="00F06195" w:rsidRDefault="00F06195">
          <w:pPr>
            <w:pStyle w:val="E553F074911B417092379D9907A55E7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95"/>
    <w:rsid w:val="0035212D"/>
    <w:rsid w:val="006B2328"/>
    <w:rsid w:val="00F06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53F074911B417092379D9907A55E77">
    <w:name w:val="E553F074911B417092379D9907A55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0EAFB148-7244-48D6-9A67-1BCA8D0F918F}">
  <ds:schemaRefs>
    <ds:schemaRef ds:uri="http://schemas.openxmlformats.org/officeDocument/2006/bibliography"/>
  </ds:schemaRefs>
</ds:datastoreItem>
</file>

<file path=customXml/itemProps2.xml><?xml version="1.0" encoding="utf-8"?>
<ds:datastoreItem xmlns:ds="http://schemas.openxmlformats.org/officeDocument/2006/customXml" ds:itemID="{A1D972C4-405B-4A84-AB5F-12A7693198FA}"/>
</file>

<file path=customXml/itemProps3.xml><?xml version="1.0" encoding="utf-8"?>
<ds:datastoreItem xmlns:ds="http://schemas.openxmlformats.org/officeDocument/2006/customXml" ds:itemID="{5C5D55BA-5750-4E67-80FA-76FAF923C5D9}"/>
</file>

<file path=customXml/itemProps4.xml><?xml version="1.0" encoding="utf-8"?>
<ds:datastoreItem xmlns:ds="http://schemas.openxmlformats.org/officeDocument/2006/customXml" ds:itemID="{AC9F422E-A008-4C7B-94AF-FB8573768218}"/>
</file>

<file path=docProps/app.xml><?xml version="1.0" encoding="utf-8"?>
<Properties xmlns="http://schemas.openxmlformats.org/officeDocument/2006/extended-properties" xmlns:vt="http://schemas.openxmlformats.org/officeDocument/2006/docPropsVTypes">
  <Template>VCAAA4landscape.dotx</Template>
  <TotalTime>0</TotalTime>
  <Pages>1</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VCE Arabic: Performance Descriptors Unit 3 Outcome 2</vt:lpstr>
    </vt:vector>
  </TitlesOfParts>
  <Company>Victorian Curriculum and Assessment Authority</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French: Performance Descriptors Unit 3 Outcome 2</dc:title>
  <dc:subject>VCE French</dc:subject>
  <dc:creator>VCAA</dc:creator>
  <cp:keywords>VCE, French, Second, Language, Advice for teachers, Performance Descriptors, Unit 3, Outcome 2</cp:keywords>
  <cp:lastModifiedBy>Coleman, Julie J</cp:lastModifiedBy>
  <cp:revision>2</cp:revision>
  <cp:lastPrinted>2015-05-15T02:35:00Z</cp:lastPrinted>
  <dcterms:created xsi:type="dcterms:W3CDTF">2019-09-23T04:25:00Z</dcterms:created>
  <dcterms:modified xsi:type="dcterms:W3CDTF">2019-09-23T04:25:00Z</dcterms:modified>
  <cp:category>curriculum and assessmsent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