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F83B29" w:rsidRDefault="00EC42E9" w:rsidP="00F83B29">
      <w:pPr>
        <w:pStyle w:val="VCAADocumenttitle"/>
        <w:spacing w:after="120" w:line="240" w:lineRule="auto"/>
      </w:pPr>
      <w:r w:rsidRPr="00F83B29">
        <w:t xml:space="preserve">VCE </w:t>
      </w:r>
      <w:r w:rsidR="00F83B29" w:rsidRPr="00F83B29">
        <w:t>Philosophy</w:t>
      </w:r>
      <w:r w:rsidRPr="00F83B29"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  <w:tblCaption w:val="VCE Industry and Enterprise: School-Assessed Coursework Performance Descriptors Unit 3 Outcome 1"/>
        <w:tblDescription w:val="VCE Industry and Enterprise: School-Assessed Coursework Performance Descriptors Unit 3 Outcome 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F13991">
        <w:trPr>
          <w:tblHeader/>
        </w:trPr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F83B29" w:rsidRDefault="00F83B29" w:rsidP="00F83B29">
            <w:pPr>
              <w:jc w:val="center"/>
              <w:rPr>
                <w:rFonts w:ascii="Arial Narrow" w:hAnsi="Arial Narrow"/>
                <w:b/>
                <w:lang w:eastAsia="en-AU"/>
              </w:rPr>
            </w:pPr>
            <w:r w:rsidRPr="007E4096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en-AU" w:eastAsia="en-AU"/>
              </w:rPr>
              <w:t>PHILOSOPHY</w:t>
            </w:r>
            <w:r w:rsidRPr="00EC42E9">
              <w:rPr>
                <w:rFonts w:ascii="Arial Narrow" w:hAnsi="Arial Narrow"/>
                <w:b/>
                <w:lang w:eastAsia="en-AU"/>
              </w:rPr>
              <w:t xml:space="preserve"> 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D94571" w:rsidTr="00D91EFE">
        <w:tc>
          <w:tcPr>
            <w:tcW w:w="2543" w:type="dxa"/>
            <w:vMerge w:val="restart"/>
            <w:vAlign w:val="center"/>
          </w:tcPr>
          <w:p w:rsidR="00D94571" w:rsidRPr="007C3D7A" w:rsidRDefault="000B1E4B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Unit 4</w:t>
            </w:r>
          </w:p>
          <w:p w:rsidR="00D94571" w:rsidRPr="007C3D7A" w:rsidRDefault="00D94571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1 </w:t>
            </w:r>
          </w:p>
          <w:p w:rsidR="00D94571" w:rsidRPr="0072087D" w:rsidRDefault="000B1E4B" w:rsidP="00AA7524">
            <w:pPr>
              <w:spacing w:before="120" w:after="120"/>
              <w:rPr>
                <w:rFonts w:ascii="Arial Narrow" w:hAnsi="Arial Narrow"/>
                <w:i/>
              </w:rPr>
            </w:pPr>
            <w:r w:rsidRPr="0072087D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>D</w:t>
            </w:r>
            <w:r w:rsidR="00D94571" w:rsidRPr="0072087D">
              <w:rPr>
                <w:rFonts w:ascii="Arial Narrow" w:eastAsia="Calibri" w:hAnsi="Arial Narrow" w:cs="Cordia New"/>
                <w:bCs/>
                <w:i/>
                <w:iCs/>
                <w:color w:val="221E1F"/>
                <w:sz w:val="20"/>
                <w:szCs w:val="20"/>
                <w:lang w:val="en-AU"/>
              </w:rPr>
              <w:t xml:space="preserve">iscuss concepts related to the good life, and analyse, compare and evaluate the philosophical viewpoints and arguments in the set texts in relation to the good life. 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D94571" w:rsidRPr="00EC42E9" w:rsidRDefault="00D94571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D94571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D94571" w:rsidRPr="00497336" w:rsidRDefault="00D94571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D94571" w:rsidRPr="00497336" w:rsidRDefault="00D94571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D94571" w:rsidRPr="00497336" w:rsidRDefault="00D94571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D94571" w:rsidRPr="00497336" w:rsidRDefault="00D94571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D94571" w:rsidRPr="00497336" w:rsidRDefault="00D94571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D94571" w:rsidRPr="00497336" w:rsidRDefault="00D94571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94571" w:rsidTr="00575F5B">
        <w:tc>
          <w:tcPr>
            <w:tcW w:w="2543" w:type="dxa"/>
            <w:vMerge/>
            <w:vAlign w:val="center"/>
          </w:tcPr>
          <w:p w:rsidR="00D94571" w:rsidRDefault="00D94571" w:rsidP="007C3D7A"/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Demonstrates limited understanding and knowledge of the arguments and viewpoints employed in the set text/s related to the good life.</w:t>
            </w:r>
          </w:p>
        </w:tc>
        <w:tc>
          <w:tcPr>
            <w:tcW w:w="2559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Demonstrates some understanding and knowledge of the arguments and viewpoints employed in the set text/s related to the good life.</w:t>
            </w:r>
          </w:p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Demonstrates satisfactory understanding and knowledge of the arguments and viewpoints employed in the set text/s related to the good life.</w:t>
            </w:r>
          </w:p>
        </w:tc>
        <w:tc>
          <w:tcPr>
            <w:tcW w:w="2608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Demonstrates detailed understanding and knowledge of the arguments and viewpoints employed in the set text/s related to the good life.</w:t>
            </w:r>
          </w:p>
        </w:tc>
        <w:tc>
          <w:tcPr>
            <w:tcW w:w="2567" w:type="dxa"/>
            <w:vAlign w:val="center"/>
          </w:tcPr>
          <w:p w:rsidR="00D94571" w:rsidRPr="00D94571" w:rsidRDefault="00D94571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Demonstrates thorough understanding and detailed knowledge of the arguments and viewpoints employed in the set text/s related to the good life.</w:t>
            </w:r>
          </w:p>
        </w:tc>
      </w:tr>
      <w:tr w:rsidR="00D94571" w:rsidTr="007548EE">
        <w:tc>
          <w:tcPr>
            <w:tcW w:w="2543" w:type="dxa"/>
            <w:vMerge/>
          </w:tcPr>
          <w:p w:rsidR="00D94571" w:rsidRDefault="00D94571" w:rsidP="007C3D7A"/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Limited explanation of the concepts used in the discussion of the good life generally and their connections, and limited discussion of relevant social, historical and philosophical contexts.</w:t>
            </w:r>
          </w:p>
        </w:tc>
        <w:tc>
          <w:tcPr>
            <w:tcW w:w="2559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Some explanation of the concepts used in the discussion of the good life generally and their connections, and some discussion of relevant social, historical and philosophical contexts.</w:t>
            </w:r>
          </w:p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Satisfactory analysis and application of the concepts used in the discussion of the good life generally and their connections, and discussion of relevant social, historical and philosophical contexts.</w:t>
            </w:r>
          </w:p>
        </w:tc>
        <w:tc>
          <w:tcPr>
            <w:tcW w:w="2608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Detailed analysis and relevant application of the concepts used in the discussion of the good life generally and their connections, and detailed discussion of relevant social, historical and philosophical contexts.</w:t>
            </w:r>
          </w:p>
        </w:tc>
        <w:tc>
          <w:tcPr>
            <w:tcW w:w="2567" w:type="dxa"/>
          </w:tcPr>
          <w:p w:rsidR="00D94571" w:rsidRPr="00D94571" w:rsidRDefault="00D94571" w:rsidP="007548EE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Thorough and insightful analysis and application of the concepts used in the discussion of the good life generally, and insightful consider</w:t>
            </w:r>
            <w:bookmarkStart w:id="0" w:name="_GoBack"/>
            <w:bookmarkEnd w:id="0"/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ation of relevant social, historical and philosophical contexts.</w:t>
            </w:r>
          </w:p>
        </w:tc>
      </w:tr>
      <w:tr w:rsidR="00D94571" w:rsidTr="00575F5B">
        <w:trPr>
          <w:trHeight w:val="666"/>
        </w:trPr>
        <w:tc>
          <w:tcPr>
            <w:tcW w:w="2543" w:type="dxa"/>
            <w:vMerge/>
          </w:tcPr>
          <w:p w:rsidR="00D94571" w:rsidRDefault="00D94571" w:rsidP="007C3D7A"/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 xml:space="preserve">Very limited or unsupported analysis of arguments, viewpoints and assumptions expressed in the set text/s. </w:t>
            </w:r>
          </w:p>
        </w:tc>
        <w:tc>
          <w:tcPr>
            <w:tcW w:w="2559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Some analysis of arguments, viewpoints and assumptions expressed in the set text/s, supported by some reasons and basic logical thinking.</w:t>
            </w:r>
          </w:p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Satisfactory analysis and evaluation of arguments, viewpoints and assumptions expressed in the set text/s, supported by adequate reasons and logical thinking.</w:t>
            </w:r>
          </w:p>
        </w:tc>
        <w:tc>
          <w:tcPr>
            <w:tcW w:w="2608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Detailed analysis and evaluation of arguments, viewpoints and assumptions expressed in the set text/s, supported by cogent reasons and logical thinking.</w:t>
            </w:r>
          </w:p>
        </w:tc>
        <w:tc>
          <w:tcPr>
            <w:tcW w:w="2567" w:type="dxa"/>
            <w:vAlign w:val="center"/>
          </w:tcPr>
          <w:p w:rsidR="00D94571" w:rsidRPr="00D94571" w:rsidRDefault="00D94571" w:rsidP="00610908">
            <w:pPr>
              <w:rPr>
                <w:rFonts w:ascii="Arial Narrow" w:eastAsiaTheme="majorEastAsia" w:hAnsi="Arial Narrow" w:cstheme="minorHAns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Precise and detailed analysis and evaluation of arguments, viewpoints, assumptions and concepts expressed in the set text/s, supported by insightful and cogent reasons and logical thinking.</w:t>
            </w:r>
          </w:p>
        </w:tc>
      </w:tr>
      <w:tr w:rsidR="00D94571" w:rsidTr="00575F5B">
        <w:tc>
          <w:tcPr>
            <w:tcW w:w="2543" w:type="dxa"/>
            <w:vMerge/>
          </w:tcPr>
          <w:p w:rsidR="00D94571" w:rsidRDefault="00D94571" w:rsidP="007C3D7A"/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Very limited comparison of arguments, assumptions and viewpoints expressed within the set text/s.</w:t>
            </w:r>
          </w:p>
        </w:tc>
        <w:tc>
          <w:tcPr>
            <w:tcW w:w="2559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Some comparison of arguments, assumptions and viewpoints expressed within the set text/s.</w:t>
            </w:r>
          </w:p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Satisfactory critical comparison of arguments, assumptions and viewpoints expressed within the set text/s.</w:t>
            </w:r>
          </w:p>
        </w:tc>
        <w:tc>
          <w:tcPr>
            <w:tcW w:w="2608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Detailed critical comparison of arguments, assumptions and viewpoints expressed within the set text/s.</w:t>
            </w:r>
          </w:p>
        </w:tc>
        <w:tc>
          <w:tcPr>
            <w:tcW w:w="2567" w:type="dxa"/>
            <w:vAlign w:val="center"/>
          </w:tcPr>
          <w:p w:rsidR="00D94571" w:rsidRPr="00D94571" w:rsidRDefault="00D94571" w:rsidP="00610908">
            <w:pPr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 w:cstheme="minorHAnsi"/>
                <w:sz w:val="15"/>
                <w:szCs w:val="15"/>
                <w:lang w:val="en-AU"/>
              </w:rPr>
              <w:t>Sophisticated critical comparison of arguments, viewpoints and assumptions expressed within the set text/s.</w:t>
            </w:r>
          </w:p>
        </w:tc>
      </w:tr>
      <w:tr w:rsidR="00D94571" w:rsidTr="00575F5B">
        <w:tc>
          <w:tcPr>
            <w:tcW w:w="2543" w:type="dxa"/>
            <w:vMerge/>
          </w:tcPr>
          <w:p w:rsidR="00D94571" w:rsidRDefault="00D94571" w:rsidP="007C3D7A"/>
        </w:tc>
        <w:tc>
          <w:tcPr>
            <w:tcW w:w="2551" w:type="dxa"/>
          </w:tcPr>
          <w:p w:rsidR="00D94571" w:rsidRPr="00D94571" w:rsidRDefault="00D94571" w:rsidP="0072087D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 xml:space="preserve">Discussion is very limited. </w:t>
            </w:r>
            <w:r w:rsidR="000B1E4B">
              <w:rPr>
                <w:rFonts w:ascii="Arial Narrow" w:hAnsi="Arial Narrow"/>
                <w:sz w:val="15"/>
                <w:szCs w:val="15"/>
                <w:lang w:val="en-AU"/>
              </w:rPr>
              <w:t>Use of language shows very limited</w:t>
            </w: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 xml:space="preserve"> precision and accuracy.</w:t>
            </w:r>
          </w:p>
        </w:tc>
        <w:tc>
          <w:tcPr>
            <w:tcW w:w="2559" w:type="dxa"/>
          </w:tcPr>
          <w:p w:rsidR="00D94571" w:rsidRPr="00D94571" w:rsidRDefault="00D94571" w:rsidP="000C39D4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 xml:space="preserve">Discussion is brief and not always focused or sustained. </w:t>
            </w:r>
            <w:r w:rsidR="000C39D4">
              <w:rPr>
                <w:rFonts w:ascii="Arial Narrow" w:hAnsi="Arial Narrow"/>
                <w:sz w:val="15"/>
                <w:szCs w:val="15"/>
                <w:lang w:val="en-AU"/>
              </w:rPr>
              <w:t>Use of l</w:t>
            </w: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 xml:space="preserve">anguage </w:t>
            </w:r>
            <w:r w:rsidR="000C39D4">
              <w:rPr>
                <w:rFonts w:ascii="Arial Narrow" w:hAnsi="Arial Narrow"/>
                <w:sz w:val="15"/>
                <w:szCs w:val="15"/>
                <w:lang w:val="en-AU"/>
              </w:rPr>
              <w:t>shows limited</w:t>
            </w: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 xml:space="preserve"> precision.</w:t>
            </w:r>
          </w:p>
        </w:tc>
        <w:tc>
          <w:tcPr>
            <w:tcW w:w="2551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Discussion is relevant and general. Language is appropriate.</w:t>
            </w:r>
          </w:p>
        </w:tc>
        <w:tc>
          <w:tcPr>
            <w:tcW w:w="2608" w:type="dxa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Discussion is sustained and generally coherent. Language is precise and highly appropriate.</w:t>
            </w:r>
          </w:p>
        </w:tc>
        <w:tc>
          <w:tcPr>
            <w:tcW w:w="2567" w:type="dxa"/>
            <w:vAlign w:val="center"/>
          </w:tcPr>
          <w:p w:rsidR="00D94571" w:rsidRPr="00D94571" w:rsidRDefault="00D94571" w:rsidP="00610908">
            <w:pPr>
              <w:spacing w:before="120" w:after="120"/>
              <w:rPr>
                <w:rFonts w:ascii="Arial Narrow" w:eastAsiaTheme="majorEastAsia" w:hAnsi="Arial Narrow" w:cstheme="majorBidi"/>
                <w:b/>
                <w:bCs/>
                <w:i/>
                <w:iCs/>
                <w:color w:val="004B71" w:themeColor="accent1" w:themeShade="7F"/>
                <w:sz w:val="15"/>
                <w:szCs w:val="15"/>
                <w:lang w:val="en-AU" w:eastAsia="en-AU"/>
              </w:rPr>
            </w:pPr>
            <w:r w:rsidRPr="00D94571">
              <w:rPr>
                <w:rFonts w:ascii="Arial Narrow" w:hAnsi="Arial Narrow"/>
                <w:sz w:val="15"/>
                <w:szCs w:val="15"/>
                <w:lang w:val="en-AU"/>
              </w:rPr>
              <w:t>Discussion is focused, sustained and coherent. Language is precise and highly appropriate.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373A38">
        <w:rPr>
          <w:rFonts w:cs="Arial"/>
          <w:sz w:val="18"/>
          <w:szCs w:val="18"/>
        </w:rPr>
        <w:t>6</w:t>
      </w:r>
      <w:r w:rsidRPr="007C3D7A">
        <w:rPr>
          <w:rFonts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F13991">
        <w:trPr>
          <w:tblHeader/>
        </w:trPr>
        <w:tc>
          <w:tcPr>
            <w:tcW w:w="2062" w:type="dxa"/>
            <w:vAlign w:val="center"/>
          </w:tcPr>
          <w:p w:rsidR="007C3D7A" w:rsidRPr="00A16FA3" w:rsidRDefault="007C3D7A" w:rsidP="00373A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Low 1–1</w:t>
            </w:r>
            <w:r w:rsidR="00373A3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373A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Low 1</w:t>
            </w:r>
            <w:r w:rsidR="00373A38">
              <w:rPr>
                <w:rFonts w:cstheme="minorHAnsi"/>
                <w:sz w:val="18"/>
                <w:szCs w:val="18"/>
              </w:rPr>
              <w:t>3</w:t>
            </w:r>
            <w:r w:rsidRPr="00A16FA3">
              <w:rPr>
                <w:rFonts w:cstheme="minorHAnsi"/>
                <w:sz w:val="18"/>
                <w:szCs w:val="18"/>
              </w:rPr>
              <w:t>–2</w:t>
            </w:r>
            <w:r w:rsidR="00373A3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373A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Medium 2</w:t>
            </w:r>
            <w:r w:rsidR="00373A38">
              <w:rPr>
                <w:rFonts w:cstheme="minorHAnsi"/>
                <w:sz w:val="18"/>
                <w:szCs w:val="18"/>
              </w:rPr>
              <w:t>5</w:t>
            </w:r>
            <w:r w:rsidRPr="00A16FA3">
              <w:rPr>
                <w:rFonts w:cstheme="minorHAnsi"/>
                <w:sz w:val="18"/>
                <w:szCs w:val="18"/>
              </w:rPr>
              <w:t>–3</w:t>
            </w:r>
            <w:r w:rsidR="00373A3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373A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High 3</w:t>
            </w:r>
            <w:r w:rsidR="00373A38">
              <w:rPr>
                <w:rFonts w:cstheme="minorHAnsi"/>
                <w:sz w:val="18"/>
                <w:szCs w:val="18"/>
              </w:rPr>
              <w:t>7</w:t>
            </w:r>
            <w:r w:rsidRPr="00A16FA3">
              <w:rPr>
                <w:rFonts w:cstheme="minorHAnsi"/>
                <w:sz w:val="18"/>
                <w:szCs w:val="18"/>
              </w:rPr>
              <w:t>–4</w:t>
            </w:r>
            <w:r w:rsidR="00373A3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A16FA3" w:rsidRDefault="007C3D7A" w:rsidP="00373A38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cstheme="minorHAnsi"/>
                <w:sz w:val="18"/>
                <w:szCs w:val="18"/>
              </w:rPr>
            </w:pPr>
            <w:r w:rsidRPr="00A16FA3">
              <w:rPr>
                <w:rFonts w:cstheme="minorHAnsi"/>
                <w:sz w:val="18"/>
                <w:szCs w:val="18"/>
              </w:rPr>
              <w:t>Very High 4</w:t>
            </w:r>
            <w:r w:rsidR="00373A38">
              <w:rPr>
                <w:rFonts w:cstheme="minorHAnsi"/>
                <w:sz w:val="18"/>
                <w:szCs w:val="18"/>
              </w:rPr>
              <w:t>9</w:t>
            </w:r>
            <w:r w:rsidRPr="00A16FA3">
              <w:rPr>
                <w:rFonts w:cstheme="minorHAnsi"/>
                <w:sz w:val="18"/>
                <w:szCs w:val="18"/>
              </w:rPr>
              <w:t>–</w:t>
            </w:r>
            <w:r w:rsidR="00373A38">
              <w:rPr>
                <w:rFonts w:cstheme="minorHAnsi"/>
                <w:sz w:val="18"/>
                <w:szCs w:val="18"/>
              </w:rPr>
              <w:t>6</w:t>
            </w:r>
            <w:r w:rsidRPr="00A16FA3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3" w:rsidRDefault="004B7833" w:rsidP="00304EA1">
      <w:pPr>
        <w:spacing w:after="0" w:line="240" w:lineRule="auto"/>
      </w:pPr>
      <w:r>
        <w:separator/>
      </w:r>
    </w:p>
  </w:endnote>
  <w:end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243F0D" w:rsidRDefault="004B7833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9457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Default="004B7833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 w:rsidR="00122919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3" w:rsidRDefault="004B7833" w:rsidP="00304EA1">
      <w:pPr>
        <w:spacing w:after="0" w:line="240" w:lineRule="auto"/>
      </w:pPr>
      <w:r>
        <w:separator/>
      </w:r>
    </w:p>
  </w:footnote>
  <w:footnote w:type="continuationSeparator" w:id="0">
    <w:p w:rsidR="004B7833" w:rsidRDefault="004B78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B7833" w:rsidRPr="00D86DE4" w:rsidRDefault="000B1E4B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Philosophy 2019-2023: Performance Descriptors Unit 4 Outcome 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33" w:rsidRPr="009370BC" w:rsidRDefault="004B7833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9"/>
    <w:rsid w:val="00027228"/>
    <w:rsid w:val="0005780E"/>
    <w:rsid w:val="000A71F7"/>
    <w:rsid w:val="000B1E4B"/>
    <w:rsid w:val="000C39D4"/>
    <w:rsid w:val="000F09E4"/>
    <w:rsid w:val="000F16FD"/>
    <w:rsid w:val="00122919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B76BD"/>
    <w:rsid w:val="002C6F90"/>
    <w:rsid w:val="00302FB8"/>
    <w:rsid w:val="00304EA1"/>
    <w:rsid w:val="00314D81"/>
    <w:rsid w:val="00322FC6"/>
    <w:rsid w:val="003711BE"/>
    <w:rsid w:val="00372723"/>
    <w:rsid w:val="00373A38"/>
    <w:rsid w:val="00391986"/>
    <w:rsid w:val="00400A2A"/>
    <w:rsid w:val="00416B45"/>
    <w:rsid w:val="00417AA3"/>
    <w:rsid w:val="00440B32"/>
    <w:rsid w:val="0046078D"/>
    <w:rsid w:val="004A2ED8"/>
    <w:rsid w:val="004B7833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656B26"/>
    <w:rsid w:val="00693FFD"/>
    <w:rsid w:val="006D2159"/>
    <w:rsid w:val="006F787C"/>
    <w:rsid w:val="00702636"/>
    <w:rsid w:val="0072087D"/>
    <w:rsid w:val="00724507"/>
    <w:rsid w:val="00742306"/>
    <w:rsid w:val="00751217"/>
    <w:rsid w:val="007548EE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A16FA3"/>
    <w:rsid w:val="00A17661"/>
    <w:rsid w:val="00A24B2D"/>
    <w:rsid w:val="00A30AF1"/>
    <w:rsid w:val="00A40966"/>
    <w:rsid w:val="00A51560"/>
    <w:rsid w:val="00A921E0"/>
    <w:rsid w:val="00AA7524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94571"/>
    <w:rsid w:val="00DC21C3"/>
    <w:rsid w:val="00E23F1D"/>
    <w:rsid w:val="00E36361"/>
    <w:rsid w:val="00E55AE9"/>
    <w:rsid w:val="00EC42E9"/>
    <w:rsid w:val="00ED288F"/>
    <w:rsid w:val="00F13991"/>
    <w:rsid w:val="00F40D53"/>
    <w:rsid w:val="00F4525C"/>
    <w:rsid w:val="00F83B29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TableText">
    <w:name w:val="TableText"/>
    <w:basedOn w:val="Normal"/>
    <w:rsid w:val="00F83B2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AB563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130397C-7B30-4368-9298-28D1919EBA4F}"/>
</file>

<file path=customXml/itemProps2.xml><?xml version="1.0" encoding="utf-8"?>
<ds:datastoreItem xmlns:ds="http://schemas.openxmlformats.org/officeDocument/2006/customXml" ds:itemID="{5ADDCBB8-952C-4A9A-8A3B-9546EDB20A9B}"/>
</file>

<file path=customXml/itemProps3.xml><?xml version="1.0" encoding="utf-8"?>
<ds:datastoreItem xmlns:ds="http://schemas.openxmlformats.org/officeDocument/2006/customXml" ds:itemID="{71BA89F4-029F-4DF4-8D3E-6BA76DD707FF}"/>
</file>

<file path=customXml/itemProps4.xml><?xml version="1.0" encoding="utf-8"?>
<ds:datastoreItem xmlns:ds="http://schemas.openxmlformats.org/officeDocument/2006/customXml" ds:itemID="{01D5E235-CE5E-4704-8EB6-133FAE2D9F30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Industry and Enterprise 2019-2023: Performance Descriptors Unit 3 Outcome 1</vt:lpstr>
    </vt:vector>
  </TitlesOfParts>
  <Company>Victorian Curriculum and Assessment Authority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Philosophy 2019-2023: Performance Descriptors Unit 4 Outcome 1</dc:title>
  <dc:creator>VCAA</dc:creator>
  <cp:keywords>VCE, Philosophy, Advice for teachers, Performance Descriptors, Unit 4 Outcome 1</cp:keywords>
  <cp:lastModifiedBy>Poropat, Katerina K</cp:lastModifiedBy>
  <cp:revision>8</cp:revision>
  <cp:lastPrinted>2015-05-15T02:35:00Z</cp:lastPrinted>
  <dcterms:created xsi:type="dcterms:W3CDTF">2018-02-18T23:44:00Z</dcterms:created>
  <dcterms:modified xsi:type="dcterms:W3CDTF">2018-05-22T01:21:00Z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