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3FF6FBD7" w:rsidR="00C73F9D" w:rsidRPr="00210AB7" w:rsidRDefault="00C76771" w:rsidP="00E66D6D">
      <w:pPr>
        <w:ind w:left="-567"/>
        <w:jc w:val="center"/>
        <w:rPr>
          <w:lang w:val="en-AU"/>
        </w:rPr>
        <w:sectPr w:rsidR="00C73F9D" w:rsidRPr="00210AB7"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en-AU"/>
        </w:rPr>
        <w:drawing>
          <wp:inline distT="0" distB="0" distL="0" distR="0" wp14:anchorId="0128484B" wp14:editId="62533E96">
            <wp:extent cx="7557046" cy="10687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Study_Design Covers_CL_Greek.jpg"/>
                    <pic:cNvPicPr/>
                  </pic:nvPicPr>
                  <pic:blipFill>
                    <a:blip r:embed="rId11">
                      <a:extLst>
                        <a:ext uri="{28A0092B-C50C-407E-A947-70E740481C1C}">
                          <a14:useLocalDpi xmlns:a14="http://schemas.microsoft.com/office/drawing/2010/main" val="0"/>
                        </a:ext>
                      </a:extLst>
                    </a:blip>
                    <a:stretch>
                      <a:fillRect/>
                    </a:stretch>
                  </pic:blipFill>
                  <pic:spPr>
                    <a:xfrm>
                      <a:off x="0" y="0"/>
                      <a:ext cx="7560493" cy="10691925"/>
                    </a:xfrm>
                    <a:prstGeom prst="rect">
                      <a:avLst/>
                    </a:prstGeom>
                  </pic:spPr>
                </pic:pic>
              </a:graphicData>
            </a:graphic>
          </wp:inline>
        </w:drawing>
      </w:r>
    </w:p>
    <w:p w14:paraId="5B62DCA0" w14:textId="77777777" w:rsidR="001363D1" w:rsidRPr="00210AB7" w:rsidRDefault="0096074C" w:rsidP="00BD64D9">
      <w:pPr>
        <w:pStyle w:val="VCAAtrademarkinfo"/>
        <w:spacing w:before="780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0B4126A7" w14:textId="77777777" w:rsidR="00BD64D9" w:rsidRDefault="00BD64D9" w:rsidP="00BD64D9">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5F03627B" w:rsidR="001363D1" w:rsidRPr="00210AB7" w:rsidRDefault="001363D1" w:rsidP="001363D1">
      <w:pPr>
        <w:pStyle w:val="VCAAtrademarkinfo"/>
        <w:rPr>
          <w:lang w:val="en-AU"/>
        </w:rPr>
      </w:pPr>
      <w:r w:rsidRPr="00210AB7">
        <w:rPr>
          <w:lang w:val="en-AU"/>
        </w:rPr>
        <w:t xml:space="preserve">ISBN: </w:t>
      </w:r>
      <w:r w:rsidR="001D6913" w:rsidRPr="001D6913">
        <w:rPr>
          <w:color w:val="auto"/>
        </w:rPr>
        <w:t>978-1-74010-092-2</w:t>
      </w:r>
    </w:p>
    <w:p w14:paraId="547B6406" w14:textId="68093A59" w:rsidR="001363D1" w:rsidRPr="00210AB7" w:rsidRDefault="001363D1" w:rsidP="001363D1">
      <w:pPr>
        <w:pStyle w:val="VCAAtrademarkinfo"/>
        <w:rPr>
          <w:lang w:val="en-AU"/>
        </w:rPr>
      </w:pPr>
      <w:r w:rsidRPr="00210AB7">
        <w:rPr>
          <w:lang w:val="en-AU"/>
        </w:rPr>
        <w:t xml:space="preserve">© Victorian Curriculum and Assessment Authority </w:t>
      </w:r>
      <w:r w:rsidR="0050465D">
        <w:rPr>
          <w:lang w:val="en-AU"/>
        </w:rPr>
        <w:t>20</w:t>
      </w:r>
      <w:r w:rsidR="00647BB5">
        <w:rPr>
          <w:lang w:val="en-AU"/>
        </w:rPr>
        <w:t>20</w:t>
      </w:r>
    </w:p>
    <w:p w14:paraId="1CB9269A" w14:textId="77777777" w:rsidR="001363D1" w:rsidRPr="00210AB7" w:rsidRDefault="001363D1" w:rsidP="001363D1">
      <w:pPr>
        <w:pStyle w:val="VCAAtrademarkinfo"/>
        <w:rPr>
          <w:lang w:val="en-AU"/>
        </w:rPr>
      </w:pPr>
    </w:p>
    <w:p w14:paraId="060AB56B" w14:textId="49018F7C"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sidR="00B36A1E" w:rsidRPr="002A5365">
          <w:rPr>
            <w:rStyle w:val="Hyperlink"/>
          </w:rPr>
          <w:t>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B7B39FB" w14:textId="2EEB703F"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6F4B6E">
          <w:rPr>
            <w:rStyle w:val="Hyperlink"/>
            <w:lang w:val="en-AU"/>
          </w:rPr>
          <w:t>vcaa.copyright@education.vic.gov.au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41AD7209" w:rsidR="00A06B65" w:rsidRPr="00A06B65" w:rsidRDefault="00A06B65" w:rsidP="00A06B65">
            <w:pPr>
              <w:pStyle w:val="VCAAtrademarkinfo"/>
              <w:rPr>
                <w:lang w:val="en-AU"/>
              </w:rPr>
            </w:pPr>
            <w:r w:rsidRPr="00A06B65">
              <w:rPr>
                <w:lang w:val="en-AU"/>
              </w:rPr>
              <w:t>Contact us if you need this info</w:t>
            </w:r>
            <w:r w:rsidR="006F4B6E">
              <w:rPr>
                <w:lang w:val="en-AU"/>
              </w:rPr>
              <w:t>rmation in an accessible format:</w:t>
            </w:r>
            <w:r w:rsidRPr="00A06B65">
              <w:rPr>
                <w:lang w:val="en-AU"/>
              </w:rPr>
              <w:t xml:space="preserve"> for example, large print or audio.</w:t>
            </w:r>
          </w:p>
          <w:p w14:paraId="43A2EBAC" w14:textId="27D84D17" w:rsidR="00A06B65" w:rsidRPr="00A06B65" w:rsidRDefault="00A06B65" w:rsidP="00A06B65">
            <w:pPr>
              <w:pStyle w:val="VCAAtrademarkinfo"/>
              <w:rPr>
                <w:lang w:val="en-AU"/>
              </w:rPr>
            </w:pPr>
            <w:r w:rsidRPr="00A06B65">
              <w:rPr>
                <w:lang w:val="en-AU"/>
              </w:rPr>
              <w:t xml:space="preserve">Telephone (03) 9032 1635 or email </w:t>
            </w:r>
            <w:hyperlink r:id="rId16" w:history="1">
              <w:r w:rsidR="006F4B6E">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t>Contents</w:t>
      </w:r>
    </w:p>
    <w:p w14:paraId="4759042F" w14:textId="1759A4D9" w:rsidR="00EF0348"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24980462" w:history="1">
        <w:r w:rsidR="00EF0348" w:rsidRPr="001A1E6C">
          <w:rPr>
            <w:rStyle w:val="Hyperlink"/>
          </w:rPr>
          <w:t>Important information</w:t>
        </w:r>
        <w:r w:rsidR="00EF0348">
          <w:rPr>
            <w:webHidden/>
          </w:rPr>
          <w:tab/>
        </w:r>
        <w:r w:rsidR="00EF0348">
          <w:rPr>
            <w:webHidden/>
          </w:rPr>
          <w:fldChar w:fldCharType="begin"/>
        </w:r>
        <w:r w:rsidR="00EF0348">
          <w:rPr>
            <w:webHidden/>
          </w:rPr>
          <w:instrText xml:space="preserve"> PAGEREF _Toc24980462 \h </w:instrText>
        </w:r>
        <w:r w:rsidR="00EF0348">
          <w:rPr>
            <w:webHidden/>
          </w:rPr>
        </w:r>
        <w:r w:rsidR="00EF0348">
          <w:rPr>
            <w:webHidden/>
          </w:rPr>
          <w:fldChar w:fldCharType="separate"/>
        </w:r>
        <w:r w:rsidR="002C6774">
          <w:rPr>
            <w:webHidden/>
          </w:rPr>
          <w:t>1</w:t>
        </w:r>
        <w:r w:rsidR="00EF0348">
          <w:rPr>
            <w:webHidden/>
          </w:rPr>
          <w:fldChar w:fldCharType="end"/>
        </w:r>
      </w:hyperlink>
    </w:p>
    <w:p w14:paraId="4791F83C" w14:textId="35A85DA5" w:rsidR="00EF0348" w:rsidRDefault="00765015">
      <w:pPr>
        <w:pStyle w:val="TOC1"/>
        <w:rPr>
          <w:rFonts w:asciiTheme="minorHAnsi" w:eastAsiaTheme="minorEastAsia" w:hAnsiTheme="minorHAnsi" w:cstheme="minorBidi"/>
          <w:b w:val="0"/>
          <w:bCs w:val="0"/>
          <w:sz w:val="22"/>
          <w:szCs w:val="22"/>
        </w:rPr>
      </w:pPr>
      <w:hyperlink w:anchor="_Toc24980465" w:history="1">
        <w:r w:rsidR="00EF0348" w:rsidRPr="001A1E6C">
          <w:rPr>
            <w:rStyle w:val="Hyperlink"/>
          </w:rPr>
          <w:t>Introduction</w:t>
        </w:r>
        <w:r w:rsidR="00EF0348">
          <w:rPr>
            <w:webHidden/>
          </w:rPr>
          <w:tab/>
        </w:r>
        <w:r w:rsidR="00EF0348">
          <w:rPr>
            <w:webHidden/>
          </w:rPr>
          <w:fldChar w:fldCharType="begin"/>
        </w:r>
        <w:r w:rsidR="00EF0348">
          <w:rPr>
            <w:webHidden/>
          </w:rPr>
          <w:instrText xml:space="preserve"> PAGEREF _Toc24980465 \h </w:instrText>
        </w:r>
        <w:r w:rsidR="00EF0348">
          <w:rPr>
            <w:webHidden/>
          </w:rPr>
        </w:r>
        <w:r w:rsidR="00EF0348">
          <w:rPr>
            <w:webHidden/>
          </w:rPr>
          <w:fldChar w:fldCharType="separate"/>
        </w:r>
        <w:r w:rsidR="002C6774">
          <w:rPr>
            <w:webHidden/>
          </w:rPr>
          <w:t>2</w:t>
        </w:r>
        <w:r w:rsidR="00EF0348">
          <w:rPr>
            <w:webHidden/>
          </w:rPr>
          <w:fldChar w:fldCharType="end"/>
        </w:r>
      </w:hyperlink>
    </w:p>
    <w:p w14:paraId="45ECFB2D" w14:textId="1BFBC385" w:rsidR="00EF0348" w:rsidRDefault="00765015">
      <w:pPr>
        <w:pStyle w:val="TOC2"/>
        <w:rPr>
          <w:rFonts w:asciiTheme="minorHAnsi" w:eastAsiaTheme="minorEastAsia" w:hAnsiTheme="minorHAnsi" w:cstheme="minorBidi"/>
          <w:sz w:val="22"/>
          <w:szCs w:val="22"/>
        </w:rPr>
      </w:pPr>
      <w:hyperlink w:anchor="_Toc24980466" w:history="1">
        <w:r w:rsidR="00EF0348" w:rsidRPr="001A1E6C">
          <w:rPr>
            <w:rStyle w:val="Hyperlink"/>
          </w:rPr>
          <w:t>The Language</w:t>
        </w:r>
        <w:r w:rsidR="00EF0348">
          <w:rPr>
            <w:webHidden/>
          </w:rPr>
          <w:tab/>
        </w:r>
        <w:r w:rsidR="00EF0348">
          <w:rPr>
            <w:webHidden/>
          </w:rPr>
          <w:fldChar w:fldCharType="begin"/>
        </w:r>
        <w:r w:rsidR="00EF0348">
          <w:rPr>
            <w:webHidden/>
          </w:rPr>
          <w:instrText xml:space="preserve"> PAGEREF _Toc24980466 \h </w:instrText>
        </w:r>
        <w:r w:rsidR="00EF0348">
          <w:rPr>
            <w:webHidden/>
          </w:rPr>
        </w:r>
        <w:r w:rsidR="00EF0348">
          <w:rPr>
            <w:webHidden/>
          </w:rPr>
          <w:fldChar w:fldCharType="separate"/>
        </w:r>
        <w:r w:rsidR="002C6774">
          <w:rPr>
            <w:webHidden/>
          </w:rPr>
          <w:t>2</w:t>
        </w:r>
        <w:r w:rsidR="00EF0348">
          <w:rPr>
            <w:webHidden/>
          </w:rPr>
          <w:fldChar w:fldCharType="end"/>
        </w:r>
      </w:hyperlink>
    </w:p>
    <w:p w14:paraId="2F6CBDF9" w14:textId="6233D258" w:rsidR="00EF0348" w:rsidRDefault="00765015">
      <w:pPr>
        <w:pStyle w:val="TOC2"/>
        <w:rPr>
          <w:rFonts w:asciiTheme="minorHAnsi" w:eastAsiaTheme="minorEastAsia" w:hAnsiTheme="minorHAnsi" w:cstheme="minorBidi"/>
          <w:sz w:val="22"/>
          <w:szCs w:val="22"/>
        </w:rPr>
      </w:pPr>
      <w:hyperlink w:anchor="_Toc24980467" w:history="1">
        <w:r w:rsidR="00EF0348" w:rsidRPr="001A1E6C">
          <w:rPr>
            <w:rStyle w:val="Hyperlink"/>
          </w:rPr>
          <w:t>Scope of study</w:t>
        </w:r>
        <w:r w:rsidR="00EF0348">
          <w:rPr>
            <w:webHidden/>
          </w:rPr>
          <w:tab/>
        </w:r>
        <w:r w:rsidR="00EF0348">
          <w:rPr>
            <w:webHidden/>
          </w:rPr>
          <w:fldChar w:fldCharType="begin"/>
        </w:r>
        <w:r w:rsidR="00EF0348">
          <w:rPr>
            <w:webHidden/>
          </w:rPr>
          <w:instrText xml:space="preserve"> PAGEREF _Toc24980467 \h </w:instrText>
        </w:r>
        <w:r w:rsidR="00EF0348">
          <w:rPr>
            <w:webHidden/>
          </w:rPr>
        </w:r>
        <w:r w:rsidR="00EF0348">
          <w:rPr>
            <w:webHidden/>
          </w:rPr>
          <w:fldChar w:fldCharType="separate"/>
        </w:r>
        <w:r w:rsidR="002C6774">
          <w:rPr>
            <w:webHidden/>
          </w:rPr>
          <w:t>2</w:t>
        </w:r>
        <w:r w:rsidR="00EF0348">
          <w:rPr>
            <w:webHidden/>
          </w:rPr>
          <w:fldChar w:fldCharType="end"/>
        </w:r>
      </w:hyperlink>
    </w:p>
    <w:p w14:paraId="79C0BE03" w14:textId="7A7E13C0" w:rsidR="00EF0348" w:rsidRDefault="00765015">
      <w:pPr>
        <w:pStyle w:val="TOC2"/>
        <w:rPr>
          <w:rFonts w:asciiTheme="minorHAnsi" w:eastAsiaTheme="minorEastAsia" w:hAnsiTheme="minorHAnsi" w:cstheme="minorBidi"/>
          <w:sz w:val="22"/>
          <w:szCs w:val="22"/>
        </w:rPr>
      </w:pPr>
      <w:hyperlink w:anchor="_Toc24980468" w:history="1">
        <w:r w:rsidR="00EF0348" w:rsidRPr="001A1E6C">
          <w:rPr>
            <w:rStyle w:val="Hyperlink"/>
          </w:rPr>
          <w:t>Rationale</w:t>
        </w:r>
        <w:r w:rsidR="00EF0348">
          <w:rPr>
            <w:webHidden/>
          </w:rPr>
          <w:tab/>
        </w:r>
        <w:r w:rsidR="00EF0348">
          <w:rPr>
            <w:webHidden/>
          </w:rPr>
          <w:fldChar w:fldCharType="begin"/>
        </w:r>
        <w:r w:rsidR="00EF0348">
          <w:rPr>
            <w:webHidden/>
          </w:rPr>
          <w:instrText xml:space="preserve"> PAGEREF _Toc24980468 \h </w:instrText>
        </w:r>
        <w:r w:rsidR="00EF0348">
          <w:rPr>
            <w:webHidden/>
          </w:rPr>
        </w:r>
        <w:r w:rsidR="00EF0348">
          <w:rPr>
            <w:webHidden/>
          </w:rPr>
          <w:fldChar w:fldCharType="separate"/>
        </w:r>
        <w:r w:rsidR="002C6774">
          <w:rPr>
            <w:webHidden/>
          </w:rPr>
          <w:t>2</w:t>
        </w:r>
        <w:r w:rsidR="00EF0348">
          <w:rPr>
            <w:webHidden/>
          </w:rPr>
          <w:fldChar w:fldCharType="end"/>
        </w:r>
      </w:hyperlink>
    </w:p>
    <w:p w14:paraId="72468102" w14:textId="182A0EDC" w:rsidR="00EF0348" w:rsidRDefault="00765015">
      <w:pPr>
        <w:pStyle w:val="TOC2"/>
        <w:rPr>
          <w:rFonts w:asciiTheme="minorHAnsi" w:eastAsiaTheme="minorEastAsia" w:hAnsiTheme="minorHAnsi" w:cstheme="minorBidi"/>
          <w:sz w:val="22"/>
          <w:szCs w:val="22"/>
        </w:rPr>
      </w:pPr>
      <w:hyperlink w:anchor="_Toc24980469" w:history="1">
        <w:r w:rsidR="00EF0348" w:rsidRPr="001A1E6C">
          <w:rPr>
            <w:rStyle w:val="Hyperlink"/>
          </w:rPr>
          <w:t>Aims</w:t>
        </w:r>
        <w:r w:rsidR="00EF0348">
          <w:rPr>
            <w:webHidden/>
          </w:rPr>
          <w:tab/>
        </w:r>
        <w:r w:rsidR="00EF0348">
          <w:rPr>
            <w:webHidden/>
          </w:rPr>
          <w:fldChar w:fldCharType="begin"/>
        </w:r>
        <w:r w:rsidR="00EF0348">
          <w:rPr>
            <w:webHidden/>
          </w:rPr>
          <w:instrText xml:space="preserve"> PAGEREF _Toc24980469 \h </w:instrText>
        </w:r>
        <w:r w:rsidR="00EF0348">
          <w:rPr>
            <w:webHidden/>
          </w:rPr>
        </w:r>
        <w:r w:rsidR="00EF0348">
          <w:rPr>
            <w:webHidden/>
          </w:rPr>
          <w:fldChar w:fldCharType="separate"/>
        </w:r>
        <w:r w:rsidR="002C6774">
          <w:rPr>
            <w:webHidden/>
          </w:rPr>
          <w:t>2</w:t>
        </w:r>
        <w:r w:rsidR="00EF0348">
          <w:rPr>
            <w:webHidden/>
          </w:rPr>
          <w:fldChar w:fldCharType="end"/>
        </w:r>
      </w:hyperlink>
    </w:p>
    <w:p w14:paraId="15D016C0" w14:textId="0EC18C52" w:rsidR="00EF0348" w:rsidRDefault="00765015">
      <w:pPr>
        <w:pStyle w:val="TOC2"/>
        <w:rPr>
          <w:rFonts w:asciiTheme="minorHAnsi" w:eastAsiaTheme="minorEastAsia" w:hAnsiTheme="minorHAnsi" w:cstheme="minorBidi"/>
          <w:sz w:val="22"/>
          <w:szCs w:val="22"/>
        </w:rPr>
      </w:pPr>
      <w:hyperlink w:anchor="_Toc24980470" w:history="1">
        <w:r w:rsidR="00EF0348" w:rsidRPr="001A1E6C">
          <w:rPr>
            <w:rStyle w:val="Hyperlink"/>
          </w:rPr>
          <w:t>Structure</w:t>
        </w:r>
        <w:r w:rsidR="00EF0348">
          <w:rPr>
            <w:webHidden/>
          </w:rPr>
          <w:tab/>
        </w:r>
        <w:r w:rsidR="00EF0348">
          <w:rPr>
            <w:webHidden/>
          </w:rPr>
          <w:fldChar w:fldCharType="begin"/>
        </w:r>
        <w:r w:rsidR="00EF0348">
          <w:rPr>
            <w:webHidden/>
          </w:rPr>
          <w:instrText xml:space="preserve"> PAGEREF _Toc24980470 \h </w:instrText>
        </w:r>
        <w:r w:rsidR="00EF0348">
          <w:rPr>
            <w:webHidden/>
          </w:rPr>
        </w:r>
        <w:r w:rsidR="00EF0348">
          <w:rPr>
            <w:webHidden/>
          </w:rPr>
          <w:fldChar w:fldCharType="separate"/>
        </w:r>
        <w:r w:rsidR="002C6774">
          <w:rPr>
            <w:webHidden/>
          </w:rPr>
          <w:t>3</w:t>
        </w:r>
        <w:r w:rsidR="00EF0348">
          <w:rPr>
            <w:webHidden/>
          </w:rPr>
          <w:fldChar w:fldCharType="end"/>
        </w:r>
      </w:hyperlink>
    </w:p>
    <w:p w14:paraId="6B058250" w14:textId="758B1BEE" w:rsidR="00EF0348" w:rsidRDefault="00765015">
      <w:pPr>
        <w:pStyle w:val="TOC2"/>
        <w:rPr>
          <w:rFonts w:asciiTheme="minorHAnsi" w:eastAsiaTheme="minorEastAsia" w:hAnsiTheme="minorHAnsi" w:cstheme="minorBidi"/>
          <w:sz w:val="22"/>
          <w:szCs w:val="22"/>
        </w:rPr>
      </w:pPr>
      <w:hyperlink w:anchor="_Toc24980471" w:history="1">
        <w:r w:rsidR="00EF0348" w:rsidRPr="001A1E6C">
          <w:rPr>
            <w:rStyle w:val="Hyperlink"/>
          </w:rPr>
          <w:t>Entry</w:t>
        </w:r>
        <w:r w:rsidR="00EF0348">
          <w:rPr>
            <w:webHidden/>
          </w:rPr>
          <w:tab/>
        </w:r>
        <w:r w:rsidR="00EF0348">
          <w:rPr>
            <w:webHidden/>
          </w:rPr>
          <w:fldChar w:fldCharType="begin"/>
        </w:r>
        <w:r w:rsidR="00EF0348">
          <w:rPr>
            <w:webHidden/>
          </w:rPr>
          <w:instrText xml:space="preserve"> PAGEREF _Toc24980471 \h </w:instrText>
        </w:r>
        <w:r w:rsidR="00EF0348">
          <w:rPr>
            <w:webHidden/>
          </w:rPr>
        </w:r>
        <w:r w:rsidR="00EF0348">
          <w:rPr>
            <w:webHidden/>
          </w:rPr>
          <w:fldChar w:fldCharType="separate"/>
        </w:r>
        <w:r w:rsidR="002C6774">
          <w:rPr>
            <w:webHidden/>
          </w:rPr>
          <w:t>3</w:t>
        </w:r>
        <w:r w:rsidR="00EF0348">
          <w:rPr>
            <w:webHidden/>
          </w:rPr>
          <w:fldChar w:fldCharType="end"/>
        </w:r>
      </w:hyperlink>
    </w:p>
    <w:p w14:paraId="4D652A9A" w14:textId="63FFF79C" w:rsidR="00EF0348" w:rsidRDefault="00765015">
      <w:pPr>
        <w:pStyle w:val="TOC2"/>
        <w:rPr>
          <w:rFonts w:asciiTheme="minorHAnsi" w:eastAsiaTheme="minorEastAsia" w:hAnsiTheme="minorHAnsi" w:cstheme="minorBidi"/>
          <w:sz w:val="22"/>
          <w:szCs w:val="22"/>
        </w:rPr>
      </w:pPr>
      <w:hyperlink w:anchor="_Toc24980472" w:history="1">
        <w:r w:rsidR="00EF0348" w:rsidRPr="001A1E6C">
          <w:rPr>
            <w:rStyle w:val="Hyperlink"/>
          </w:rPr>
          <w:t>Duration</w:t>
        </w:r>
        <w:r w:rsidR="00EF0348">
          <w:rPr>
            <w:webHidden/>
          </w:rPr>
          <w:tab/>
        </w:r>
        <w:r w:rsidR="00EF0348">
          <w:rPr>
            <w:webHidden/>
          </w:rPr>
          <w:fldChar w:fldCharType="begin"/>
        </w:r>
        <w:r w:rsidR="00EF0348">
          <w:rPr>
            <w:webHidden/>
          </w:rPr>
          <w:instrText xml:space="preserve"> PAGEREF _Toc24980472 \h </w:instrText>
        </w:r>
        <w:r w:rsidR="00EF0348">
          <w:rPr>
            <w:webHidden/>
          </w:rPr>
        </w:r>
        <w:r w:rsidR="00EF0348">
          <w:rPr>
            <w:webHidden/>
          </w:rPr>
          <w:fldChar w:fldCharType="separate"/>
        </w:r>
        <w:r w:rsidR="002C6774">
          <w:rPr>
            <w:webHidden/>
          </w:rPr>
          <w:t>3</w:t>
        </w:r>
        <w:r w:rsidR="00EF0348">
          <w:rPr>
            <w:webHidden/>
          </w:rPr>
          <w:fldChar w:fldCharType="end"/>
        </w:r>
      </w:hyperlink>
    </w:p>
    <w:p w14:paraId="3D203362" w14:textId="36832E2C" w:rsidR="00EF0348" w:rsidRDefault="00765015">
      <w:pPr>
        <w:pStyle w:val="TOC2"/>
        <w:rPr>
          <w:rFonts w:asciiTheme="minorHAnsi" w:eastAsiaTheme="minorEastAsia" w:hAnsiTheme="minorHAnsi" w:cstheme="minorBidi"/>
          <w:sz w:val="22"/>
          <w:szCs w:val="22"/>
        </w:rPr>
      </w:pPr>
      <w:hyperlink w:anchor="_Toc24980473" w:history="1">
        <w:r w:rsidR="00EF0348" w:rsidRPr="001A1E6C">
          <w:rPr>
            <w:rStyle w:val="Hyperlink"/>
          </w:rPr>
          <w:t>Changes to the study design</w:t>
        </w:r>
        <w:r w:rsidR="00EF0348">
          <w:rPr>
            <w:webHidden/>
          </w:rPr>
          <w:tab/>
        </w:r>
        <w:r w:rsidR="00EF0348">
          <w:rPr>
            <w:webHidden/>
          </w:rPr>
          <w:fldChar w:fldCharType="begin"/>
        </w:r>
        <w:r w:rsidR="00EF0348">
          <w:rPr>
            <w:webHidden/>
          </w:rPr>
          <w:instrText xml:space="preserve"> PAGEREF _Toc24980473 \h </w:instrText>
        </w:r>
        <w:r w:rsidR="00EF0348">
          <w:rPr>
            <w:webHidden/>
          </w:rPr>
        </w:r>
        <w:r w:rsidR="00EF0348">
          <w:rPr>
            <w:webHidden/>
          </w:rPr>
          <w:fldChar w:fldCharType="separate"/>
        </w:r>
        <w:r w:rsidR="002C6774">
          <w:rPr>
            <w:webHidden/>
          </w:rPr>
          <w:t>3</w:t>
        </w:r>
        <w:r w:rsidR="00EF0348">
          <w:rPr>
            <w:webHidden/>
          </w:rPr>
          <w:fldChar w:fldCharType="end"/>
        </w:r>
      </w:hyperlink>
    </w:p>
    <w:p w14:paraId="175FFD7D" w14:textId="2503231C" w:rsidR="00EF0348" w:rsidRDefault="00765015">
      <w:pPr>
        <w:pStyle w:val="TOC2"/>
        <w:rPr>
          <w:rFonts w:asciiTheme="minorHAnsi" w:eastAsiaTheme="minorEastAsia" w:hAnsiTheme="minorHAnsi" w:cstheme="minorBidi"/>
          <w:sz w:val="22"/>
          <w:szCs w:val="22"/>
        </w:rPr>
      </w:pPr>
      <w:hyperlink w:anchor="_Toc24980474" w:history="1">
        <w:r w:rsidR="00EF0348" w:rsidRPr="001A1E6C">
          <w:rPr>
            <w:rStyle w:val="Hyperlink"/>
          </w:rPr>
          <w:t>Monitoring for quality</w:t>
        </w:r>
        <w:r w:rsidR="00EF0348">
          <w:rPr>
            <w:webHidden/>
          </w:rPr>
          <w:tab/>
        </w:r>
        <w:r w:rsidR="00EF0348">
          <w:rPr>
            <w:webHidden/>
          </w:rPr>
          <w:fldChar w:fldCharType="begin"/>
        </w:r>
        <w:r w:rsidR="00EF0348">
          <w:rPr>
            <w:webHidden/>
          </w:rPr>
          <w:instrText xml:space="preserve"> PAGEREF _Toc24980474 \h </w:instrText>
        </w:r>
        <w:r w:rsidR="00EF0348">
          <w:rPr>
            <w:webHidden/>
          </w:rPr>
        </w:r>
        <w:r w:rsidR="00EF0348">
          <w:rPr>
            <w:webHidden/>
          </w:rPr>
          <w:fldChar w:fldCharType="separate"/>
        </w:r>
        <w:r w:rsidR="002C6774">
          <w:rPr>
            <w:webHidden/>
          </w:rPr>
          <w:t>3</w:t>
        </w:r>
        <w:r w:rsidR="00EF0348">
          <w:rPr>
            <w:webHidden/>
          </w:rPr>
          <w:fldChar w:fldCharType="end"/>
        </w:r>
      </w:hyperlink>
    </w:p>
    <w:p w14:paraId="588C5171" w14:textId="0859D10F" w:rsidR="00EF0348" w:rsidRDefault="00765015">
      <w:pPr>
        <w:pStyle w:val="TOC2"/>
        <w:rPr>
          <w:rFonts w:asciiTheme="minorHAnsi" w:eastAsiaTheme="minorEastAsia" w:hAnsiTheme="minorHAnsi" w:cstheme="minorBidi"/>
          <w:sz w:val="22"/>
          <w:szCs w:val="22"/>
        </w:rPr>
      </w:pPr>
      <w:hyperlink w:anchor="_Toc24980475" w:history="1">
        <w:r w:rsidR="00EF0348" w:rsidRPr="001A1E6C">
          <w:rPr>
            <w:rStyle w:val="Hyperlink"/>
          </w:rPr>
          <w:t>Safety and wellbeing</w:t>
        </w:r>
        <w:r w:rsidR="00EF0348">
          <w:rPr>
            <w:webHidden/>
          </w:rPr>
          <w:tab/>
        </w:r>
        <w:r w:rsidR="00EF0348">
          <w:rPr>
            <w:webHidden/>
          </w:rPr>
          <w:fldChar w:fldCharType="begin"/>
        </w:r>
        <w:r w:rsidR="00EF0348">
          <w:rPr>
            <w:webHidden/>
          </w:rPr>
          <w:instrText xml:space="preserve"> PAGEREF _Toc24980475 \h </w:instrText>
        </w:r>
        <w:r w:rsidR="00EF0348">
          <w:rPr>
            <w:webHidden/>
          </w:rPr>
        </w:r>
        <w:r w:rsidR="00EF0348">
          <w:rPr>
            <w:webHidden/>
          </w:rPr>
          <w:fldChar w:fldCharType="separate"/>
        </w:r>
        <w:r w:rsidR="002C6774">
          <w:rPr>
            <w:webHidden/>
          </w:rPr>
          <w:t>3</w:t>
        </w:r>
        <w:r w:rsidR="00EF0348">
          <w:rPr>
            <w:webHidden/>
          </w:rPr>
          <w:fldChar w:fldCharType="end"/>
        </w:r>
      </w:hyperlink>
    </w:p>
    <w:p w14:paraId="1A1D3C43" w14:textId="17AD3B2C" w:rsidR="00EF0348" w:rsidRDefault="00765015">
      <w:pPr>
        <w:pStyle w:val="TOC2"/>
        <w:rPr>
          <w:rFonts w:asciiTheme="minorHAnsi" w:eastAsiaTheme="minorEastAsia" w:hAnsiTheme="minorHAnsi" w:cstheme="minorBidi"/>
          <w:sz w:val="22"/>
          <w:szCs w:val="22"/>
        </w:rPr>
      </w:pPr>
      <w:hyperlink w:anchor="_Toc24980476" w:history="1">
        <w:r w:rsidR="00EF0348" w:rsidRPr="001A1E6C">
          <w:rPr>
            <w:rStyle w:val="Hyperlink"/>
          </w:rPr>
          <w:t>Employability skills</w:t>
        </w:r>
        <w:r w:rsidR="00EF0348">
          <w:rPr>
            <w:webHidden/>
          </w:rPr>
          <w:tab/>
        </w:r>
        <w:r w:rsidR="00EF0348">
          <w:rPr>
            <w:webHidden/>
          </w:rPr>
          <w:fldChar w:fldCharType="begin"/>
        </w:r>
        <w:r w:rsidR="00EF0348">
          <w:rPr>
            <w:webHidden/>
          </w:rPr>
          <w:instrText xml:space="preserve"> PAGEREF _Toc24980476 \h </w:instrText>
        </w:r>
        <w:r w:rsidR="00EF0348">
          <w:rPr>
            <w:webHidden/>
          </w:rPr>
        </w:r>
        <w:r w:rsidR="00EF0348">
          <w:rPr>
            <w:webHidden/>
          </w:rPr>
          <w:fldChar w:fldCharType="separate"/>
        </w:r>
        <w:r w:rsidR="002C6774">
          <w:rPr>
            <w:webHidden/>
          </w:rPr>
          <w:t>4</w:t>
        </w:r>
        <w:r w:rsidR="00EF0348">
          <w:rPr>
            <w:webHidden/>
          </w:rPr>
          <w:fldChar w:fldCharType="end"/>
        </w:r>
      </w:hyperlink>
    </w:p>
    <w:p w14:paraId="6E9D9281" w14:textId="3184C27E" w:rsidR="00EF0348" w:rsidRDefault="00765015">
      <w:pPr>
        <w:pStyle w:val="TOC2"/>
        <w:rPr>
          <w:rFonts w:asciiTheme="minorHAnsi" w:eastAsiaTheme="minorEastAsia" w:hAnsiTheme="minorHAnsi" w:cstheme="minorBidi"/>
          <w:sz w:val="22"/>
          <w:szCs w:val="22"/>
        </w:rPr>
      </w:pPr>
      <w:hyperlink w:anchor="_Toc24980477" w:history="1">
        <w:r w:rsidR="00EF0348" w:rsidRPr="001A1E6C">
          <w:rPr>
            <w:rStyle w:val="Hyperlink"/>
          </w:rPr>
          <w:t>Legislative compliance</w:t>
        </w:r>
        <w:r w:rsidR="00EF0348">
          <w:rPr>
            <w:webHidden/>
          </w:rPr>
          <w:tab/>
        </w:r>
        <w:r w:rsidR="00EF0348">
          <w:rPr>
            <w:webHidden/>
          </w:rPr>
          <w:fldChar w:fldCharType="begin"/>
        </w:r>
        <w:r w:rsidR="00EF0348">
          <w:rPr>
            <w:webHidden/>
          </w:rPr>
          <w:instrText xml:space="preserve"> PAGEREF _Toc24980477 \h </w:instrText>
        </w:r>
        <w:r w:rsidR="00EF0348">
          <w:rPr>
            <w:webHidden/>
          </w:rPr>
        </w:r>
        <w:r w:rsidR="00EF0348">
          <w:rPr>
            <w:webHidden/>
          </w:rPr>
          <w:fldChar w:fldCharType="separate"/>
        </w:r>
        <w:r w:rsidR="002C6774">
          <w:rPr>
            <w:webHidden/>
          </w:rPr>
          <w:t>4</w:t>
        </w:r>
        <w:r w:rsidR="00EF0348">
          <w:rPr>
            <w:webHidden/>
          </w:rPr>
          <w:fldChar w:fldCharType="end"/>
        </w:r>
      </w:hyperlink>
    </w:p>
    <w:p w14:paraId="2E0A5999" w14:textId="0BFA44D2" w:rsidR="00EF0348" w:rsidRDefault="00765015">
      <w:pPr>
        <w:pStyle w:val="TOC1"/>
        <w:rPr>
          <w:rFonts w:asciiTheme="minorHAnsi" w:eastAsiaTheme="minorEastAsia" w:hAnsiTheme="minorHAnsi" w:cstheme="minorBidi"/>
          <w:b w:val="0"/>
          <w:bCs w:val="0"/>
          <w:sz w:val="22"/>
          <w:szCs w:val="22"/>
        </w:rPr>
      </w:pPr>
      <w:hyperlink w:anchor="_Toc24980478" w:history="1">
        <w:r w:rsidR="00EF0348" w:rsidRPr="001A1E6C">
          <w:rPr>
            <w:rStyle w:val="Hyperlink"/>
          </w:rPr>
          <w:t>Assessment and reporting</w:t>
        </w:r>
        <w:r w:rsidR="00EF0348">
          <w:rPr>
            <w:webHidden/>
          </w:rPr>
          <w:tab/>
        </w:r>
        <w:r w:rsidR="00EF0348">
          <w:rPr>
            <w:webHidden/>
          </w:rPr>
          <w:fldChar w:fldCharType="begin"/>
        </w:r>
        <w:r w:rsidR="00EF0348">
          <w:rPr>
            <w:webHidden/>
          </w:rPr>
          <w:instrText xml:space="preserve"> PAGEREF _Toc24980478 \h </w:instrText>
        </w:r>
        <w:r w:rsidR="00EF0348">
          <w:rPr>
            <w:webHidden/>
          </w:rPr>
        </w:r>
        <w:r w:rsidR="00EF0348">
          <w:rPr>
            <w:webHidden/>
          </w:rPr>
          <w:fldChar w:fldCharType="separate"/>
        </w:r>
        <w:r w:rsidR="002C6774">
          <w:rPr>
            <w:webHidden/>
          </w:rPr>
          <w:t>5</w:t>
        </w:r>
        <w:r w:rsidR="00EF0348">
          <w:rPr>
            <w:webHidden/>
          </w:rPr>
          <w:fldChar w:fldCharType="end"/>
        </w:r>
      </w:hyperlink>
    </w:p>
    <w:p w14:paraId="5E1C0A70" w14:textId="19946616" w:rsidR="00EF0348" w:rsidRDefault="00765015">
      <w:pPr>
        <w:pStyle w:val="TOC2"/>
        <w:rPr>
          <w:rFonts w:asciiTheme="minorHAnsi" w:eastAsiaTheme="minorEastAsia" w:hAnsiTheme="minorHAnsi" w:cstheme="minorBidi"/>
          <w:sz w:val="22"/>
          <w:szCs w:val="22"/>
        </w:rPr>
      </w:pPr>
      <w:hyperlink w:anchor="_Toc24980479" w:history="1">
        <w:r w:rsidR="00EF0348" w:rsidRPr="001A1E6C">
          <w:rPr>
            <w:rStyle w:val="Hyperlink"/>
          </w:rPr>
          <w:t>Satisfactory completion</w:t>
        </w:r>
        <w:r w:rsidR="00EF0348">
          <w:rPr>
            <w:webHidden/>
          </w:rPr>
          <w:tab/>
        </w:r>
        <w:r w:rsidR="00EF0348">
          <w:rPr>
            <w:webHidden/>
          </w:rPr>
          <w:fldChar w:fldCharType="begin"/>
        </w:r>
        <w:r w:rsidR="00EF0348">
          <w:rPr>
            <w:webHidden/>
          </w:rPr>
          <w:instrText xml:space="preserve"> PAGEREF _Toc24980479 \h </w:instrText>
        </w:r>
        <w:r w:rsidR="00EF0348">
          <w:rPr>
            <w:webHidden/>
          </w:rPr>
        </w:r>
        <w:r w:rsidR="00EF0348">
          <w:rPr>
            <w:webHidden/>
          </w:rPr>
          <w:fldChar w:fldCharType="separate"/>
        </w:r>
        <w:r w:rsidR="002C6774">
          <w:rPr>
            <w:webHidden/>
          </w:rPr>
          <w:t>5</w:t>
        </w:r>
        <w:r w:rsidR="00EF0348">
          <w:rPr>
            <w:webHidden/>
          </w:rPr>
          <w:fldChar w:fldCharType="end"/>
        </w:r>
      </w:hyperlink>
    </w:p>
    <w:p w14:paraId="74C94BF1" w14:textId="257A8282" w:rsidR="00EF0348" w:rsidRDefault="00765015">
      <w:pPr>
        <w:pStyle w:val="TOC2"/>
        <w:rPr>
          <w:rFonts w:asciiTheme="minorHAnsi" w:eastAsiaTheme="minorEastAsia" w:hAnsiTheme="minorHAnsi" w:cstheme="minorBidi"/>
          <w:sz w:val="22"/>
          <w:szCs w:val="22"/>
        </w:rPr>
      </w:pPr>
      <w:hyperlink w:anchor="_Toc24980480" w:history="1">
        <w:r w:rsidR="00EF0348" w:rsidRPr="001A1E6C">
          <w:rPr>
            <w:rStyle w:val="Hyperlink"/>
          </w:rPr>
          <w:t>Levels of achievement</w:t>
        </w:r>
        <w:r w:rsidR="00EF0348">
          <w:rPr>
            <w:webHidden/>
          </w:rPr>
          <w:tab/>
        </w:r>
        <w:r w:rsidR="00EF0348">
          <w:rPr>
            <w:webHidden/>
          </w:rPr>
          <w:fldChar w:fldCharType="begin"/>
        </w:r>
        <w:r w:rsidR="00EF0348">
          <w:rPr>
            <w:webHidden/>
          </w:rPr>
          <w:instrText xml:space="preserve"> PAGEREF _Toc24980480 \h </w:instrText>
        </w:r>
        <w:r w:rsidR="00EF0348">
          <w:rPr>
            <w:webHidden/>
          </w:rPr>
        </w:r>
        <w:r w:rsidR="00EF0348">
          <w:rPr>
            <w:webHidden/>
          </w:rPr>
          <w:fldChar w:fldCharType="separate"/>
        </w:r>
        <w:r w:rsidR="002C6774">
          <w:rPr>
            <w:webHidden/>
          </w:rPr>
          <w:t>5</w:t>
        </w:r>
        <w:r w:rsidR="00EF0348">
          <w:rPr>
            <w:webHidden/>
          </w:rPr>
          <w:fldChar w:fldCharType="end"/>
        </w:r>
      </w:hyperlink>
    </w:p>
    <w:p w14:paraId="716FEE2E" w14:textId="042EB536" w:rsidR="00EF0348" w:rsidRDefault="00765015">
      <w:pPr>
        <w:pStyle w:val="TOC2"/>
        <w:rPr>
          <w:rFonts w:asciiTheme="minorHAnsi" w:eastAsiaTheme="minorEastAsia" w:hAnsiTheme="minorHAnsi" w:cstheme="minorBidi"/>
          <w:sz w:val="22"/>
          <w:szCs w:val="22"/>
        </w:rPr>
      </w:pPr>
      <w:hyperlink w:anchor="_Toc24980483" w:history="1">
        <w:r w:rsidR="00EF0348" w:rsidRPr="001A1E6C">
          <w:rPr>
            <w:rStyle w:val="Hyperlink"/>
          </w:rPr>
          <w:t>Authentication</w:t>
        </w:r>
        <w:r w:rsidR="00EF0348">
          <w:rPr>
            <w:webHidden/>
          </w:rPr>
          <w:tab/>
        </w:r>
        <w:r w:rsidR="00EF0348">
          <w:rPr>
            <w:webHidden/>
          </w:rPr>
          <w:fldChar w:fldCharType="begin"/>
        </w:r>
        <w:r w:rsidR="00EF0348">
          <w:rPr>
            <w:webHidden/>
          </w:rPr>
          <w:instrText xml:space="preserve"> PAGEREF _Toc24980483 \h </w:instrText>
        </w:r>
        <w:r w:rsidR="00EF0348">
          <w:rPr>
            <w:webHidden/>
          </w:rPr>
        </w:r>
        <w:r w:rsidR="00EF0348">
          <w:rPr>
            <w:webHidden/>
          </w:rPr>
          <w:fldChar w:fldCharType="separate"/>
        </w:r>
        <w:r w:rsidR="002C6774">
          <w:rPr>
            <w:webHidden/>
          </w:rPr>
          <w:t>6</w:t>
        </w:r>
        <w:r w:rsidR="00EF0348">
          <w:rPr>
            <w:webHidden/>
          </w:rPr>
          <w:fldChar w:fldCharType="end"/>
        </w:r>
      </w:hyperlink>
    </w:p>
    <w:p w14:paraId="6E114555" w14:textId="0C4F8997" w:rsidR="00EF0348" w:rsidRDefault="00765015">
      <w:pPr>
        <w:pStyle w:val="TOC1"/>
        <w:rPr>
          <w:rFonts w:asciiTheme="minorHAnsi" w:eastAsiaTheme="minorEastAsia" w:hAnsiTheme="minorHAnsi" w:cstheme="minorBidi"/>
          <w:b w:val="0"/>
          <w:bCs w:val="0"/>
          <w:sz w:val="22"/>
          <w:szCs w:val="22"/>
        </w:rPr>
      </w:pPr>
      <w:hyperlink w:anchor="_Toc24980484" w:history="1">
        <w:r w:rsidR="00EF0348" w:rsidRPr="001A1E6C">
          <w:rPr>
            <w:rStyle w:val="Hyperlink"/>
          </w:rPr>
          <w:t>Cross-study specifications</w:t>
        </w:r>
        <w:r w:rsidR="00EF0348">
          <w:rPr>
            <w:webHidden/>
          </w:rPr>
          <w:tab/>
        </w:r>
        <w:r w:rsidR="00EF0348">
          <w:rPr>
            <w:webHidden/>
          </w:rPr>
          <w:fldChar w:fldCharType="begin"/>
        </w:r>
        <w:r w:rsidR="00EF0348">
          <w:rPr>
            <w:webHidden/>
          </w:rPr>
          <w:instrText xml:space="preserve"> PAGEREF _Toc24980484 \h </w:instrText>
        </w:r>
        <w:r w:rsidR="00EF0348">
          <w:rPr>
            <w:webHidden/>
          </w:rPr>
        </w:r>
        <w:r w:rsidR="00EF0348">
          <w:rPr>
            <w:webHidden/>
          </w:rPr>
          <w:fldChar w:fldCharType="separate"/>
        </w:r>
        <w:r w:rsidR="002C6774">
          <w:rPr>
            <w:webHidden/>
          </w:rPr>
          <w:t>7</w:t>
        </w:r>
        <w:r w:rsidR="00EF0348">
          <w:rPr>
            <w:webHidden/>
          </w:rPr>
          <w:fldChar w:fldCharType="end"/>
        </w:r>
      </w:hyperlink>
    </w:p>
    <w:p w14:paraId="4E1EDA27" w14:textId="2BCD01F0" w:rsidR="00EF0348" w:rsidRDefault="00765015">
      <w:pPr>
        <w:pStyle w:val="TOC1"/>
        <w:rPr>
          <w:rFonts w:asciiTheme="minorHAnsi" w:eastAsiaTheme="minorEastAsia" w:hAnsiTheme="minorHAnsi" w:cstheme="minorBidi"/>
          <w:b w:val="0"/>
          <w:bCs w:val="0"/>
          <w:sz w:val="22"/>
          <w:szCs w:val="22"/>
        </w:rPr>
      </w:pPr>
      <w:hyperlink w:anchor="_Toc24980489" w:history="1">
        <w:r w:rsidR="00EF0348" w:rsidRPr="001A1E6C">
          <w:rPr>
            <w:rStyle w:val="Hyperlink"/>
          </w:rPr>
          <w:t>Unit 1: Reading Classical Greek text</w:t>
        </w:r>
        <w:r w:rsidR="00EF0348">
          <w:rPr>
            <w:webHidden/>
          </w:rPr>
          <w:tab/>
        </w:r>
        <w:r w:rsidR="00EF0348">
          <w:rPr>
            <w:webHidden/>
          </w:rPr>
          <w:fldChar w:fldCharType="begin"/>
        </w:r>
        <w:r w:rsidR="00EF0348">
          <w:rPr>
            <w:webHidden/>
          </w:rPr>
          <w:instrText xml:space="preserve"> PAGEREF _Toc24980489 \h </w:instrText>
        </w:r>
        <w:r w:rsidR="00EF0348">
          <w:rPr>
            <w:webHidden/>
          </w:rPr>
        </w:r>
        <w:r w:rsidR="00EF0348">
          <w:rPr>
            <w:webHidden/>
          </w:rPr>
          <w:fldChar w:fldCharType="separate"/>
        </w:r>
        <w:r w:rsidR="002C6774">
          <w:rPr>
            <w:webHidden/>
          </w:rPr>
          <w:t>11</w:t>
        </w:r>
        <w:r w:rsidR="00EF0348">
          <w:rPr>
            <w:webHidden/>
          </w:rPr>
          <w:fldChar w:fldCharType="end"/>
        </w:r>
      </w:hyperlink>
    </w:p>
    <w:p w14:paraId="7D4351CE" w14:textId="498597F4" w:rsidR="00EF0348" w:rsidRDefault="00765015" w:rsidP="00EF0348">
      <w:pPr>
        <w:pStyle w:val="TOC2"/>
        <w:rPr>
          <w:rFonts w:eastAsiaTheme="minorEastAsia"/>
          <w:sz w:val="22"/>
        </w:rPr>
      </w:pPr>
      <w:hyperlink w:anchor="_Toc24980490" w:history="1">
        <w:r w:rsidR="00EF0348" w:rsidRPr="001A1E6C">
          <w:rPr>
            <w:rStyle w:val="Hyperlink"/>
          </w:rPr>
          <w:t>Area of Study 1</w:t>
        </w:r>
        <w:r w:rsidR="00EF0348">
          <w:rPr>
            <w:webHidden/>
          </w:rPr>
          <w:tab/>
        </w:r>
        <w:r w:rsidR="00EF0348">
          <w:rPr>
            <w:webHidden/>
          </w:rPr>
          <w:fldChar w:fldCharType="begin"/>
        </w:r>
        <w:r w:rsidR="00EF0348">
          <w:rPr>
            <w:webHidden/>
          </w:rPr>
          <w:instrText xml:space="preserve"> PAGEREF _Toc24980490 \h </w:instrText>
        </w:r>
        <w:r w:rsidR="00EF0348">
          <w:rPr>
            <w:webHidden/>
          </w:rPr>
        </w:r>
        <w:r w:rsidR="00EF0348">
          <w:rPr>
            <w:webHidden/>
          </w:rPr>
          <w:fldChar w:fldCharType="separate"/>
        </w:r>
        <w:r w:rsidR="002C6774">
          <w:rPr>
            <w:webHidden/>
          </w:rPr>
          <w:t>11</w:t>
        </w:r>
        <w:r w:rsidR="00EF0348">
          <w:rPr>
            <w:webHidden/>
          </w:rPr>
          <w:fldChar w:fldCharType="end"/>
        </w:r>
      </w:hyperlink>
    </w:p>
    <w:p w14:paraId="784732CF" w14:textId="529BD35D" w:rsidR="00EF0348" w:rsidRDefault="00765015">
      <w:pPr>
        <w:pStyle w:val="TOC2"/>
        <w:rPr>
          <w:rFonts w:asciiTheme="minorHAnsi" w:eastAsiaTheme="minorEastAsia" w:hAnsiTheme="minorHAnsi" w:cstheme="minorBidi"/>
          <w:sz w:val="22"/>
          <w:szCs w:val="22"/>
        </w:rPr>
      </w:pPr>
      <w:hyperlink w:anchor="_Toc24980493" w:history="1">
        <w:r w:rsidR="00EF0348" w:rsidRPr="001A1E6C">
          <w:rPr>
            <w:rStyle w:val="Hyperlink"/>
          </w:rPr>
          <w:t>Area of Study 2</w:t>
        </w:r>
        <w:r w:rsidR="00EF0348">
          <w:rPr>
            <w:webHidden/>
          </w:rPr>
          <w:tab/>
        </w:r>
        <w:r w:rsidR="00EF0348">
          <w:rPr>
            <w:webHidden/>
          </w:rPr>
          <w:fldChar w:fldCharType="begin"/>
        </w:r>
        <w:r w:rsidR="00EF0348">
          <w:rPr>
            <w:webHidden/>
          </w:rPr>
          <w:instrText xml:space="preserve"> PAGEREF _Toc24980493 \h </w:instrText>
        </w:r>
        <w:r w:rsidR="00EF0348">
          <w:rPr>
            <w:webHidden/>
          </w:rPr>
        </w:r>
        <w:r w:rsidR="00EF0348">
          <w:rPr>
            <w:webHidden/>
          </w:rPr>
          <w:fldChar w:fldCharType="separate"/>
        </w:r>
        <w:r w:rsidR="002C6774">
          <w:rPr>
            <w:webHidden/>
          </w:rPr>
          <w:t>12</w:t>
        </w:r>
        <w:r w:rsidR="00EF0348">
          <w:rPr>
            <w:webHidden/>
          </w:rPr>
          <w:fldChar w:fldCharType="end"/>
        </w:r>
      </w:hyperlink>
    </w:p>
    <w:p w14:paraId="2DD96391" w14:textId="47191F13" w:rsidR="00EF0348" w:rsidRDefault="00765015">
      <w:pPr>
        <w:pStyle w:val="TOC2"/>
        <w:rPr>
          <w:rFonts w:asciiTheme="minorHAnsi" w:eastAsiaTheme="minorEastAsia" w:hAnsiTheme="minorHAnsi" w:cstheme="minorBidi"/>
          <w:sz w:val="22"/>
          <w:szCs w:val="22"/>
        </w:rPr>
      </w:pPr>
      <w:hyperlink w:anchor="_Toc24980496" w:history="1">
        <w:r w:rsidR="00EF0348" w:rsidRPr="001A1E6C">
          <w:rPr>
            <w:rStyle w:val="Hyperlink"/>
          </w:rPr>
          <w:t>Assessment</w:t>
        </w:r>
        <w:r w:rsidR="00EF0348">
          <w:rPr>
            <w:webHidden/>
          </w:rPr>
          <w:tab/>
        </w:r>
        <w:r w:rsidR="00EF0348">
          <w:rPr>
            <w:webHidden/>
          </w:rPr>
          <w:fldChar w:fldCharType="begin"/>
        </w:r>
        <w:r w:rsidR="00EF0348">
          <w:rPr>
            <w:webHidden/>
          </w:rPr>
          <w:instrText xml:space="preserve"> PAGEREF _Toc24980496 \h </w:instrText>
        </w:r>
        <w:r w:rsidR="00EF0348">
          <w:rPr>
            <w:webHidden/>
          </w:rPr>
        </w:r>
        <w:r w:rsidR="00EF0348">
          <w:rPr>
            <w:webHidden/>
          </w:rPr>
          <w:fldChar w:fldCharType="separate"/>
        </w:r>
        <w:r w:rsidR="002C6774">
          <w:rPr>
            <w:webHidden/>
          </w:rPr>
          <w:t>12</w:t>
        </w:r>
        <w:r w:rsidR="00EF0348">
          <w:rPr>
            <w:webHidden/>
          </w:rPr>
          <w:fldChar w:fldCharType="end"/>
        </w:r>
      </w:hyperlink>
    </w:p>
    <w:p w14:paraId="248DE19D" w14:textId="390E66D1" w:rsidR="00EF0348" w:rsidRDefault="00765015">
      <w:pPr>
        <w:pStyle w:val="TOC1"/>
        <w:rPr>
          <w:rFonts w:asciiTheme="minorHAnsi" w:eastAsiaTheme="minorEastAsia" w:hAnsiTheme="minorHAnsi" w:cstheme="minorBidi"/>
          <w:b w:val="0"/>
          <w:bCs w:val="0"/>
          <w:sz w:val="22"/>
          <w:szCs w:val="22"/>
        </w:rPr>
      </w:pPr>
      <w:hyperlink w:anchor="_Toc24980499" w:history="1">
        <w:r w:rsidR="00EF0348" w:rsidRPr="001A1E6C">
          <w:rPr>
            <w:rStyle w:val="Hyperlink"/>
          </w:rPr>
          <w:t>Unit 2: Reading Classical Greek literature</w:t>
        </w:r>
        <w:r w:rsidR="00EF0348">
          <w:rPr>
            <w:webHidden/>
          </w:rPr>
          <w:tab/>
        </w:r>
        <w:r w:rsidR="00EF0348">
          <w:rPr>
            <w:webHidden/>
          </w:rPr>
          <w:fldChar w:fldCharType="begin"/>
        </w:r>
        <w:r w:rsidR="00EF0348">
          <w:rPr>
            <w:webHidden/>
          </w:rPr>
          <w:instrText xml:space="preserve"> PAGEREF _Toc24980499 \h </w:instrText>
        </w:r>
        <w:r w:rsidR="00EF0348">
          <w:rPr>
            <w:webHidden/>
          </w:rPr>
        </w:r>
        <w:r w:rsidR="00EF0348">
          <w:rPr>
            <w:webHidden/>
          </w:rPr>
          <w:fldChar w:fldCharType="separate"/>
        </w:r>
        <w:r w:rsidR="002C6774">
          <w:rPr>
            <w:webHidden/>
          </w:rPr>
          <w:t>14</w:t>
        </w:r>
        <w:r w:rsidR="00EF0348">
          <w:rPr>
            <w:webHidden/>
          </w:rPr>
          <w:fldChar w:fldCharType="end"/>
        </w:r>
      </w:hyperlink>
    </w:p>
    <w:p w14:paraId="72150033" w14:textId="0E936F8D" w:rsidR="00EF0348" w:rsidRDefault="00765015">
      <w:pPr>
        <w:pStyle w:val="TOC2"/>
        <w:rPr>
          <w:rFonts w:asciiTheme="minorHAnsi" w:eastAsiaTheme="minorEastAsia" w:hAnsiTheme="minorHAnsi" w:cstheme="minorBidi"/>
          <w:sz w:val="22"/>
          <w:szCs w:val="22"/>
        </w:rPr>
      </w:pPr>
      <w:hyperlink w:anchor="_Toc24980500" w:history="1">
        <w:r w:rsidR="00EF0348" w:rsidRPr="001A1E6C">
          <w:rPr>
            <w:rStyle w:val="Hyperlink"/>
          </w:rPr>
          <w:t>Area of Study 1</w:t>
        </w:r>
        <w:r w:rsidR="00EF0348">
          <w:rPr>
            <w:webHidden/>
          </w:rPr>
          <w:tab/>
        </w:r>
        <w:r w:rsidR="00EF0348">
          <w:rPr>
            <w:webHidden/>
          </w:rPr>
          <w:fldChar w:fldCharType="begin"/>
        </w:r>
        <w:r w:rsidR="00EF0348">
          <w:rPr>
            <w:webHidden/>
          </w:rPr>
          <w:instrText xml:space="preserve"> PAGEREF _Toc24980500 \h </w:instrText>
        </w:r>
        <w:r w:rsidR="00EF0348">
          <w:rPr>
            <w:webHidden/>
          </w:rPr>
        </w:r>
        <w:r w:rsidR="00EF0348">
          <w:rPr>
            <w:webHidden/>
          </w:rPr>
          <w:fldChar w:fldCharType="separate"/>
        </w:r>
        <w:r w:rsidR="002C6774">
          <w:rPr>
            <w:webHidden/>
          </w:rPr>
          <w:t>14</w:t>
        </w:r>
        <w:r w:rsidR="00EF0348">
          <w:rPr>
            <w:webHidden/>
          </w:rPr>
          <w:fldChar w:fldCharType="end"/>
        </w:r>
      </w:hyperlink>
    </w:p>
    <w:p w14:paraId="1587806D" w14:textId="4CB0E545" w:rsidR="00EF0348" w:rsidRDefault="00765015">
      <w:pPr>
        <w:pStyle w:val="TOC2"/>
        <w:rPr>
          <w:rFonts w:asciiTheme="minorHAnsi" w:eastAsiaTheme="minorEastAsia" w:hAnsiTheme="minorHAnsi" w:cstheme="minorBidi"/>
          <w:sz w:val="22"/>
          <w:szCs w:val="22"/>
        </w:rPr>
      </w:pPr>
      <w:hyperlink w:anchor="_Toc24980503" w:history="1">
        <w:r w:rsidR="00EF0348" w:rsidRPr="001A1E6C">
          <w:rPr>
            <w:rStyle w:val="Hyperlink"/>
          </w:rPr>
          <w:t>Area of Study 2</w:t>
        </w:r>
        <w:r w:rsidR="00EF0348">
          <w:rPr>
            <w:webHidden/>
          </w:rPr>
          <w:tab/>
        </w:r>
        <w:r w:rsidR="00EF0348">
          <w:rPr>
            <w:webHidden/>
          </w:rPr>
          <w:fldChar w:fldCharType="begin"/>
        </w:r>
        <w:r w:rsidR="00EF0348">
          <w:rPr>
            <w:webHidden/>
          </w:rPr>
          <w:instrText xml:space="preserve"> PAGEREF _Toc24980503 \h </w:instrText>
        </w:r>
        <w:r w:rsidR="00EF0348">
          <w:rPr>
            <w:webHidden/>
          </w:rPr>
        </w:r>
        <w:r w:rsidR="00EF0348">
          <w:rPr>
            <w:webHidden/>
          </w:rPr>
          <w:fldChar w:fldCharType="separate"/>
        </w:r>
        <w:r w:rsidR="002C6774">
          <w:rPr>
            <w:webHidden/>
          </w:rPr>
          <w:t>15</w:t>
        </w:r>
        <w:r w:rsidR="00EF0348">
          <w:rPr>
            <w:webHidden/>
          </w:rPr>
          <w:fldChar w:fldCharType="end"/>
        </w:r>
      </w:hyperlink>
    </w:p>
    <w:p w14:paraId="26B164B2" w14:textId="38354449" w:rsidR="00EF0348" w:rsidRDefault="00765015">
      <w:pPr>
        <w:pStyle w:val="TOC2"/>
        <w:rPr>
          <w:rFonts w:asciiTheme="minorHAnsi" w:eastAsiaTheme="minorEastAsia" w:hAnsiTheme="minorHAnsi" w:cstheme="minorBidi"/>
          <w:sz w:val="22"/>
          <w:szCs w:val="22"/>
        </w:rPr>
      </w:pPr>
      <w:hyperlink w:anchor="_Toc24980506" w:history="1">
        <w:r w:rsidR="00EF0348" w:rsidRPr="001A1E6C">
          <w:rPr>
            <w:rStyle w:val="Hyperlink"/>
          </w:rPr>
          <w:t>Area of Study 3</w:t>
        </w:r>
        <w:r w:rsidR="00EF0348">
          <w:rPr>
            <w:webHidden/>
          </w:rPr>
          <w:tab/>
        </w:r>
        <w:r w:rsidR="00EF0348">
          <w:rPr>
            <w:webHidden/>
          </w:rPr>
          <w:fldChar w:fldCharType="begin"/>
        </w:r>
        <w:r w:rsidR="00EF0348">
          <w:rPr>
            <w:webHidden/>
          </w:rPr>
          <w:instrText xml:space="preserve"> PAGEREF _Toc24980506 \h </w:instrText>
        </w:r>
        <w:r w:rsidR="00EF0348">
          <w:rPr>
            <w:webHidden/>
          </w:rPr>
        </w:r>
        <w:r w:rsidR="00EF0348">
          <w:rPr>
            <w:webHidden/>
          </w:rPr>
          <w:fldChar w:fldCharType="separate"/>
        </w:r>
        <w:r w:rsidR="002C6774">
          <w:rPr>
            <w:webHidden/>
          </w:rPr>
          <w:t>15</w:t>
        </w:r>
        <w:r w:rsidR="00EF0348">
          <w:rPr>
            <w:webHidden/>
          </w:rPr>
          <w:fldChar w:fldCharType="end"/>
        </w:r>
      </w:hyperlink>
    </w:p>
    <w:p w14:paraId="1AE9F8B6" w14:textId="094A9B64" w:rsidR="00EF0348" w:rsidRDefault="00765015">
      <w:pPr>
        <w:pStyle w:val="TOC2"/>
        <w:rPr>
          <w:rFonts w:asciiTheme="minorHAnsi" w:eastAsiaTheme="minorEastAsia" w:hAnsiTheme="minorHAnsi" w:cstheme="minorBidi"/>
          <w:sz w:val="22"/>
          <w:szCs w:val="22"/>
        </w:rPr>
      </w:pPr>
      <w:hyperlink w:anchor="_Toc24980509" w:history="1">
        <w:r w:rsidR="00EF0348" w:rsidRPr="001A1E6C">
          <w:rPr>
            <w:rStyle w:val="Hyperlink"/>
          </w:rPr>
          <w:t>Assessment</w:t>
        </w:r>
        <w:r w:rsidR="00EF0348">
          <w:rPr>
            <w:webHidden/>
          </w:rPr>
          <w:tab/>
        </w:r>
        <w:r w:rsidR="00EF0348">
          <w:rPr>
            <w:webHidden/>
          </w:rPr>
          <w:fldChar w:fldCharType="begin"/>
        </w:r>
        <w:r w:rsidR="00EF0348">
          <w:rPr>
            <w:webHidden/>
          </w:rPr>
          <w:instrText xml:space="preserve"> PAGEREF _Toc24980509 \h </w:instrText>
        </w:r>
        <w:r w:rsidR="00EF0348">
          <w:rPr>
            <w:webHidden/>
          </w:rPr>
        </w:r>
        <w:r w:rsidR="00EF0348">
          <w:rPr>
            <w:webHidden/>
          </w:rPr>
          <w:fldChar w:fldCharType="separate"/>
        </w:r>
        <w:r w:rsidR="002C6774">
          <w:rPr>
            <w:webHidden/>
          </w:rPr>
          <w:t>16</w:t>
        </w:r>
        <w:r w:rsidR="00EF0348">
          <w:rPr>
            <w:webHidden/>
          </w:rPr>
          <w:fldChar w:fldCharType="end"/>
        </w:r>
      </w:hyperlink>
    </w:p>
    <w:p w14:paraId="0824223A" w14:textId="6A71AA6B" w:rsidR="00EF0348" w:rsidRDefault="00765015">
      <w:pPr>
        <w:pStyle w:val="TOC1"/>
        <w:rPr>
          <w:rFonts w:asciiTheme="minorHAnsi" w:eastAsiaTheme="minorEastAsia" w:hAnsiTheme="minorHAnsi" w:cstheme="minorBidi"/>
          <w:b w:val="0"/>
          <w:bCs w:val="0"/>
          <w:sz w:val="22"/>
          <w:szCs w:val="22"/>
        </w:rPr>
      </w:pPr>
      <w:hyperlink w:anchor="_Toc24980513" w:history="1">
        <w:r w:rsidR="00EF0348" w:rsidRPr="001A1E6C">
          <w:rPr>
            <w:rStyle w:val="Hyperlink"/>
          </w:rPr>
          <w:t>Unit 3: Studying a Classical Greek prose author</w:t>
        </w:r>
        <w:r w:rsidR="00EF0348">
          <w:rPr>
            <w:webHidden/>
          </w:rPr>
          <w:tab/>
        </w:r>
        <w:r w:rsidR="00EF0348">
          <w:rPr>
            <w:webHidden/>
          </w:rPr>
          <w:fldChar w:fldCharType="begin"/>
        </w:r>
        <w:r w:rsidR="00EF0348">
          <w:rPr>
            <w:webHidden/>
          </w:rPr>
          <w:instrText xml:space="preserve"> PAGEREF _Toc24980513 \h </w:instrText>
        </w:r>
        <w:r w:rsidR="00EF0348">
          <w:rPr>
            <w:webHidden/>
          </w:rPr>
        </w:r>
        <w:r w:rsidR="00EF0348">
          <w:rPr>
            <w:webHidden/>
          </w:rPr>
          <w:fldChar w:fldCharType="separate"/>
        </w:r>
        <w:r w:rsidR="002C6774">
          <w:rPr>
            <w:webHidden/>
          </w:rPr>
          <w:t>18</w:t>
        </w:r>
        <w:r w:rsidR="00EF0348">
          <w:rPr>
            <w:webHidden/>
          </w:rPr>
          <w:fldChar w:fldCharType="end"/>
        </w:r>
      </w:hyperlink>
    </w:p>
    <w:p w14:paraId="6D41C8CF" w14:textId="0D6D2FBA" w:rsidR="00EF0348" w:rsidRDefault="00765015">
      <w:pPr>
        <w:pStyle w:val="TOC2"/>
        <w:rPr>
          <w:rFonts w:asciiTheme="minorHAnsi" w:eastAsiaTheme="minorEastAsia" w:hAnsiTheme="minorHAnsi" w:cstheme="minorBidi"/>
          <w:sz w:val="22"/>
          <w:szCs w:val="22"/>
        </w:rPr>
      </w:pPr>
      <w:hyperlink w:anchor="_Toc24980514" w:history="1">
        <w:r w:rsidR="00EF0348" w:rsidRPr="001A1E6C">
          <w:rPr>
            <w:rStyle w:val="Hyperlink"/>
          </w:rPr>
          <w:t>Area of Study 1</w:t>
        </w:r>
        <w:r w:rsidR="00EF0348">
          <w:rPr>
            <w:webHidden/>
          </w:rPr>
          <w:tab/>
        </w:r>
        <w:r w:rsidR="00EF0348">
          <w:rPr>
            <w:webHidden/>
          </w:rPr>
          <w:fldChar w:fldCharType="begin"/>
        </w:r>
        <w:r w:rsidR="00EF0348">
          <w:rPr>
            <w:webHidden/>
          </w:rPr>
          <w:instrText xml:space="preserve"> PAGEREF _Toc24980514 \h </w:instrText>
        </w:r>
        <w:r w:rsidR="00EF0348">
          <w:rPr>
            <w:webHidden/>
          </w:rPr>
        </w:r>
        <w:r w:rsidR="00EF0348">
          <w:rPr>
            <w:webHidden/>
          </w:rPr>
          <w:fldChar w:fldCharType="separate"/>
        </w:r>
        <w:r w:rsidR="002C6774">
          <w:rPr>
            <w:webHidden/>
          </w:rPr>
          <w:t>18</w:t>
        </w:r>
        <w:r w:rsidR="00EF0348">
          <w:rPr>
            <w:webHidden/>
          </w:rPr>
          <w:fldChar w:fldCharType="end"/>
        </w:r>
      </w:hyperlink>
    </w:p>
    <w:p w14:paraId="36911FFC" w14:textId="77880CEF" w:rsidR="00EF0348" w:rsidRDefault="00765015">
      <w:pPr>
        <w:pStyle w:val="TOC2"/>
        <w:rPr>
          <w:rFonts w:asciiTheme="minorHAnsi" w:eastAsiaTheme="minorEastAsia" w:hAnsiTheme="minorHAnsi" w:cstheme="minorBidi"/>
          <w:sz w:val="22"/>
          <w:szCs w:val="22"/>
        </w:rPr>
      </w:pPr>
      <w:hyperlink w:anchor="_Toc24980517" w:history="1">
        <w:r w:rsidR="00EF0348" w:rsidRPr="001A1E6C">
          <w:rPr>
            <w:rStyle w:val="Hyperlink"/>
          </w:rPr>
          <w:t>Area of Study 2</w:t>
        </w:r>
        <w:r w:rsidR="00EF0348">
          <w:rPr>
            <w:webHidden/>
          </w:rPr>
          <w:tab/>
        </w:r>
        <w:r w:rsidR="00EF0348">
          <w:rPr>
            <w:webHidden/>
          </w:rPr>
          <w:fldChar w:fldCharType="begin"/>
        </w:r>
        <w:r w:rsidR="00EF0348">
          <w:rPr>
            <w:webHidden/>
          </w:rPr>
          <w:instrText xml:space="preserve"> PAGEREF _Toc24980517 \h </w:instrText>
        </w:r>
        <w:r w:rsidR="00EF0348">
          <w:rPr>
            <w:webHidden/>
          </w:rPr>
        </w:r>
        <w:r w:rsidR="00EF0348">
          <w:rPr>
            <w:webHidden/>
          </w:rPr>
          <w:fldChar w:fldCharType="separate"/>
        </w:r>
        <w:r w:rsidR="002C6774">
          <w:rPr>
            <w:webHidden/>
          </w:rPr>
          <w:t>18</w:t>
        </w:r>
        <w:r w:rsidR="00EF0348">
          <w:rPr>
            <w:webHidden/>
          </w:rPr>
          <w:fldChar w:fldCharType="end"/>
        </w:r>
      </w:hyperlink>
    </w:p>
    <w:p w14:paraId="35881073" w14:textId="18802C67" w:rsidR="00EF0348" w:rsidRDefault="00765015">
      <w:pPr>
        <w:pStyle w:val="TOC2"/>
        <w:rPr>
          <w:rFonts w:asciiTheme="minorHAnsi" w:eastAsiaTheme="minorEastAsia" w:hAnsiTheme="minorHAnsi" w:cstheme="minorBidi"/>
          <w:sz w:val="22"/>
          <w:szCs w:val="22"/>
        </w:rPr>
      </w:pPr>
      <w:hyperlink w:anchor="_Toc24980520" w:history="1">
        <w:r w:rsidR="00EF0348" w:rsidRPr="001A1E6C">
          <w:rPr>
            <w:rStyle w:val="Hyperlink"/>
          </w:rPr>
          <w:t>School-based assessment</w:t>
        </w:r>
        <w:r w:rsidR="00EF0348">
          <w:rPr>
            <w:webHidden/>
          </w:rPr>
          <w:tab/>
        </w:r>
        <w:r w:rsidR="00EF0348">
          <w:rPr>
            <w:webHidden/>
          </w:rPr>
          <w:fldChar w:fldCharType="begin"/>
        </w:r>
        <w:r w:rsidR="00EF0348">
          <w:rPr>
            <w:webHidden/>
          </w:rPr>
          <w:instrText xml:space="preserve"> PAGEREF _Toc24980520 \h </w:instrText>
        </w:r>
        <w:r w:rsidR="00EF0348">
          <w:rPr>
            <w:webHidden/>
          </w:rPr>
        </w:r>
        <w:r w:rsidR="00EF0348">
          <w:rPr>
            <w:webHidden/>
          </w:rPr>
          <w:fldChar w:fldCharType="separate"/>
        </w:r>
        <w:r w:rsidR="002C6774">
          <w:rPr>
            <w:webHidden/>
          </w:rPr>
          <w:t>19</w:t>
        </w:r>
        <w:r w:rsidR="00EF0348">
          <w:rPr>
            <w:webHidden/>
          </w:rPr>
          <w:fldChar w:fldCharType="end"/>
        </w:r>
      </w:hyperlink>
    </w:p>
    <w:p w14:paraId="54A174ED" w14:textId="296E256F" w:rsidR="00EF0348" w:rsidRDefault="00765015">
      <w:pPr>
        <w:pStyle w:val="TOC2"/>
        <w:rPr>
          <w:rFonts w:asciiTheme="minorHAnsi" w:eastAsiaTheme="minorEastAsia" w:hAnsiTheme="minorHAnsi" w:cstheme="minorBidi"/>
          <w:sz w:val="22"/>
          <w:szCs w:val="22"/>
        </w:rPr>
      </w:pPr>
      <w:hyperlink w:anchor="_Toc24980522" w:history="1">
        <w:r w:rsidR="00EF0348" w:rsidRPr="001A1E6C">
          <w:rPr>
            <w:rStyle w:val="Hyperlink"/>
          </w:rPr>
          <w:t>External assessment</w:t>
        </w:r>
        <w:r w:rsidR="00EF0348">
          <w:rPr>
            <w:webHidden/>
          </w:rPr>
          <w:tab/>
        </w:r>
        <w:r w:rsidR="00EF0348">
          <w:rPr>
            <w:webHidden/>
          </w:rPr>
          <w:fldChar w:fldCharType="begin"/>
        </w:r>
        <w:r w:rsidR="00EF0348">
          <w:rPr>
            <w:webHidden/>
          </w:rPr>
          <w:instrText xml:space="preserve"> PAGEREF _Toc24980522 \h </w:instrText>
        </w:r>
        <w:r w:rsidR="00EF0348">
          <w:rPr>
            <w:webHidden/>
          </w:rPr>
        </w:r>
        <w:r w:rsidR="00EF0348">
          <w:rPr>
            <w:webHidden/>
          </w:rPr>
          <w:fldChar w:fldCharType="separate"/>
        </w:r>
        <w:r w:rsidR="002C6774">
          <w:rPr>
            <w:webHidden/>
          </w:rPr>
          <w:t>20</w:t>
        </w:r>
        <w:r w:rsidR="00EF0348">
          <w:rPr>
            <w:webHidden/>
          </w:rPr>
          <w:fldChar w:fldCharType="end"/>
        </w:r>
      </w:hyperlink>
    </w:p>
    <w:p w14:paraId="14A7812E" w14:textId="77777777" w:rsidR="00EF0348" w:rsidRDefault="00EF0348">
      <w:pPr>
        <w:rPr>
          <w:rStyle w:val="Hyperlink"/>
          <w:rFonts w:ascii="Arial" w:eastAsia="Times New Roman" w:hAnsi="Arial" w:cs="Arial"/>
          <w:b/>
          <w:bCs/>
          <w:noProof/>
          <w:sz w:val="20"/>
          <w:szCs w:val="24"/>
          <w:lang w:val="en-AU" w:eastAsia="en-AU"/>
        </w:rPr>
      </w:pPr>
      <w:r>
        <w:rPr>
          <w:rStyle w:val="Hyperlink"/>
          <w:noProof/>
        </w:rPr>
        <w:br w:type="page"/>
      </w:r>
    </w:p>
    <w:p w14:paraId="510F9917" w14:textId="40D1748E" w:rsidR="00EF0348" w:rsidRDefault="00765015">
      <w:pPr>
        <w:pStyle w:val="TOC1"/>
        <w:rPr>
          <w:rFonts w:asciiTheme="minorHAnsi" w:eastAsiaTheme="minorEastAsia" w:hAnsiTheme="minorHAnsi" w:cstheme="minorBidi"/>
          <w:b w:val="0"/>
          <w:bCs w:val="0"/>
          <w:sz w:val="22"/>
          <w:szCs w:val="22"/>
        </w:rPr>
      </w:pPr>
      <w:hyperlink w:anchor="_Toc24980523" w:history="1">
        <w:r w:rsidR="00EF0348" w:rsidRPr="001A1E6C">
          <w:rPr>
            <w:rStyle w:val="Hyperlink"/>
          </w:rPr>
          <w:t>Unit 4: Studying a Classical Greek playwright</w:t>
        </w:r>
        <w:r w:rsidR="00EF0348">
          <w:rPr>
            <w:webHidden/>
          </w:rPr>
          <w:tab/>
        </w:r>
        <w:r w:rsidR="00EF0348">
          <w:rPr>
            <w:webHidden/>
          </w:rPr>
          <w:fldChar w:fldCharType="begin"/>
        </w:r>
        <w:r w:rsidR="00EF0348">
          <w:rPr>
            <w:webHidden/>
          </w:rPr>
          <w:instrText xml:space="preserve"> PAGEREF _Toc24980523 \h </w:instrText>
        </w:r>
        <w:r w:rsidR="00EF0348">
          <w:rPr>
            <w:webHidden/>
          </w:rPr>
        </w:r>
        <w:r w:rsidR="00EF0348">
          <w:rPr>
            <w:webHidden/>
          </w:rPr>
          <w:fldChar w:fldCharType="separate"/>
        </w:r>
        <w:r w:rsidR="002C6774">
          <w:rPr>
            <w:webHidden/>
          </w:rPr>
          <w:t>21</w:t>
        </w:r>
        <w:r w:rsidR="00EF0348">
          <w:rPr>
            <w:webHidden/>
          </w:rPr>
          <w:fldChar w:fldCharType="end"/>
        </w:r>
      </w:hyperlink>
    </w:p>
    <w:p w14:paraId="5E70DDE5" w14:textId="48AD2332" w:rsidR="00EF0348" w:rsidRDefault="00765015">
      <w:pPr>
        <w:pStyle w:val="TOC2"/>
        <w:rPr>
          <w:rFonts w:asciiTheme="minorHAnsi" w:eastAsiaTheme="minorEastAsia" w:hAnsiTheme="minorHAnsi" w:cstheme="minorBidi"/>
          <w:sz w:val="22"/>
          <w:szCs w:val="22"/>
        </w:rPr>
      </w:pPr>
      <w:hyperlink w:anchor="_Toc24980524" w:history="1">
        <w:r w:rsidR="00EF0348" w:rsidRPr="001A1E6C">
          <w:rPr>
            <w:rStyle w:val="Hyperlink"/>
          </w:rPr>
          <w:t>Area of Study 1</w:t>
        </w:r>
        <w:r w:rsidR="00EF0348">
          <w:rPr>
            <w:webHidden/>
          </w:rPr>
          <w:tab/>
        </w:r>
        <w:r w:rsidR="00EF0348">
          <w:rPr>
            <w:webHidden/>
          </w:rPr>
          <w:fldChar w:fldCharType="begin"/>
        </w:r>
        <w:r w:rsidR="00EF0348">
          <w:rPr>
            <w:webHidden/>
          </w:rPr>
          <w:instrText xml:space="preserve"> PAGEREF _Toc24980524 \h </w:instrText>
        </w:r>
        <w:r w:rsidR="00EF0348">
          <w:rPr>
            <w:webHidden/>
          </w:rPr>
        </w:r>
        <w:r w:rsidR="00EF0348">
          <w:rPr>
            <w:webHidden/>
          </w:rPr>
          <w:fldChar w:fldCharType="separate"/>
        </w:r>
        <w:r w:rsidR="002C6774">
          <w:rPr>
            <w:webHidden/>
          </w:rPr>
          <w:t>21</w:t>
        </w:r>
        <w:r w:rsidR="00EF0348">
          <w:rPr>
            <w:webHidden/>
          </w:rPr>
          <w:fldChar w:fldCharType="end"/>
        </w:r>
      </w:hyperlink>
    </w:p>
    <w:p w14:paraId="4168E8A8" w14:textId="59703247" w:rsidR="00EF0348" w:rsidRDefault="00765015">
      <w:pPr>
        <w:pStyle w:val="TOC2"/>
        <w:rPr>
          <w:rFonts w:asciiTheme="minorHAnsi" w:eastAsiaTheme="minorEastAsia" w:hAnsiTheme="minorHAnsi" w:cstheme="minorBidi"/>
          <w:sz w:val="22"/>
          <w:szCs w:val="22"/>
        </w:rPr>
      </w:pPr>
      <w:hyperlink w:anchor="_Toc24980527" w:history="1">
        <w:r w:rsidR="00EF0348" w:rsidRPr="001A1E6C">
          <w:rPr>
            <w:rStyle w:val="Hyperlink"/>
          </w:rPr>
          <w:t>Area of Study 2</w:t>
        </w:r>
        <w:r w:rsidR="00EF0348">
          <w:rPr>
            <w:webHidden/>
          </w:rPr>
          <w:tab/>
        </w:r>
        <w:r w:rsidR="00EF0348">
          <w:rPr>
            <w:webHidden/>
          </w:rPr>
          <w:fldChar w:fldCharType="begin"/>
        </w:r>
        <w:r w:rsidR="00EF0348">
          <w:rPr>
            <w:webHidden/>
          </w:rPr>
          <w:instrText xml:space="preserve"> PAGEREF _Toc24980527 \h </w:instrText>
        </w:r>
        <w:r w:rsidR="00EF0348">
          <w:rPr>
            <w:webHidden/>
          </w:rPr>
        </w:r>
        <w:r w:rsidR="00EF0348">
          <w:rPr>
            <w:webHidden/>
          </w:rPr>
          <w:fldChar w:fldCharType="separate"/>
        </w:r>
        <w:r w:rsidR="002C6774">
          <w:rPr>
            <w:webHidden/>
          </w:rPr>
          <w:t>22</w:t>
        </w:r>
        <w:r w:rsidR="00EF0348">
          <w:rPr>
            <w:webHidden/>
          </w:rPr>
          <w:fldChar w:fldCharType="end"/>
        </w:r>
      </w:hyperlink>
    </w:p>
    <w:p w14:paraId="4B3A9F7B" w14:textId="5767450A" w:rsidR="00EF0348" w:rsidRDefault="00765015">
      <w:pPr>
        <w:pStyle w:val="TOC2"/>
        <w:rPr>
          <w:rFonts w:asciiTheme="minorHAnsi" w:eastAsiaTheme="minorEastAsia" w:hAnsiTheme="minorHAnsi" w:cstheme="minorBidi"/>
          <w:sz w:val="22"/>
          <w:szCs w:val="22"/>
        </w:rPr>
      </w:pPr>
      <w:hyperlink w:anchor="_Toc24980530" w:history="1">
        <w:r w:rsidR="00EF0348" w:rsidRPr="001A1E6C">
          <w:rPr>
            <w:rStyle w:val="Hyperlink"/>
          </w:rPr>
          <w:t>School-based assessment</w:t>
        </w:r>
        <w:r w:rsidR="00EF0348">
          <w:rPr>
            <w:webHidden/>
          </w:rPr>
          <w:tab/>
        </w:r>
        <w:r w:rsidR="00EF0348">
          <w:rPr>
            <w:webHidden/>
          </w:rPr>
          <w:fldChar w:fldCharType="begin"/>
        </w:r>
        <w:r w:rsidR="00EF0348">
          <w:rPr>
            <w:webHidden/>
          </w:rPr>
          <w:instrText xml:space="preserve"> PAGEREF _Toc24980530 \h </w:instrText>
        </w:r>
        <w:r w:rsidR="00EF0348">
          <w:rPr>
            <w:webHidden/>
          </w:rPr>
        </w:r>
        <w:r w:rsidR="00EF0348">
          <w:rPr>
            <w:webHidden/>
          </w:rPr>
          <w:fldChar w:fldCharType="separate"/>
        </w:r>
        <w:r w:rsidR="002C6774">
          <w:rPr>
            <w:webHidden/>
          </w:rPr>
          <w:t>22</w:t>
        </w:r>
        <w:r w:rsidR="00EF0348">
          <w:rPr>
            <w:webHidden/>
          </w:rPr>
          <w:fldChar w:fldCharType="end"/>
        </w:r>
      </w:hyperlink>
    </w:p>
    <w:p w14:paraId="1601F503" w14:textId="32FFDDB1" w:rsidR="00EF0348" w:rsidRDefault="00765015">
      <w:pPr>
        <w:pStyle w:val="TOC2"/>
        <w:rPr>
          <w:rFonts w:asciiTheme="minorHAnsi" w:eastAsiaTheme="minorEastAsia" w:hAnsiTheme="minorHAnsi" w:cstheme="minorBidi"/>
          <w:sz w:val="22"/>
          <w:szCs w:val="22"/>
        </w:rPr>
      </w:pPr>
      <w:hyperlink w:anchor="_Toc24980532" w:history="1">
        <w:r w:rsidR="00EF0348" w:rsidRPr="001A1E6C">
          <w:rPr>
            <w:rStyle w:val="Hyperlink"/>
          </w:rPr>
          <w:t>External assessment</w:t>
        </w:r>
        <w:r w:rsidR="00EF0348">
          <w:rPr>
            <w:webHidden/>
          </w:rPr>
          <w:tab/>
        </w:r>
        <w:r w:rsidR="00EF0348">
          <w:rPr>
            <w:webHidden/>
          </w:rPr>
          <w:fldChar w:fldCharType="begin"/>
        </w:r>
        <w:r w:rsidR="00EF0348">
          <w:rPr>
            <w:webHidden/>
          </w:rPr>
          <w:instrText xml:space="preserve"> PAGEREF _Toc24980532 \h </w:instrText>
        </w:r>
        <w:r w:rsidR="00EF0348">
          <w:rPr>
            <w:webHidden/>
          </w:rPr>
        </w:r>
        <w:r w:rsidR="00EF0348">
          <w:rPr>
            <w:webHidden/>
          </w:rPr>
          <w:fldChar w:fldCharType="separate"/>
        </w:r>
        <w:r w:rsidR="002C6774">
          <w:rPr>
            <w:webHidden/>
          </w:rPr>
          <w:t>23</w:t>
        </w:r>
        <w:r w:rsidR="00EF0348">
          <w:rPr>
            <w:webHidden/>
          </w:rPr>
          <w:fldChar w:fldCharType="end"/>
        </w:r>
      </w:hyperlink>
    </w:p>
    <w:p w14:paraId="390561F6" w14:textId="39387E7B"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823962" w:rsidRDefault="00D233DC" w:rsidP="00D233DC">
      <w:pPr>
        <w:pStyle w:val="VCAAHeading1"/>
      </w:pPr>
      <w:bookmarkStart w:id="0" w:name="_Toc24980462"/>
      <w:r>
        <w:t>Important information</w:t>
      </w:r>
      <w:bookmarkEnd w:id="0"/>
    </w:p>
    <w:p w14:paraId="1B7E59F1" w14:textId="77777777" w:rsidR="00D233DC" w:rsidRDefault="00D233DC" w:rsidP="00D233DC">
      <w:pPr>
        <w:pStyle w:val="VCAAHeading2"/>
      </w:pPr>
      <w:bookmarkStart w:id="1" w:name="_Toc24980463"/>
      <w:r>
        <w:t>Accreditation period</w:t>
      </w:r>
      <w:bookmarkEnd w:id="1"/>
    </w:p>
    <w:p w14:paraId="594D2ECB" w14:textId="54A28515" w:rsidR="00D233DC" w:rsidRDefault="00D233DC" w:rsidP="00D233DC">
      <w:pPr>
        <w:pStyle w:val="VCAAbody"/>
      </w:pPr>
      <w:r>
        <w:t>Units 1–4: 1 January 20</w:t>
      </w:r>
      <w:r w:rsidR="0050465D">
        <w:t>2</w:t>
      </w:r>
      <w:r w:rsidR="00F11586">
        <w:t>2</w:t>
      </w:r>
      <w:r>
        <w:t xml:space="preserve"> – 31 December 20</w:t>
      </w:r>
      <w:r w:rsidR="0050465D">
        <w:t>2</w:t>
      </w:r>
      <w:r w:rsidR="00F11586">
        <w:t>6</w:t>
      </w:r>
    </w:p>
    <w:p w14:paraId="0108FD16" w14:textId="0AB92BA0" w:rsidR="00D233DC" w:rsidRPr="00F61B8A" w:rsidRDefault="00D233DC" w:rsidP="00D233DC">
      <w:pPr>
        <w:pStyle w:val="VCAAbody"/>
      </w:pPr>
      <w:r>
        <w:t>Implementation of this study commences in 20</w:t>
      </w:r>
      <w:r w:rsidR="0050465D">
        <w:t>2</w:t>
      </w:r>
      <w:r w:rsidR="00F11586">
        <w:t>2</w:t>
      </w:r>
      <w:r>
        <w:t>.</w:t>
      </w:r>
    </w:p>
    <w:p w14:paraId="50E1F894" w14:textId="77777777" w:rsidR="00D233DC" w:rsidRDefault="00D233DC" w:rsidP="00D233DC">
      <w:pPr>
        <w:pStyle w:val="VCAAHeading2"/>
      </w:pPr>
      <w:bookmarkStart w:id="2" w:name="_Toc24980464"/>
      <w:bookmarkStart w:id="3" w:name="_Toc399417878"/>
      <w:r>
        <w:t>Other sources of information</w:t>
      </w:r>
      <w:bookmarkEnd w:id="2"/>
    </w:p>
    <w:p w14:paraId="080A1977" w14:textId="38B4782F" w:rsidR="00D233DC" w:rsidRDefault="00D233DC" w:rsidP="00D233DC">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C93225">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C93225">
        <w:rPr>
          <w:rStyle w:val="Bodyitalic"/>
          <w:rFonts w:asciiTheme="minorHAnsi" w:hAnsiTheme="minorHAnsi" w:cstheme="minorHAnsi"/>
          <w:i w:val="0"/>
        </w:rPr>
        <w:t>Bulletin</w:t>
      </w:r>
      <w:r>
        <w:t xml:space="preserve">. The </w:t>
      </w:r>
      <w:r w:rsidRPr="00C93225">
        <w:rPr>
          <w:rStyle w:val="Bodyitalic"/>
          <w:rFonts w:asciiTheme="minorHAnsi" w:hAnsiTheme="minorHAnsi" w:cstheme="minorHAnsi"/>
          <w:i w:val="0"/>
        </w:rPr>
        <w:t>Bulletin</w:t>
      </w:r>
      <w:r>
        <w:t xml:space="preserve"> is available as an e-newsletter via </w:t>
      </w:r>
      <w:hyperlink r:id="rId22" w:history="1">
        <w:r w:rsidR="006F4B6E" w:rsidRPr="00765015">
          <w:rPr>
            <w:rFonts w:asciiTheme="minorHAnsi" w:hAnsiTheme="minorHAnsi" w:cstheme="minorBidi"/>
            <w:color w:val="0000FF" w:themeColor="hyperlink"/>
            <w:szCs w:val="20"/>
            <w:u w:val="single"/>
          </w:rPr>
          <w:t>free subscription</w:t>
        </w:r>
      </w:hyperlink>
      <w:r>
        <w:t xml:space="preserve"> on the VCAA’s website.</w:t>
      </w:r>
    </w:p>
    <w:p w14:paraId="067FA50E" w14:textId="77777777" w:rsidR="00D233DC" w:rsidRDefault="00D233DC" w:rsidP="00D233DC">
      <w:pPr>
        <w:pStyle w:val="VCAAbody"/>
        <w:rPr>
          <w:rFonts w:ascii="HelveticaNeue LT 55 Roman" w:hAnsi="HelveticaNeue LT 55 Roman" w:cs="HelveticaNeue LT 55 Roman"/>
        </w:rPr>
      </w:pPr>
      <w:r>
        <w:t xml:space="preserve">To assist teachers in developing courses, the VCAA publishes online the </w:t>
      </w:r>
      <w:r w:rsidRPr="00BD64F8">
        <w:rPr>
          <w:rStyle w:val="Bodyitalic"/>
          <w:rFonts w:asciiTheme="minorHAnsi" w:hAnsiTheme="minorHAnsi" w:cstheme="minorHAnsi"/>
        </w:rPr>
        <w:t>Advice for teachers</w:t>
      </w:r>
      <w:r>
        <w:t>, which includes teaching and learning activities for Units 1–4, and advice on assessment tasks and performance level descriptors for School-assessed Coursework in Units 3 and 4.</w:t>
      </w:r>
    </w:p>
    <w:p w14:paraId="69EBADC0" w14:textId="77777777" w:rsidR="00D233DC" w:rsidRDefault="00D233DC" w:rsidP="00D233DC">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11758A46" w14:textId="77777777" w:rsidR="00D233DC" w:rsidRDefault="00D233DC" w:rsidP="00D233DC">
      <w:pPr>
        <w:pStyle w:val="VCAAHeading4"/>
      </w:pPr>
      <w:r>
        <w:t>VCE providers</w:t>
      </w:r>
    </w:p>
    <w:p w14:paraId="65466C01" w14:textId="77777777" w:rsidR="00D233DC" w:rsidRDefault="00D233DC" w:rsidP="00D233DC">
      <w:pPr>
        <w:pStyle w:val="VCAAbody"/>
      </w:pPr>
      <w:r>
        <w:t>Throughout this study design the term ‘school’ is intended to include both schools and other VCE providers.</w:t>
      </w:r>
    </w:p>
    <w:p w14:paraId="59AA54A1" w14:textId="77777777" w:rsidR="00D233DC" w:rsidRDefault="00D233DC" w:rsidP="00D233DC">
      <w:pPr>
        <w:pStyle w:val="VCAAHeading4"/>
      </w:pPr>
      <w:r>
        <w:t>Copyright</w:t>
      </w:r>
    </w:p>
    <w:p w14:paraId="767D7E66" w14:textId="67CDAF76" w:rsidR="00D233DC" w:rsidRDefault="00D233DC" w:rsidP="00D233DC">
      <w:pPr>
        <w:pStyle w:val="VCAAbody"/>
      </w:pPr>
      <w:r>
        <w:t xml:space="preserve">VCE schools may reproduce parts of this study design for use by teachers. The full </w:t>
      </w:r>
      <w:hyperlink r:id="rId24" w:history="1">
        <w:r w:rsidR="006F4B6E" w:rsidRPr="00765015">
          <w:rPr>
            <w:rFonts w:asciiTheme="minorHAnsi" w:hAnsiTheme="minorHAnsi" w:cstheme="minorBidi"/>
            <w:color w:val="0000FF" w:themeColor="hyperlink"/>
            <w:szCs w:val="20"/>
            <w:u w:val="single"/>
          </w:rPr>
          <w:t>VCAA Copyright Policy</w:t>
        </w:r>
      </w:hyperlink>
      <w:r>
        <w:t xml:space="preserve"> is </w:t>
      </w:r>
      <w:bookmarkStart w:id="4" w:name="_GoBack"/>
      <w:bookmarkEnd w:id="4"/>
      <w:r>
        <w:t xml:space="preserve">available </w:t>
      </w:r>
      <w:r w:rsidR="006F4B6E">
        <w:t>on the VCAA website</w:t>
      </w:r>
      <w:r>
        <w:t>.</w:t>
      </w:r>
    </w:p>
    <w:bookmarkEnd w:id="3"/>
    <w:p w14:paraId="47670E0F" w14:textId="77777777" w:rsidR="00D233DC" w:rsidRDefault="00D233DC" w:rsidP="00D233DC">
      <w:pPr>
        <w:pStyle w:val="VCAAfigures"/>
        <w:jc w:val="left"/>
      </w:pPr>
    </w:p>
    <w:p w14:paraId="57932ACB" w14:textId="77777777" w:rsidR="00D233DC" w:rsidRDefault="00D233DC" w:rsidP="00D233DC">
      <w:pPr>
        <w:pStyle w:val="VCAAfigures"/>
        <w:jc w:val="left"/>
      </w:pPr>
    </w:p>
    <w:p w14:paraId="43DD8350" w14:textId="77777777" w:rsidR="00D233DC" w:rsidRDefault="00D233DC" w:rsidP="00D233DC">
      <w:pPr>
        <w:pStyle w:val="VCAAfigures"/>
        <w:jc w:val="left"/>
      </w:pPr>
    </w:p>
    <w:p w14:paraId="24037E8A" w14:textId="77777777" w:rsidR="00D233DC" w:rsidRDefault="00D233DC" w:rsidP="00D233DC">
      <w:pPr>
        <w:pStyle w:val="VCAAfigures"/>
        <w:jc w:val="left"/>
      </w:pPr>
    </w:p>
    <w:p w14:paraId="351A2BE1" w14:textId="77777777" w:rsidR="00D233DC" w:rsidRDefault="00D233DC" w:rsidP="00D233DC">
      <w:pPr>
        <w:pStyle w:val="VCAAfigures"/>
        <w:jc w:val="left"/>
      </w:pPr>
    </w:p>
    <w:p w14:paraId="481235F9" w14:textId="77777777" w:rsidR="00D233DC" w:rsidRDefault="00D233DC" w:rsidP="00D233DC">
      <w:pPr>
        <w:pStyle w:val="VCAAfigures"/>
        <w:jc w:val="left"/>
      </w:pPr>
    </w:p>
    <w:p w14:paraId="73C54DF1" w14:textId="7DAD661F" w:rsidR="002F5A8B" w:rsidRPr="006E3636" w:rsidRDefault="00D233DC" w:rsidP="00D233DC">
      <w:pPr>
        <w:pStyle w:val="VCAAHeading1"/>
      </w:pPr>
      <w:r>
        <w:br w:type="page"/>
      </w:r>
      <w:bookmarkStart w:id="5" w:name="_Toc24980465"/>
      <w:r w:rsidR="002F5A8B" w:rsidRPr="006E3636">
        <w:t>Introduction</w:t>
      </w:r>
      <w:bookmarkEnd w:id="5"/>
    </w:p>
    <w:p w14:paraId="33FA776C" w14:textId="77777777" w:rsidR="0050465D" w:rsidRDefault="0050465D" w:rsidP="0050465D">
      <w:pPr>
        <w:pStyle w:val="VCAAHeading2"/>
      </w:pPr>
      <w:bookmarkStart w:id="6" w:name="_Toc23154406"/>
      <w:bookmarkStart w:id="7" w:name="_Toc24980466"/>
      <w:r w:rsidRPr="0026631C">
        <w:t>The Language</w:t>
      </w:r>
      <w:bookmarkEnd w:id="6"/>
      <w:bookmarkEnd w:id="7"/>
    </w:p>
    <w:p w14:paraId="2AC43AC9" w14:textId="6B3AEB2D" w:rsidR="0050465D" w:rsidRPr="0026631C" w:rsidRDefault="0050465D" w:rsidP="0050465D">
      <w:pPr>
        <w:pStyle w:val="VCAAbody"/>
      </w:pPr>
      <w:r w:rsidRPr="0026631C">
        <w:t xml:space="preserve">The language </w:t>
      </w:r>
      <w:r>
        <w:t xml:space="preserve">to be studied </w:t>
      </w:r>
      <w:r w:rsidR="00520510">
        <w:t xml:space="preserve">and assessed </w:t>
      </w:r>
      <w:r>
        <w:t>is Classical Greek, the Attic/Ionic language written and spoken in the fifth and fourth centuries BC</w:t>
      </w:r>
      <w:r w:rsidR="0013546C">
        <w:t>E</w:t>
      </w:r>
      <w:r>
        <w:t>.</w:t>
      </w:r>
    </w:p>
    <w:p w14:paraId="450FEE9C" w14:textId="77777777" w:rsidR="0050465D" w:rsidRPr="006E3636" w:rsidRDefault="0050465D" w:rsidP="0050465D">
      <w:pPr>
        <w:pStyle w:val="VCAAHeading2"/>
      </w:pPr>
      <w:bookmarkStart w:id="8" w:name="_Toc23154407"/>
      <w:bookmarkStart w:id="9" w:name="_Toc24980467"/>
      <w:r w:rsidRPr="006E3636">
        <w:t>Scope of study</w:t>
      </w:r>
      <w:bookmarkEnd w:id="8"/>
      <w:bookmarkEnd w:id="9"/>
    </w:p>
    <w:p w14:paraId="0F41BC5A" w14:textId="4CE7EA88" w:rsidR="0050465D" w:rsidRPr="00970304" w:rsidRDefault="0050465D" w:rsidP="0050465D">
      <w:pPr>
        <w:pStyle w:val="VCAAbody"/>
        <w:rPr>
          <w:color w:val="auto"/>
        </w:rPr>
      </w:pPr>
      <w:r>
        <w:t xml:space="preserve">VCE Classical Greek involves the study of text from a number of literary genres and requires knowledge and understanding of a broad range of linguistic elements. Students engage in tasks </w:t>
      </w:r>
      <w:r w:rsidR="004D007C">
        <w:br/>
      </w:r>
      <w:r>
        <w:t>of translation, analysis, interpretation and evaluation of Classical Greek text to achieve and demonstrate comprehension of meaning,</w:t>
      </w:r>
      <w:r w:rsidR="000D7268">
        <w:t xml:space="preserve"> and</w:t>
      </w:r>
      <w:r>
        <w:t xml:space="preserve"> knowledge of socio-cultural features and historical events</w:t>
      </w:r>
      <w:r w:rsidR="000D7268">
        <w:t xml:space="preserve">. Through these tasks, students also demonstrate </w:t>
      </w:r>
      <w:r>
        <w:t>understanding of the ideas presented</w:t>
      </w:r>
      <w:r w:rsidR="000D7268">
        <w:t xml:space="preserve"> in Classical Greek texts</w:t>
      </w:r>
      <w:r>
        <w:t xml:space="preserve"> and the techniques employed to convey them. </w:t>
      </w:r>
    </w:p>
    <w:p w14:paraId="67E38ED3" w14:textId="77777777" w:rsidR="0050465D" w:rsidRDefault="0050465D" w:rsidP="0050465D">
      <w:pPr>
        <w:pStyle w:val="VCAAHeading2"/>
      </w:pPr>
      <w:bookmarkStart w:id="10" w:name="_Toc23154408"/>
      <w:bookmarkStart w:id="11" w:name="_Toc24980468"/>
      <w:r w:rsidRPr="006E3636">
        <w:t>Rationale</w:t>
      </w:r>
      <w:bookmarkEnd w:id="10"/>
      <w:bookmarkEnd w:id="11"/>
    </w:p>
    <w:p w14:paraId="1FEB3575" w14:textId="0243E45B" w:rsidR="0050465D" w:rsidRDefault="0050465D" w:rsidP="0050465D">
      <w:pPr>
        <w:pStyle w:val="VCAAbody"/>
        <w:rPr>
          <w:b/>
          <w:lang w:val="en-AU"/>
        </w:rPr>
      </w:pPr>
      <w:r>
        <w:rPr>
          <w:lang w:val="en-AU"/>
        </w:rPr>
        <w:t>Knowledge</w:t>
      </w:r>
      <w:r w:rsidRPr="00B41296">
        <w:rPr>
          <w:lang w:val="en-AU"/>
        </w:rPr>
        <w:t xml:space="preserve"> of Classical Greek provides students with a key to the lit</w:t>
      </w:r>
      <w:r>
        <w:rPr>
          <w:lang w:val="en-AU"/>
        </w:rPr>
        <w:t xml:space="preserve">erature, history and culture of </w:t>
      </w:r>
      <w:r w:rsidRPr="00B41296">
        <w:rPr>
          <w:lang w:val="en-AU"/>
        </w:rPr>
        <w:t>the Greek world in the fifth and fourth centuries BC</w:t>
      </w:r>
      <w:r w:rsidR="0050754F">
        <w:rPr>
          <w:lang w:val="en-AU"/>
        </w:rPr>
        <w:t>E</w:t>
      </w:r>
      <w:r w:rsidRPr="00B41296">
        <w:rPr>
          <w:lang w:val="en-AU"/>
        </w:rPr>
        <w:t>. Students develop the ability to comprehend and interpret passages from the works of preeminent writers in genres such as comedy, tragedy, history, rhetoric and philosophical discourse. In so doing</w:t>
      </w:r>
      <w:r w:rsidR="00647BB5">
        <w:rPr>
          <w:lang w:val="en-AU"/>
        </w:rPr>
        <w:t>,</w:t>
      </w:r>
      <w:r w:rsidRPr="00B41296">
        <w:rPr>
          <w:lang w:val="en-AU"/>
        </w:rPr>
        <w:t xml:space="preserve"> they achieve an understanding of the seminal importance of the Greeks to the social, cultural, linguistic and intellectual fabric of the modern world, and a sense of their own place in a long historical tradition.</w:t>
      </w:r>
    </w:p>
    <w:p w14:paraId="1D6E8633" w14:textId="77777777" w:rsidR="0050465D" w:rsidRPr="00B41296" w:rsidRDefault="0050465D" w:rsidP="0050465D">
      <w:pPr>
        <w:pStyle w:val="VCAAbody"/>
        <w:rPr>
          <w:b/>
        </w:rPr>
      </w:pPr>
      <w:r>
        <w:rPr>
          <w:lang w:val="en-AU"/>
        </w:rPr>
        <w:t xml:space="preserve">The study of Classical Greek also enhances students’ proficiency in English and equips them with a linguistic framework useful for learning other languages. It also improves cognitive skills beneficial to studies in other disciplines. </w:t>
      </w:r>
      <w:r w:rsidRPr="00B41296">
        <w:rPr>
          <w:lang w:val="en-AU"/>
        </w:rPr>
        <w:t xml:space="preserve"> </w:t>
      </w:r>
    </w:p>
    <w:p w14:paraId="341F0AF3" w14:textId="77777777" w:rsidR="0050465D" w:rsidRPr="006E3636" w:rsidRDefault="0050465D" w:rsidP="0050465D">
      <w:pPr>
        <w:pStyle w:val="VCAAHeading2"/>
      </w:pPr>
      <w:bookmarkStart w:id="12" w:name="_Toc23154409"/>
      <w:bookmarkStart w:id="13" w:name="_Toc24980469"/>
      <w:r w:rsidRPr="006E3636">
        <w:t>Aims</w:t>
      </w:r>
      <w:bookmarkEnd w:id="12"/>
      <w:bookmarkEnd w:id="13"/>
    </w:p>
    <w:p w14:paraId="25F3DD80" w14:textId="77777777" w:rsidR="0050465D" w:rsidRPr="006E3636" w:rsidRDefault="0050465D" w:rsidP="0050465D">
      <w:pPr>
        <w:pStyle w:val="VCAAbody"/>
      </w:pPr>
      <w:r w:rsidRPr="006E3636">
        <w:t>This study enables students to:</w:t>
      </w:r>
    </w:p>
    <w:p w14:paraId="17854D72" w14:textId="77777777" w:rsidR="0050465D" w:rsidRDefault="0050465D" w:rsidP="0050465D">
      <w:pPr>
        <w:pStyle w:val="VCAAbullet"/>
        <w:spacing w:before="120" w:after="120"/>
        <w:contextualSpacing/>
      </w:pPr>
      <w:r>
        <w:t>develop their knowledge and understanding of Classical Greek vocabulary and grammar</w:t>
      </w:r>
    </w:p>
    <w:p w14:paraId="6FF8CF00" w14:textId="77777777" w:rsidR="0050465D" w:rsidRDefault="0050465D" w:rsidP="0050465D">
      <w:pPr>
        <w:pStyle w:val="VCAAbullet"/>
        <w:spacing w:before="120" w:after="120"/>
        <w:contextualSpacing/>
      </w:pPr>
      <w:r>
        <w:t>comprehend Classical Greek text from a range of genres</w:t>
      </w:r>
    </w:p>
    <w:p w14:paraId="372A22DE" w14:textId="77777777" w:rsidR="0050465D" w:rsidRDefault="0050465D" w:rsidP="0050465D">
      <w:pPr>
        <w:pStyle w:val="VCAAbullet"/>
        <w:spacing w:before="120" w:after="120"/>
        <w:contextualSpacing/>
      </w:pPr>
      <w:r>
        <w:t>understand the socio-cultural and historical background of Classical Greek text</w:t>
      </w:r>
    </w:p>
    <w:p w14:paraId="66887FD4" w14:textId="77777777" w:rsidR="0050465D" w:rsidRDefault="0050465D" w:rsidP="0050465D">
      <w:pPr>
        <w:pStyle w:val="VCAAbullet"/>
        <w:spacing w:before="120" w:after="120"/>
        <w:contextualSpacing/>
      </w:pPr>
      <w:r>
        <w:t>identify, interpret and evaluate ideas presented in Classical Greek text</w:t>
      </w:r>
    </w:p>
    <w:p w14:paraId="1D9CD869" w14:textId="77777777" w:rsidR="0050465D" w:rsidRPr="006E3636" w:rsidRDefault="0050465D" w:rsidP="0050465D">
      <w:pPr>
        <w:pStyle w:val="VCAAbullet"/>
        <w:spacing w:before="120" w:after="120"/>
        <w:contextualSpacing/>
      </w:pPr>
      <w:r>
        <w:t xml:space="preserve">analyse and explain techniques employed by writers of Classical Greek </w:t>
      </w:r>
    </w:p>
    <w:p w14:paraId="2526F94E" w14:textId="77777777" w:rsidR="0050465D" w:rsidRPr="006E3636" w:rsidRDefault="0050465D" w:rsidP="0050465D">
      <w:pPr>
        <w:pStyle w:val="VCAAbullet"/>
        <w:spacing w:before="120" w:after="120"/>
        <w:contextualSpacing/>
      </w:pPr>
      <w:r>
        <w:t>utilise lexical, grammatical and exegetical resources to enhance their understanding of Classical Greek text</w:t>
      </w:r>
    </w:p>
    <w:p w14:paraId="6336F1E9" w14:textId="77777777" w:rsidR="0050465D" w:rsidRDefault="0050465D" w:rsidP="0050465D">
      <w:pPr>
        <w:pStyle w:val="VCAAbullet"/>
        <w:spacing w:before="120" w:after="120"/>
        <w:contextualSpacing/>
      </w:pPr>
      <w:r>
        <w:t>access Classical Greek text written in dialects other than Attic/Ionic</w:t>
      </w:r>
    </w:p>
    <w:p w14:paraId="4DEB69E9" w14:textId="77777777" w:rsidR="0050465D" w:rsidRPr="00B138C0" w:rsidRDefault="0050465D" w:rsidP="0050465D">
      <w:pPr>
        <w:pStyle w:val="VCAAbullet"/>
        <w:spacing w:before="120" w:after="120"/>
        <w:contextualSpacing/>
      </w:pPr>
      <w:r w:rsidRPr="00B138C0">
        <w:t>access ancient Greek text from other eras</w:t>
      </w:r>
    </w:p>
    <w:p w14:paraId="698CFB39" w14:textId="3C47F3C5" w:rsidR="0050465D" w:rsidRPr="00B138C0" w:rsidRDefault="0050465D" w:rsidP="0050465D">
      <w:pPr>
        <w:pStyle w:val="VCAAbullet"/>
        <w:spacing w:before="120" w:after="120"/>
        <w:contextualSpacing/>
      </w:pPr>
      <w:r w:rsidRPr="00B138C0">
        <w:t>develop an awareness of cultural relativity</w:t>
      </w:r>
    </w:p>
    <w:p w14:paraId="608EA84D" w14:textId="77777777" w:rsidR="0050465D" w:rsidRPr="006E3636" w:rsidRDefault="0050465D" w:rsidP="0050465D">
      <w:pPr>
        <w:pStyle w:val="VCAAbullet"/>
        <w:spacing w:before="120" w:after="120"/>
        <w:contextualSpacing/>
      </w:pPr>
      <w:r>
        <w:t>improve their general cognitive skills.</w:t>
      </w:r>
    </w:p>
    <w:p w14:paraId="5BDB6FB5" w14:textId="77777777" w:rsidR="0050465D" w:rsidRDefault="0050465D" w:rsidP="0050465D">
      <w:pPr>
        <w:rPr>
          <w:rFonts w:ascii="Arial" w:hAnsi="Arial" w:cs="Arial"/>
          <w:b/>
          <w:color w:val="000000" w:themeColor="text1"/>
          <w:sz w:val="32"/>
          <w:szCs w:val="28"/>
        </w:rPr>
      </w:pPr>
      <w:r>
        <w:br w:type="page"/>
      </w:r>
    </w:p>
    <w:p w14:paraId="0C595583" w14:textId="77777777" w:rsidR="0050465D" w:rsidRPr="006E3636" w:rsidRDefault="0050465D" w:rsidP="0050465D">
      <w:pPr>
        <w:pStyle w:val="VCAAHeading2"/>
      </w:pPr>
      <w:bookmarkStart w:id="14" w:name="_Toc23154410"/>
      <w:bookmarkStart w:id="15" w:name="_Toc24980470"/>
      <w:r w:rsidRPr="006E3636">
        <w:t>Structure</w:t>
      </w:r>
      <w:bookmarkEnd w:id="14"/>
      <w:bookmarkEnd w:id="15"/>
    </w:p>
    <w:p w14:paraId="5A324580" w14:textId="77777777" w:rsidR="0050465D" w:rsidRPr="006E3636" w:rsidRDefault="0050465D" w:rsidP="0050465D">
      <w:pPr>
        <w:pStyle w:val="VCAAbody"/>
      </w:pPr>
      <w:r w:rsidRPr="006E3636">
        <w:t xml:space="preserve">The study is made up of four units. </w:t>
      </w:r>
    </w:p>
    <w:p w14:paraId="55A12135" w14:textId="77777777" w:rsidR="0050465D" w:rsidRPr="006E3636" w:rsidRDefault="0050465D" w:rsidP="0050465D">
      <w:pPr>
        <w:pStyle w:val="VCAAbody"/>
      </w:pPr>
      <w:r w:rsidRPr="006E3636">
        <w:t xml:space="preserve">Unit 1: </w:t>
      </w:r>
      <w:r>
        <w:t>Reading Classical Greek text</w:t>
      </w:r>
    </w:p>
    <w:p w14:paraId="2183C2B3" w14:textId="77777777" w:rsidR="0050465D" w:rsidRPr="006E3636" w:rsidRDefault="0050465D" w:rsidP="0050465D">
      <w:pPr>
        <w:pStyle w:val="VCAAbody"/>
      </w:pPr>
      <w:r w:rsidRPr="006E3636">
        <w:t xml:space="preserve">Unit 2: </w:t>
      </w:r>
      <w:r>
        <w:t>Reading Classical Greek literature</w:t>
      </w:r>
    </w:p>
    <w:p w14:paraId="56D11BB3" w14:textId="77777777" w:rsidR="0050465D" w:rsidRPr="006E3636" w:rsidRDefault="0050465D" w:rsidP="0050465D">
      <w:pPr>
        <w:pStyle w:val="VCAAbody"/>
      </w:pPr>
      <w:r w:rsidRPr="006E3636">
        <w:t xml:space="preserve">Unit 3: </w:t>
      </w:r>
      <w:r>
        <w:t xml:space="preserve">Studying a Classical Greek prose author  </w:t>
      </w:r>
    </w:p>
    <w:p w14:paraId="2F209797" w14:textId="77777777" w:rsidR="0050465D" w:rsidRPr="006E3636" w:rsidRDefault="0050465D" w:rsidP="0050465D">
      <w:pPr>
        <w:pStyle w:val="VCAAbody"/>
      </w:pPr>
      <w:r w:rsidRPr="006E3636">
        <w:t xml:space="preserve">Unit 4: </w:t>
      </w:r>
      <w:r>
        <w:t>Studying a Classical Greek playwright</w:t>
      </w:r>
    </w:p>
    <w:p w14:paraId="10645579" w14:textId="77777777" w:rsidR="0050465D" w:rsidRPr="006E3636" w:rsidRDefault="0050465D" w:rsidP="0050465D">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742FBFB9" w14:textId="77777777" w:rsidR="0050465D" w:rsidRPr="006E3636" w:rsidRDefault="0050465D" w:rsidP="0050465D">
      <w:pPr>
        <w:pStyle w:val="VCAAHeading2"/>
      </w:pPr>
      <w:bookmarkStart w:id="16" w:name="_Toc23154411"/>
      <w:bookmarkStart w:id="17" w:name="_Toc24980471"/>
      <w:r w:rsidRPr="006E3636">
        <w:t>Entry</w:t>
      </w:r>
      <w:bookmarkEnd w:id="16"/>
      <w:bookmarkEnd w:id="17"/>
    </w:p>
    <w:p w14:paraId="66DB01F5" w14:textId="77777777" w:rsidR="0050465D" w:rsidRDefault="0050465D" w:rsidP="0050465D">
      <w:pPr>
        <w:pStyle w:val="VCAAbody"/>
      </w:pPr>
      <w:r w:rsidRPr="006E3636">
        <w:rPr>
          <w:w w:val="99"/>
        </w:rPr>
        <w:t>There are no prerequisites for entry to Units 1, 2 and 3. Students must undertake Unit 3 and Unit 4 as a sequence.</w:t>
      </w:r>
      <w:r w:rsidRPr="006E3636">
        <w:t xml:space="preserve"> Units 1 to 4 are designed to a standard equivalent to the final two years of secondary education. All VCE studies are benchmarked against comparable national and international curriculum.</w:t>
      </w:r>
    </w:p>
    <w:p w14:paraId="7AE7079D" w14:textId="77777777" w:rsidR="0050465D" w:rsidRPr="006E3636" w:rsidRDefault="0050465D" w:rsidP="0050465D">
      <w:pPr>
        <w:pStyle w:val="VCAAbody"/>
      </w:pPr>
      <w:r>
        <w:t>VCE Classical Greek is designed for students who will, typically, have studied Classical Greek for at least 200 hours prior to the commencement of Unit 1. It is possible, however, that some students with less formal experience will also be able to meet the requirements successfully.</w:t>
      </w:r>
    </w:p>
    <w:p w14:paraId="0C1C1CA8" w14:textId="77777777" w:rsidR="0050465D" w:rsidRPr="006E3636" w:rsidRDefault="0050465D" w:rsidP="0050465D">
      <w:pPr>
        <w:pStyle w:val="VCAAHeading2"/>
      </w:pPr>
      <w:bookmarkStart w:id="18" w:name="_Toc23154412"/>
      <w:bookmarkStart w:id="19" w:name="_Toc24980472"/>
      <w:r w:rsidRPr="006E3636">
        <w:t>Duration</w:t>
      </w:r>
      <w:bookmarkEnd w:id="18"/>
      <w:bookmarkEnd w:id="19"/>
    </w:p>
    <w:p w14:paraId="2D840E02" w14:textId="77777777" w:rsidR="0050465D" w:rsidRPr="006E3636" w:rsidRDefault="0050465D" w:rsidP="0050465D">
      <w:pPr>
        <w:pStyle w:val="VCAAbody"/>
      </w:pPr>
      <w:r w:rsidRPr="006E3636">
        <w:t>Each unit involves at least 50 hours of scheduled classroom instruction.</w:t>
      </w:r>
    </w:p>
    <w:p w14:paraId="3E1A2650" w14:textId="77777777" w:rsidR="0050465D" w:rsidRPr="006E3636" w:rsidRDefault="0050465D" w:rsidP="0050465D">
      <w:pPr>
        <w:pStyle w:val="VCAAHeading2"/>
      </w:pPr>
      <w:bookmarkStart w:id="20" w:name="_Toc23154413"/>
      <w:bookmarkStart w:id="21" w:name="_Toc24980473"/>
      <w:r w:rsidRPr="006E3636">
        <w:t>Changes to the study design</w:t>
      </w:r>
      <w:bookmarkEnd w:id="20"/>
      <w:bookmarkEnd w:id="21"/>
    </w:p>
    <w:p w14:paraId="0C3C9EC3" w14:textId="77777777" w:rsidR="0050465D" w:rsidRPr="006E3636" w:rsidRDefault="0050465D" w:rsidP="0050465D">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5" w:anchor="bulletin"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0CA34E33" w14:textId="77777777" w:rsidR="0050465D" w:rsidRPr="006E3636" w:rsidRDefault="0050465D" w:rsidP="0050465D">
      <w:pPr>
        <w:pStyle w:val="VCAAHeading2"/>
      </w:pPr>
      <w:bookmarkStart w:id="22" w:name="_Toc23154414"/>
      <w:bookmarkStart w:id="23" w:name="_Toc24980474"/>
      <w:r w:rsidRPr="006E3636">
        <w:t>Monitoring for quality</w:t>
      </w:r>
      <w:bookmarkEnd w:id="22"/>
      <w:bookmarkEnd w:id="23"/>
    </w:p>
    <w:p w14:paraId="6FFBA635" w14:textId="77777777" w:rsidR="0050465D" w:rsidRPr="006E3636" w:rsidRDefault="0050465D" w:rsidP="0050465D">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t>Classical Greek</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VCE and VCAL Administrative Handbook</w:t>
        </w:r>
      </w:hyperlink>
      <w:r w:rsidRPr="006E3636">
        <w:t>. Schools will be notified if they are required to submit material to be audited.</w:t>
      </w:r>
    </w:p>
    <w:p w14:paraId="24243B7D" w14:textId="77777777" w:rsidR="0050465D" w:rsidRPr="006E3636" w:rsidRDefault="0050465D" w:rsidP="0050465D">
      <w:pPr>
        <w:pStyle w:val="VCAAHeading2"/>
      </w:pPr>
      <w:bookmarkStart w:id="24" w:name="_Toc23154415"/>
      <w:bookmarkStart w:id="25" w:name="_Toc24980475"/>
      <w:r w:rsidRPr="006E3636">
        <w:t>Safety and wellbeing</w:t>
      </w:r>
      <w:bookmarkEnd w:id="24"/>
      <w:bookmarkEnd w:id="25"/>
    </w:p>
    <w:p w14:paraId="1D0AE42F" w14:textId="77777777" w:rsidR="0050465D" w:rsidRPr="006E3636" w:rsidRDefault="0050465D" w:rsidP="0050465D">
      <w:pPr>
        <w:pStyle w:val="VCAAbody"/>
      </w:pPr>
      <w:r w:rsidRPr="006E3636">
        <w:t xml:space="preserve">It is the responsibility of the school to ensure that duty of care is exercised in relation to the health and safety of all students undertaking the study. </w:t>
      </w:r>
    </w:p>
    <w:p w14:paraId="53A519EB" w14:textId="77777777" w:rsidR="0050465D" w:rsidRPr="006E3636" w:rsidRDefault="0050465D" w:rsidP="0050465D">
      <w:pPr>
        <w:pStyle w:val="VCAAHeading2"/>
      </w:pPr>
      <w:bookmarkStart w:id="26" w:name="_Toc23154416"/>
      <w:bookmarkStart w:id="27" w:name="_Toc24980476"/>
      <w:r w:rsidRPr="006E3636">
        <w:t>Employability skills</w:t>
      </w:r>
      <w:bookmarkEnd w:id="26"/>
      <w:bookmarkEnd w:id="27"/>
    </w:p>
    <w:p w14:paraId="7FE03A10" w14:textId="77777777" w:rsidR="0050465D" w:rsidRPr="006E3636" w:rsidRDefault="0050465D" w:rsidP="0050465D">
      <w:pPr>
        <w:pStyle w:val="VCAAbody"/>
      </w:pPr>
      <w:r w:rsidRPr="006E3636">
        <w:t xml:space="preserve">This study offers a number of opportunities for students to develop employability skills. The </w:t>
      </w:r>
      <w:r w:rsidRPr="006E3636">
        <w:rPr>
          <w:i/>
          <w:iCs/>
        </w:rPr>
        <w:t xml:space="preserve">Advice for teachers </w:t>
      </w:r>
      <w:r w:rsidRPr="006E3636">
        <w:t>companion document provides specific examples of how students can develop employability skills during learning activities and assessment tasks.</w:t>
      </w:r>
    </w:p>
    <w:p w14:paraId="58207504" w14:textId="77777777" w:rsidR="0050465D" w:rsidRPr="006E3636" w:rsidRDefault="0050465D" w:rsidP="0050465D">
      <w:pPr>
        <w:pStyle w:val="VCAAHeading2"/>
      </w:pPr>
      <w:bookmarkStart w:id="28" w:name="_Toc23154417"/>
      <w:bookmarkStart w:id="29" w:name="_Toc24980477"/>
      <w:r w:rsidRPr="006E3636">
        <w:t>Legislative compliance</w:t>
      </w:r>
      <w:bookmarkEnd w:id="28"/>
      <w:bookmarkEnd w:id="29"/>
    </w:p>
    <w:p w14:paraId="7036085F" w14:textId="77777777" w:rsidR="0050465D" w:rsidRPr="006E3636" w:rsidRDefault="0050465D" w:rsidP="0050465D">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884C2E">
        <w:rPr>
          <w:i/>
        </w:rPr>
        <w:t>Copyright Act 1968</w:t>
      </w:r>
      <w:r w:rsidRPr="006E3636">
        <w:t>, must be met.</w:t>
      </w:r>
    </w:p>
    <w:p w14:paraId="63EC1042" w14:textId="77777777" w:rsidR="0050465D" w:rsidRPr="006E3636" w:rsidRDefault="0050465D" w:rsidP="0050465D">
      <w:pPr>
        <w:pStyle w:val="VCAAHeading1"/>
      </w:pPr>
      <w:r>
        <w:br w:type="page"/>
      </w:r>
      <w:bookmarkStart w:id="30" w:name="_Toc23154418"/>
      <w:bookmarkStart w:id="31" w:name="_Toc24980478"/>
      <w:r w:rsidRPr="006E3636">
        <w:t>Assessment and reporting</w:t>
      </w:r>
      <w:bookmarkEnd w:id="30"/>
      <w:bookmarkEnd w:id="31"/>
    </w:p>
    <w:p w14:paraId="7238959B" w14:textId="77777777" w:rsidR="0050465D" w:rsidRPr="006E3636" w:rsidRDefault="0050465D" w:rsidP="0050465D">
      <w:pPr>
        <w:pStyle w:val="VCAAHeading2"/>
      </w:pPr>
      <w:bookmarkStart w:id="32" w:name="_Toc23154419"/>
      <w:bookmarkStart w:id="33" w:name="_Toc24980479"/>
      <w:r w:rsidRPr="006E3636">
        <w:t>Satisfactory completion</w:t>
      </w:r>
      <w:bookmarkEnd w:id="32"/>
      <w:bookmarkEnd w:id="33"/>
    </w:p>
    <w:p w14:paraId="7FD04F25" w14:textId="77777777" w:rsidR="0050465D" w:rsidRPr="006E3636" w:rsidRDefault="0050465D" w:rsidP="0050465D">
      <w:pPr>
        <w:pStyle w:val="VCAAbody"/>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57937BF" w14:textId="77777777" w:rsidR="0050465D" w:rsidRPr="006E3636" w:rsidRDefault="0050465D" w:rsidP="0050465D">
      <w:pPr>
        <w:pStyle w:val="VCAAbody"/>
      </w:pPr>
      <w:r w:rsidRPr="006E3636">
        <w:t xml:space="preserve">Teachers must develop courses that provide appropriate opportunities for students to demonstrate satisfactory achievement of outcomes. </w:t>
      </w:r>
    </w:p>
    <w:p w14:paraId="465C9D96" w14:textId="77777777" w:rsidR="0050465D" w:rsidRPr="006E3636" w:rsidRDefault="0050465D" w:rsidP="0050465D">
      <w:pPr>
        <w:pStyle w:val="VCAAbody"/>
      </w:pPr>
      <w:r w:rsidRPr="006E3636">
        <w:t>The decision about satisfactory completion of a unit is distinct from the assessment of levels of achievement. Schools will report a student’s result for each unit to the VCAA as S (Satisfactory) or N (Not Satisfactory).</w:t>
      </w:r>
    </w:p>
    <w:p w14:paraId="6A165F6D" w14:textId="77777777" w:rsidR="0050465D" w:rsidRPr="006E3636" w:rsidRDefault="0050465D" w:rsidP="0050465D">
      <w:pPr>
        <w:pStyle w:val="VCAAHeading2"/>
      </w:pPr>
      <w:bookmarkStart w:id="34" w:name="_Toc23154420"/>
      <w:bookmarkStart w:id="35" w:name="_Toc24980480"/>
      <w:r w:rsidRPr="006E3636">
        <w:t>Levels of achievement</w:t>
      </w:r>
      <w:bookmarkEnd w:id="34"/>
      <w:bookmarkEnd w:id="35"/>
    </w:p>
    <w:p w14:paraId="7757D3ED" w14:textId="77777777" w:rsidR="0050465D" w:rsidRPr="006E3636" w:rsidRDefault="0050465D" w:rsidP="0050465D">
      <w:pPr>
        <w:pStyle w:val="VCAAHeading3"/>
      </w:pPr>
      <w:bookmarkStart w:id="36" w:name="_Toc16080907"/>
      <w:bookmarkStart w:id="37" w:name="_Toc23154421"/>
      <w:bookmarkStart w:id="38" w:name="_Toc24980481"/>
      <w:r w:rsidRPr="006E3636">
        <w:t>Units 1 and 2</w:t>
      </w:r>
      <w:bookmarkEnd w:id="36"/>
      <w:bookmarkEnd w:id="37"/>
      <w:bookmarkEnd w:id="38"/>
    </w:p>
    <w:p w14:paraId="7F6A2A8C" w14:textId="77777777" w:rsidR="0050465D" w:rsidRPr="006E3636" w:rsidRDefault="0050465D" w:rsidP="0050465D">
      <w:pPr>
        <w:pStyle w:val="VCAAbody"/>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26EF3C04" w14:textId="77777777" w:rsidR="0050465D" w:rsidRPr="006E3636" w:rsidRDefault="0050465D" w:rsidP="0050465D">
      <w:pPr>
        <w:pStyle w:val="VCAAHeading3"/>
      </w:pPr>
      <w:bookmarkStart w:id="39" w:name="_Toc16080908"/>
      <w:bookmarkStart w:id="40" w:name="_Toc23154422"/>
      <w:bookmarkStart w:id="41" w:name="_Toc24980482"/>
      <w:r w:rsidRPr="006E3636">
        <w:t>Units 3 and 4</w:t>
      </w:r>
      <w:bookmarkEnd w:id="39"/>
      <w:bookmarkEnd w:id="40"/>
      <w:bookmarkEnd w:id="41"/>
    </w:p>
    <w:p w14:paraId="42DE225F" w14:textId="77777777" w:rsidR="0050465D" w:rsidRPr="006E3636" w:rsidRDefault="0050465D" w:rsidP="0050465D">
      <w:pPr>
        <w:pStyle w:val="VCAAbody"/>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5ED963D6" w14:textId="3043D4EB" w:rsidR="0050465D" w:rsidRPr="006E3636" w:rsidRDefault="0050465D" w:rsidP="0050465D">
      <w:pPr>
        <w:pStyle w:val="VCAAbody"/>
      </w:pPr>
      <w:r w:rsidRPr="006E3636">
        <w:t>The student’s level of achievement in Units 3 and 4 will be determined by School-assessed Coursework (SAC)</w:t>
      </w:r>
      <w:r w:rsidR="00033489">
        <w:t>,</w:t>
      </w:r>
      <w:r>
        <w:rPr>
          <w:color w:val="D80000"/>
        </w:rPr>
        <w:t xml:space="preserve"> </w:t>
      </w:r>
      <w:r w:rsidRPr="006E3636">
        <w:t xml:space="preserve">as specified in the VCE study design, and external assessment.  </w:t>
      </w:r>
    </w:p>
    <w:p w14:paraId="54D7F3F7" w14:textId="77777777" w:rsidR="0050465D" w:rsidRPr="006E3636" w:rsidRDefault="0050465D" w:rsidP="0050465D">
      <w:pPr>
        <w:pStyle w:val="VCAAbody"/>
      </w:pPr>
      <w:r w:rsidRPr="006E3636">
        <w:rPr>
          <w:lang w:val="en-GB"/>
        </w:rPr>
        <w:t>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6E3636">
        <w:t xml:space="preserve"> </w:t>
      </w:r>
      <w:hyperlink r:id="rId27"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Pr="00D97D18">
        <w:rPr>
          <w:color w:val="auto"/>
        </w:rPr>
        <w:t xml:space="preserve">Classical Greek </w:t>
      </w:r>
      <w:r w:rsidRPr="006E3636">
        <w:t>are as follows:</w:t>
      </w:r>
    </w:p>
    <w:p w14:paraId="7BB721CB" w14:textId="77777777" w:rsidR="0050465D" w:rsidRPr="006E3636" w:rsidRDefault="0050465D" w:rsidP="0050465D">
      <w:pPr>
        <w:pStyle w:val="VCAAbody"/>
      </w:pPr>
      <w:r w:rsidRPr="006E3636">
        <w:t>Unit 3 School-assessed Coursework</w:t>
      </w:r>
      <w:r>
        <w:rPr>
          <w:color w:val="D80000"/>
        </w:rPr>
        <w:t xml:space="preserve">: </w:t>
      </w:r>
      <w:r w:rsidRPr="00D97D18">
        <w:rPr>
          <w:color w:val="auto"/>
        </w:rPr>
        <w:t>25</w:t>
      </w:r>
      <w:r w:rsidRPr="006E3636">
        <w:t xml:space="preserve"> per cent</w:t>
      </w:r>
    </w:p>
    <w:p w14:paraId="3B986B7F" w14:textId="77777777" w:rsidR="0050465D" w:rsidRPr="006E3636" w:rsidRDefault="0050465D" w:rsidP="0050465D">
      <w:pPr>
        <w:pStyle w:val="VCAAbody"/>
      </w:pPr>
      <w:r w:rsidRPr="006E3636">
        <w:t xml:space="preserve">Unit 4 School-assessed Coursework: </w:t>
      </w:r>
      <w:r w:rsidRPr="00D97D18">
        <w:rPr>
          <w:color w:val="auto"/>
        </w:rPr>
        <w:t>25</w:t>
      </w:r>
      <w:r w:rsidRPr="006E3636">
        <w:t xml:space="preserve"> per cent</w:t>
      </w:r>
    </w:p>
    <w:p w14:paraId="6160BFA0" w14:textId="77777777" w:rsidR="0050465D" w:rsidRPr="006E3636" w:rsidRDefault="0050465D" w:rsidP="0050465D">
      <w:pPr>
        <w:pStyle w:val="VCAAbody"/>
      </w:pPr>
      <w:r w:rsidRPr="006E3636">
        <w:t xml:space="preserve">End-of-year examination: </w:t>
      </w:r>
      <w:r w:rsidRPr="00D97D18">
        <w:rPr>
          <w:color w:val="auto"/>
        </w:rPr>
        <w:t>50</w:t>
      </w:r>
      <w:r w:rsidRPr="006E3636">
        <w:t xml:space="preserve"> per cent.</w:t>
      </w:r>
    </w:p>
    <w:p w14:paraId="57A44AD2" w14:textId="77777777" w:rsidR="0050465D" w:rsidRPr="006E3636" w:rsidRDefault="0050465D" w:rsidP="0050465D">
      <w:pPr>
        <w:pStyle w:val="VCAAbody"/>
      </w:pPr>
      <w:r w:rsidRPr="006E3636">
        <w:t>Details of the assessment program are described in the sections on Units 3 and 4 in this study design.</w:t>
      </w:r>
    </w:p>
    <w:p w14:paraId="54D73121" w14:textId="77777777" w:rsidR="0050465D" w:rsidRPr="006E3636" w:rsidRDefault="0050465D" w:rsidP="0050465D">
      <w:pPr>
        <w:pStyle w:val="VCAAHeading2"/>
      </w:pPr>
      <w:bookmarkStart w:id="42" w:name="_Toc23154423"/>
      <w:bookmarkStart w:id="43" w:name="_Toc24980483"/>
      <w:r w:rsidRPr="006E3636">
        <w:t>Authentication</w:t>
      </w:r>
      <w:bookmarkEnd w:id="42"/>
      <w:bookmarkEnd w:id="43"/>
    </w:p>
    <w:p w14:paraId="0508E5EF" w14:textId="77777777" w:rsidR="0050465D" w:rsidRDefault="0050465D" w:rsidP="0050465D">
      <w:pPr>
        <w:pStyle w:val="VCAAbody"/>
      </w:pPr>
      <w:r w:rsidRPr="006E3636">
        <w:t xml:space="preserve">Work related to the outcomes of each unit will be accepted only if the teacher can attest that, to the best of their knowledge, all unacknowledged work is the student’s own. Teachers need to refer to the current </w:t>
      </w:r>
      <w:hyperlink r:id="rId28" w:history="1">
        <w:r w:rsidRPr="00BD64F8">
          <w:rPr>
            <w:rStyle w:val="Hyperlink"/>
            <w:i/>
            <w:u w:color="0000FF"/>
            <w:lang w:val="en-GB"/>
          </w:rPr>
          <w:t>VCE and VCAL Administrative Handbook</w:t>
        </w:r>
      </w:hyperlink>
      <w:r w:rsidRPr="006E3636">
        <w:t xml:space="preserve"> for authentication procedures.</w:t>
      </w:r>
    </w:p>
    <w:p w14:paraId="5E84ACD5" w14:textId="57B2E505" w:rsidR="0050465D" w:rsidRPr="00970304" w:rsidRDefault="0050465D" w:rsidP="0050465D">
      <w:pPr>
        <w:pStyle w:val="VCAAbody"/>
        <w:rPr>
          <w:sz w:val="22"/>
        </w:rPr>
      </w:pPr>
      <w:r>
        <w:br w:type="page"/>
      </w:r>
    </w:p>
    <w:p w14:paraId="22E74C29" w14:textId="77777777" w:rsidR="0050465D" w:rsidRDefault="0050465D" w:rsidP="0050465D">
      <w:pPr>
        <w:pStyle w:val="VCAAHeading1"/>
      </w:pPr>
      <w:bookmarkStart w:id="44" w:name="_Toc23154424"/>
      <w:bookmarkStart w:id="45" w:name="_Toc24980484"/>
      <w:r>
        <w:t>Cross-study specifications</w:t>
      </w:r>
      <w:bookmarkEnd w:id="44"/>
      <w:bookmarkEnd w:id="45"/>
    </w:p>
    <w:p w14:paraId="1E618023" w14:textId="77777777" w:rsidR="0050465D" w:rsidRDefault="0050465D" w:rsidP="0050465D">
      <w:pPr>
        <w:pStyle w:val="VCAAbody"/>
      </w:pPr>
      <w:r>
        <w:t>For the purposes of this study the following specifications apply across all units. Details of the scope of each specification are provided in the unit overviews and in the introduction to the relevant areas of study.</w:t>
      </w:r>
    </w:p>
    <w:p w14:paraId="1D7D7DE2" w14:textId="77777777" w:rsidR="0050465D" w:rsidRDefault="0050465D" w:rsidP="0050465D">
      <w:pPr>
        <w:pStyle w:val="VCAAbody"/>
      </w:pPr>
      <w:r>
        <w:t>The specifications for Classical Greek comprise vocabulary, grammar, text and text analysis. They are common to each unit of the study and involve an increasing degree of difficulty and level of sophistication designed to make students independent and critical readers of Classical Greek literature.</w:t>
      </w:r>
    </w:p>
    <w:p w14:paraId="7252FF4C" w14:textId="77777777" w:rsidR="0050465D" w:rsidRDefault="0050465D" w:rsidP="0050465D">
      <w:pPr>
        <w:pStyle w:val="VCAAHeading2"/>
      </w:pPr>
      <w:bookmarkStart w:id="46" w:name="_Toc16080911"/>
      <w:bookmarkStart w:id="47" w:name="_Toc23154425"/>
      <w:bookmarkStart w:id="48" w:name="_Toc24980485"/>
      <w:r>
        <w:t>Vocabulary</w:t>
      </w:r>
      <w:bookmarkEnd w:id="46"/>
      <w:bookmarkEnd w:id="47"/>
      <w:bookmarkEnd w:id="48"/>
    </w:p>
    <w:p w14:paraId="7518E949" w14:textId="77777777" w:rsidR="0050465D" w:rsidRDefault="0050465D" w:rsidP="0050465D">
      <w:pPr>
        <w:pStyle w:val="VCAAbody"/>
      </w:pPr>
      <w:r>
        <w:t>While there is no prescribed vocabulary list, it is expected that students will be familiar with the range of vocabulary encountered in their reading of Classical Greek text.</w:t>
      </w:r>
    </w:p>
    <w:p w14:paraId="57BA9E43" w14:textId="77777777" w:rsidR="0050465D" w:rsidRPr="00864389" w:rsidRDefault="0050465D" w:rsidP="0050465D">
      <w:pPr>
        <w:pStyle w:val="VCAAbody"/>
      </w:pPr>
      <w:r>
        <w:t>Students should also be encouraged to develop skills in using dictionaries.</w:t>
      </w:r>
    </w:p>
    <w:p w14:paraId="2D565D36" w14:textId="77777777" w:rsidR="0050465D" w:rsidRPr="006F276F" w:rsidRDefault="0050465D" w:rsidP="0050465D">
      <w:pPr>
        <w:pStyle w:val="VCAAHeading2"/>
      </w:pPr>
      <w:bookmarkStart w:id="49" w:name="_Toc16080912"/>
      <w:bookmarkStart w:id="50" w:name="_Toc23154426"/>
      <w:bookmarkStart w:id="51" w:name="_Toc24980486"/>
      <w:r w:rsidRPr="006F276F">
        <w:rPr>
          <w:w w:val="90"/>
        </w:rPr>
        <w:t>Grammar</w:t>
      </w:r>
      <w:bookmarkEnd w:id="49"/>
      <w:bookmarkEnd w:id="50"/>
      <w:bookmarkEnd w:id="51"/>
    </w:p>
    <w:p w14:paraId="6542B788" w14:textId="77777777" w:rsidR="0050465D" w:rsidRPr="00AA257F" w:rsidRDefault="0050465D" w:rsidP="0050465D">
      <w:pPr>
        <w:pStyle w:val="VCAAbody"/>
        <w:rPr>
          <w:w w:val="90"/>
          <w:lang w:val="en-GB"/>
        </w:rPr>
      </w:pPr>
      <w:r w:rsidRPr="00AA257F">
        <w:rPr>
          <w:w w:val="90"/>
          <w:lang w:val="en-GB"/>
        </w:rPr>
        <w:t>The student is expected to recognise and use the following grammatical items</w:t>
      </w:r>
      <w:r>
        <w:rPr>
          <w:w w:val="90"/>
          <w:lang w:val="en-GB"/>
        </w:rPr>
        <w:t>:</w:t>
      </w:r>
    </w:p>
    <w:p w14:paraId="4B87D138" w14:textId="77777777" w:rsidR="0050465D" w:rsidRPr="006F276F" w:rsidRDefault="0050465D" w:rsidP="0050465D">
      <w:pPr>
        <w:pStyle w:val="VCAAHeading5"/>
        <w:rPr>
          <w:bCs/>
        </w:rPr>
      </w:pPr>
      <w:r w:rsidRPr="006F276F">
        <w:t>Accidence</w:t>
      </w:r>
    </w:p>
    <w:p w14:paraId="34723201" w14:textId="17AE1043" w:rsidR="0050465D" w:rsidRPr="00654FE7" w:rsidRDefault="0050465D" w:rsidP="0005096B">
      <w:pPr>
        <w:pStyle w:val="VCAAbody"/>
        <w:tabs>
          <w:tab w:val="left" w:pos="1560"/>
        </w:tabs>
        <w:ind w:left="1560" w:hanging="1560"/>
        <w:rPr>
          <w:rFonts w:ascii="Times New Roman" w:hAnsi="Times New Roman" w:cs="Times New Roman"/>
          <w:b/>
          <w:bCs/>
          <w:lang w:val="en-GB"/>
        </w:rPr>
      </w:pPr>
      <w:r w:rsidRPr="00970304">
        <w:rPr>
          <w:rFonts w:asciiTheme="minorHAnsi" w:hAnsiTheme="minorHAnsi" w:cstheme="minorHAnsi"/>
          <w:lang w:val="en-GB"/>
        </w:rPr>
        <w:t>Nouns</w:t>
      </w:r>
      <w:r w:rsidRPr="00970304">
        <w:rPr>
          <w:rFonts w:asciiTheme="minorHAnsi" w:hAnsiTheme="minorHAnsi" w:cstheme="minorHAnsi"/>
          <w:lang w:val="en-GB"/>
        </w:rPr>
        <w:tab/>
        <w:t>declensions 1, 2, 3, irregulars (e.g.</w:t>
      </w:r>
      <w:r w:rsidRPr="00654FE7">
        <w:rPr>
          <w:rFonts w:ascii="Times New Roman" w:hAnsi="Times New Roman" w:cs="Times New Roman"/>
          <w:lang w:val="en-GB"/>
        </w:rPr>
        <w:t xml:space="preserve"> </w:t>
      </w:r>
      <w:r w:rsidR="00292C45" w:rsidRPr="00292C45">
        <w:rPr>
          <w:rFonts w:ascii="Times New Roman" w:hAnsi="Times New Roman" w:cs="Times New Roman"/>
          <w:sz w:val="24"/>
          <w:szCs w:val="24"/>
          <w:lang w:val="en-GB"/>
        </w:rPr>
        <w:t>να</w:t>
      </w:r>
      <w:r w:rsidR="00292C45" w:rsidRPr="00292C45">
        <w:rPr>
          <w:rFonts w:ascii="Times New Roman" w:hAnsi="Times New Roman" w:cs="Times New Roman"/>
          <w:sz w:val="24"/>
          <w:szCs w:val="24"/>
          <w:lang w:val="el-GR"/>
        </w:rPr>
        <w:t>ῦ</w:t>
      </w:r>
      <w:r w:rsidR="00292C45" w:rsidRPr="00292C45">
        <w:rPr>
          <w:rFonts w:ascii="Times New Roman" w:hAnsi="Times New Roman" w:cs="Times New Roman"/>
          <w:sz w:val="24"/>
          <w:szCs w:val="24"/>
          <w:lang w:val="en-GB"/>
        </w:rPr>
        <w:t xml:space="preserve">ς, </w:t>
      </w:r>
      <w:proofErr w:type="spellStart"/>
      <w:r w:rsidR="00292C45" w:rsidRPr="00292C45">
        <w:rPr>
          <w:rFonts w:ascii="Times New Roman" w:hAnsi="Times New Roman" w:cs="Times New Roman"/>
          <w:sz w:val="24"/>
          <w:szCs w:val="24"/>
          <w:lang w:val="en-GB"/>
        </w:rPr>
        <w:t>Ζε</w:t>
      </w:r>
      <w:proofErr w:type="spellEnd"/>
      <w:r w:rsidR="00292C45" w:rsidRPr="00292C45">
        <w:rPr>
          <w:rFonts w:ascii="Times New Roman" w:hAnsi="Times New Roman" w:cs="Times New Roman"/>
          <w:sz w:val="24"/>
          <w:szCs w:val="24"/>
          <w:lang w:val="el-GR"/>
        </w:rPr>
        <w:t>ῦ</w:t>
      </w:r>
      <w:r w:rsidR="00292C45" w:rsidRPr="00292C45">
        <w:rPr>
          <w:rFonts w:ascii="Times New Roman" w:hAnsi="Times New Roman" w:cs="Times New Roman"/>
          <w:sz w:val="24"/>
          <w:szCs w:val="24"/>
          <w:lang w:val="en-GB"/>
        </w:rPr>
        <w:t>ς</w:t>
      </w:r>
      <w:r w:rsidRPr="00970304">
        <w:rPr>
          <w:rFonts w:asciiTheme="minorHAnsi" w:hAnsiTheme="minorHAnsi" w:cstheme="minorHAnsi"/>
          <w:lang w:val="en-GB"/>
        </w:rPr>
        <w:t>), contracted (e.g.</w:t>
      </w:r>
      <w:r w:rsidRPr="00654FE7">
        <w:rPr>
          <w:rFonts w:ascii="Times New Roman" w:hAnsi="Times New Roman" w:cs="Times New Roman"/>
          <w:lang w:val="en-GB"/>
        </w:rPr>
        <w:t xml:space="preserve"> </w:t>
      </w:r>
      <w:proofErr w:type="spellStart"/>
      <w:r w:rsidR="00292C45" w:rsidRPr="00292C45">
        <w:rPr>
          <w:rFonts w:ascii="Times New Roman" w:hAnsi="Times New Roman" w:cs="Times New Roman"/>
          <w:sz w:val="24"/>
          <w:szCs w:val="24"/>
          <w:lang w:val="en-GB"/>
        </w:rPr>
        <w:t>νο</w:t>
      </w:r>
      <w:proofErr w:type="spellEnd"/>
      <w:r w:rsidR="00292C45" w:rsidRPr="00292C45">
        <w:rPr>
          <w:rFonts w:ascii="Times New Roman" w:hAnsi="Times New Roman" w:cs="Times New Roman"/>
          <w:sz w:val="24"/>
          <w:szCs w:val="24"/>
          <w:lang w:val="el-GR"/>
        </w:rPr>
        <w:t>ῦ</w:t>
      </w:r>
      <w:r w:rsidR="00292C45" w:rsidRPr="00292C45">
        <w:rPr>
          <w:rFonts w:ascii="Times New Roman" w:hAnsi="Times New Roman" w:cs="Times New Roman"/>
          <w:sz w:val="24"/>
          <w:szCs w:val="24"/>
          <w:lang w:val="en-GB"/>
        </w:rPr>
        <w:t>ς</w:t>
      </w:r>
      <w:r w:rsidRPr="00654FE7">
        <w:rPr>
          <w:rFonts w:ascii="Times New Roman" w:hAnsi="Times New Roman" w:cs="Times New Roman"/>
          <w:lang w:val="en-GB"/>
        </w:rPr>
        <w:t>)</w:t>
      </w:r>
    </w:p>
    <w:p w14:paraId="1BF50FFB" w14:textId="38113115" w:rsidR="0050465D" w:rsidRPr="00970304" w:rsidRDefault="0050465D" w:rsidP="0005096B">
      <w:pPr>
        <w:pStyle w:val="VCAAbody"/>
        <w:tabs>
          <w:tab w:val="left" w:pos="1560"/>
        </w:tabs>
        <w:ind w:left="1560" w:hanging="1560"/>
        <w:rPr>
          <w:rFonts w:asciiTheme="minorHAnsi" w:hAnsiTheme="minorHAnsi" w:cstheme="minorHAnsi"/>
          <w:lang w:val="en-GB"/>
        </w:rPr>
      </w:pPr>
      <w:r w:rsidRPr="00970304">
        <w:rPr>
          <w:rFonts w:asciiTheme="minorHAnsi" w:hAnsiTheme="minorHAnsi" w:cstheme="minorHAnsi"/>
          <w:lang w:val="en-GB"/>
        </w:rPr>
        <w:t>Adjectives</w:t>
      </w:r>
      <w:r w:rsidRPr="00970304">
        <w:rPr>
          <w:rFonts w:asciiTheme="minorHAnsi" w:hAnsiTheme="minorHAnsi" w:cstheme="minorHAnsi"/>
          <w:lang w:val="en-GB"/>
        </w:rPr>
        <w:tab/>
        <w:t xml:space="preserve">definite article, </w:t>
      </w:r>
      <w:proofErr w:type="spellStart"/>
      <w:r w:rsidRPr="00970304">
        <w:rPr>
          <w:rFonts w:asciiTheme="minorHAnsi" w:hAnsiTheme="minorHAnsi" w:cstheme="minorHAnsi"/>
          <w:lang w:val="en-GB"/>
        </w:rPr>
        <w:t>descriptives</w:t>
      </w:r>
      <w:proofErr w:type="spellEnd"/>
      <w:r w:rsidRPr="00970304">
        <w:rPr>
          <w:rFonts w:asciiTheme="minorHAnsi" w:hAnsiTheme="minorHAnsi" w:cstheme="minorHAnsi"/>
          <w:lang w:val="en-GB"/>
        </w:rPr>
        <w:t xml:space="preserve"> (all degrees), possessive, demonstrative, interrogative, indefinite, cardinal, ordinal</w:t>
      </w:r>
    </w:p>
    <w:p w14:paraId="2372CBD4" w14:textId="7DF5FC7F" w:rsidR="0050465D" w:rsidRPr="00654FE7" w:rsidRDefault="0050465D" w:rsidP="00292C45">
      <w:pPr>
        <w:pStyle w:val="VCAAbody"/>
        <w:tabs>
          <w:tab w:val="left" w:pos="1560"/>
        </w:tabs>
        <w:ind w:left="1560" w:right="-284" w:hanging="1560"/>
        <w:rPr>
          <w:rFonts w:ascii="Times New Roman" w:hAnsi="Times New Roman" w:cs="Times New Roman"/>
          <w:lang w:val="en-GB"/>
        </w:rPr>
      </w:pPr>
      <w:r w:rsidRPr="00970304">
        <w:rPr>
          <w:rFonts w:asciiTheme="minorHAnsi" w:hAnsiTheme="minorHAnsi" w:cstheme="minorHAnsi"/>
          <w:lang w:val="en-GB"/>
        </w:rPr>
        <w:t>Pronouns</w:t>
      </w:r>
      <w:r w:rsidRPr="00970304">
        <w:rPr>
          <w:rFonts w:asciiTheme="minorHAnsi" w:hAnsiTheme="minorHAnsi" w:cstheme="minorHAnsi"/>
          <w:lang w:val="en-GB"/>
        </w:rPr>
        <w:tab/>
        <w:t>personal, reflexive, relative, emphatic, interrogative, indefinite, reciprocal</w:t>
      </w:r>
      <w:r w:rsidRPr="00654FE7">
        <w:rPr>
          <w:rFonts w:ascii="Times New Roman" w:hAnsi="Times New Roman" w:cs="Times New Roman"/>
          <w:lang w:val="en-GB"/>
        </w:rPr>
        <w:t xml:space="preserve"> </w:t>
      </w:r>
      <w:r w:rsidR="00292C45" w:rsidRPr="00292C45">
        <w:rPr>
          <w:rFonts w:ascii="Times New Roman" w:hAnsi="Times New Roman" w:cs="Times New Roman"/>
          <w:sz w:val="24"/>
          <w:szCs w:val="24"/>
          <w:lang w:val="el-GR"/>
        </w:rPr>
        <w:t>ἀ</w:t>
      </w:r>
      <w:proofErr w:type="spellStart"/>
      <w:r w:rsidR="00292C45" w:rsidRPr="00292C45">
        <w:rPr>
          <w:rFonts w:ascii="Times New Roman" w:hAnsi="Times New Roman" w:cs="Times New Roman"/>
          <w:sz w:val="24"/>
          <w:szCs w:val="24"/>
          <w:lang w:val="en-GB"/>
        </w:rPr>
        <w:t>λλήλο</w:t>
      </w:r>
      <w:proofErr w:type="spellEnd"/>
      <w:r w:rsidR="00292C45" w:rsidRPr="00292C45">
        <w:rPr>
          <w:rFonts w:ascii="Times New Roman" w:hAnsi="Times New Roman" w:cs="Times New Roman"/>
          <w:sz w:val="24"/>
          <w:szCs w:val="24"/>
          <w:lang w:val="el-GR"/>
        </w:rPr>
        <w:t>υ</w:t>
      </w:r>
      <w:r w:rsidR="00292C45" w:rsidRPr="00292C45">
        <w:rPr>
          <w:rFonts w:ascii="Times New Roman" w:hAnsi="Times New Roman" w:cs="Times New Roman"/>
          <w:sz w:val="24"/>
          <w:szCs w:val="24"/>
          <w:lang w:val="en-GB"/>
        </w:rPr>
        <w:t>ς</w:t>
      </w:r>
    </w:p>
    <w:p w14:paraId="06024DF9" w14:textId="5C5E795F" w:rsidR="0050465D" w:rsidRPr="00654FE7" w:rsidRDefault="0050465D" w:rsidP="0005096B">
      <w:pPr>
        <w:pStyle w:val="VCAAbody"/>
        <w:tabs>
          <w:tab w:val="left" w:pos="1560"/>
        </w:tabs>
        <w:ind w:left="1560" w:hanging="1560"/>
        <w:rPr>
          <w:rFonts w:ascii="Times New Roman" w:hAnsi="Times New Roman" w:cs="Times New Roman"/>
          <w:lang w:val="en-GB"/>
        </w:rPr>
      </w:pPr>
      <w:r w:rsidRPr="00970304">
        <w:rPr>
          <w:rFonts w:asciiTheme="minorHAnsi" w:hAnsiTheme="minorHAnsi" w:cstheme="minorHAnsi"/>
          <w:lang w:val="en-GB"/>
        </w:rPr>
        <w:t>Verbs</w:t>
      </w:r>
      <w:r w:rsidRPr="00654FE7">
        <w:rPr>
          <w:rFonts w:ascii="Times New Roman" w:hAnsi="Times New Roman" w:cs="Times New Roman"/>
          <w:lang w:val="en-GB"/>
        </w:rPr>
        <w:tab/>
      </w:r>
      <w:r w:rsidRPr="00292C45">
        <w:rPr>
          <w:rFonts w:ascii="Times New Roman" w:hAnsi="Times New Roman" w:cs="Times New Roman"/>
          <w:sz w:val="24"/>
          <w:szCs w:val="24"/>
          <w:lang w:val="en-GB"/>
        </w:rPr>
        <w:t>-ω</w:t>
      </w:r>
      <w:r w:rsidRPr="00292C45">
        <w:rPr>
          <w:rFonts w:asciiTheme="minorHAnsi" w:hAnsiTheme="minorHAnsi" w:cstheme="minorHAnsi"/>
          <w:sz w:val="24"/>
          <w:szCs w:val="24"/>
          <w:lang w:val="en-GB"/>
        </w:rPr>
        <w:t>/</w:t>
      </w:r>
      <w:r w:rsidRPr="00970304">
        <w:rPr>
          <w:rFonts w:asciiTheme="minorHAnsi" w:hAnsiTheme="minorHAnsi" w:cstheme="minorHAnsi"/>
          <w:lang w:val="en-GB"/>
        </w:rPr>
        <w:t>contracted,</w:t>
      </w:r>
      <w:r w:rsidRPr="00654FE7">
        <w:rPr>
          <w:rFonts w:ascii="Times New Roman" w:hAnsi="Times New Roman" w:cs="Times New Roman"/>
          <w:lang w:val="en-GB"/>
        </w:rPr>
        <w:t xml:space="preserve"> </w:t>
      </w:r>
      <w:r w:rsidRPr="00292C45">
        <w:rPr>
          <w:rFonts w:ascii="Times New Roman" w:hAnsi="Times New Roman" w:cs="Times New Roman"/>
          <w:sz w:val="24"/>
          <w:szCs w:val="24"/>
          <w:lang w:val="en-GB"/>
        </w:rPr>
        <w:t>-</w:t>
      </w:r>
      <w:proofErr w:type="spellStart"/>
      <w:r w:rsidRPr="00292C45">
        <w:rPr>
          <w:rFonts w:ascii="Times New Roman" w:hAnsi="Times New Roman" w:cs="Times New Roman"/>
          <w:sz w:val="24"/>
          <w:szCs w:val="24"/>
          <w:lang w:val="en-GB"/>
        </w:rPr>
        <w:t>μι</w:t>
      </w:r>
      <w:proofErr w:type="spellEnd"/>
      <w:r w:rsidRPr="00654FE7">
        <w:rPr>
          <w:rFonts w:ascii="Times New Roman" w:hAnsi="Times New Roman" w:cs="Times New Roman"/>
          <w:lang w:val="en-GB"/>
        </w:rPr>
        <w:t xml:space="preserve"> </w:t>
      </w:r>
      <w:r w:rsidRPr="00970304">
        <w:rPr>
          <w:rFonts w:asciiTheme="minorHAnsi" w:hAnsiTheme="minorHAnsi" w:cstheme="minorHAnsi"/>
          <w:lang w:val="en-GB"/>
        </w:rPr>
        <w:t xml:space="preserve">conjugations: all tenses, voices, moods, infinitives, </w:t>
      </w:r>
      <w:proofErr w:type="spellStart"/>
      <w:r w:rsidRPr="00970304">
        <w:rPr>
          <w:rFonts w:asciiTheme="minorHAnsi" w:hAnsiTheme="minorHAnsi" w:cstheme="minorHAnsi"/>
          <w:lang w:val="en-GB"/>
        </w:rPr>
        <w:t>participles,verbal</w:t>
      </w:r>
      <w:proofErr w:type="spellEnd"/>
      <w:r w:rsidRPr="00970304">
        <w:rPr>
          <w:rFonts w:asciiTheme="minorHAnsi" w:hAnsiTheme="minorHAnsi" w:cstheme="minorHAnsi"/>
          <w:lang w:val="en-GB"/>
        </w:rPr>
        <w:t xml:space="preserve"> adjectives in</w:t>
      </w:r>
      <w:r w:rsidRPr="00654FE7">
        <w:rPr>
          <w:rFonts w:ascii="Times New Roman" w:hAnsi="Times New Roman" w:cs="Times New Roman"/>
          <w:lang w:val="en-GB"/>
        </w:rPr>
        <w:t xml:space="preserve"> </w:t>
      </w:r>
      <w:r w:rsidRPr="00292C45">
        <w:rPr>
          <w:rFonts w:ascii="Times New Roman" w:hAnsi="Times New Roman" w:cs="Times New Roman"/>
          <w:sz w:val="24"/>
          <w:szCs w:val="24"/>
          <w:lang w:val="en-GB"/>
        </w:rPr>
        <w:t>-</w:t>
      </w:r>
      <w:proofErr w:type="spellStart"/>
      <w:r w:rsidRPr="00292C45">
        <w:rPr>
          <w:rFonts w:ascii="Times New Roman" w:hAnsi="Times New Roman" w:cs="Times New Roman"/>
          <w:sz w:val="24"/>
          <w:szCs w:val="24"/>
          <w:lang w:val="en-GB"/>
        </w:rPr>
        <w:t>τέος</w:t>
      </w:r>
      <w:proofErr w:type="spellEnd"/>
    </w:p>
    <w:p w14:paraId="217607A6" w14:textId="77777777" w:rsidR="0050465D" w:rsidRPr="00970304" w:rsidRDefault="0050465D" w:rsidP="0005096B">
      <w:pPr>
        <w:pStyle w:val="VCAAbody"/>
        <w:tabs>
          <w:tab w:val="left" w:pos="1560"/>
        </w:tabs>
        <w:ind w:left="1560" w:hanging="1560"/>
        <w:rPr>
          <w:rFonts w:asciiTheme="minorHAnsi" w:hAnsiTheme="minorHAnsi" w:cstheme="minorHAnsi"/>
          <w:lang w:val="en-GB"/>
        </w:rPr>
      </w:pPr>
      <w:r w:rsidRPr="00970304">
        <w:rPr>
          <w:rFonts w:asciiTheme="minorHAnsi" w:hAnsiTheme="minorHAnsi" w:cstheme="minorHAnsi"/>
          <w:lang w:val="en-GB"/>
        </w:rPr>
        <w:t>Adverbs</w:t>
      </w:r>
      <w:r w:rsidRPr="00970304">
        <w:rPr>
          <w:rFonts w:asciiTheme="minorHAnsi" w:hAnsiTheme="minorHAnsi" w:cstheme="minorHAnsi"/>
          <w:lang w:val="en-GB"/>
        </w:rPr>
        <w:tab/>
        <w:t>all degrees</w:t>
      </w:r>
    </w:p>
    <w:p w14:paraId="48103C01" w14:textId="77777777" w:rsidR="0050465D" w:rsidRPr="00970304" w:rsidRDefault="0050465D" w:rsidP="0005096B">
      <w:pPr>
        <w:pStyle w:val="VCAAbody"/>
        <w:tabs>
          <w:tab w:val="left" w:pos="1560"/>
        </w:tabs>
        <w:ind w:left="1560" w:hanging="1560"/>
        <w:rPr>
          <w:rFonts w:asciiTheme="minorHAnsi" w:hAnsiTheme="minorHAnsi" w:cstheme="minorHAnsi"/>
          <w:lang w:val="en-GB"/>
        </w:rPr>
      </w:pPr>
      <w:r w:rsidRPr="00970304">
        <w:rPr>
          <w:rFonts w:asciiTheme="minorHAnsi" w:hAnsiTheme="minorHAnsi" w:cstheme="minorHAnsi"/>
          <w:lang w:val="en-GB"/>
        </w:rPr>
        <w:t>Prepositions</w:t>
      </w:r>
      <w:r w:rsidRPr="00970304">
        <w:rPr>
          <w:rFonts w:asciiTheme="minorHAnsi" w:hAnsiTheme="minorHAnsi" w:cstheme="minorHAnsi"/>
          <w:lang w:val="en-GB"/>
        </w:rPr>
        <w:tab/>
        <w:t>governing accusative, genitive and dative case</w:t>
      </w:r>
    </w:p>
    <w:p w14:paraId="31DABDE4" w14:textId="77777777" w:rsidR="0050465D" w:rsidRPr="00970304" w:rsidRDefault="0050465D" w:rsidP="0005096B">
      <w:pPr>
        <w:pStyle w:val="VCAAbody"/>
        <w:tabs>
          <w:tab w:val="left" w:pos="1560"/>
        </w:tabs>
        <w:ind w:left="1560" w:hanging="1560"/>
        <w:rPr>
          <w:rFonts w:asciiTheme="minorHAnsi" w:hAnsiTheme="minorHAnsi" w:cstheme="minorHAnsi"/>
          <w:lang w:val="en-GB"/>
        </w:rPr>
      </w:pPr>
      <w:r w:rsidRPr="00970304">
        <w:rPr>
          <w:rFonts w:asciiTheme="minorHAnsi" w:hAnsiTheme="minorHAnsi" w:cstheme="minorHAnsi"/>
          <w:lang w:val="en-GB"/>
        </w:rPr>
        <w:t>Conjunctions</w:t>
      </w:r>
      <w:r w:rsidRPr="00970304">
        <w:rPr>
          <w:rFonts w:asciiTheme="minorHAnsi" w:hAnsiTheme="minorHAnsi" w:cstheme="minorHAnsi"/>
          <w:lang w:val="en-GB"/>
        </w:rPr>
        <w:tab/>
        <w:t>coordinating and subordinating</w:t>
      </w:r>
    </w:p>
    <w:p w14:paraId="2FB3B144" w14:textId="77777777" w:rsidR="0050465D" w:rsidRPr="00970304" w:rsidRDefault="0050465D" w:rsidP="0005096B">
      <w:pPr>
        <w:pStyle w:val="VCAAbody"/>
        <w:tabs>
          <w:tab w:val="left" w:pos="1560"/>
        </w:tabs>
        <w:ind w:left="1560" w:hanging="1560"/>
        <w:rPr>
          <w:rFonts w:asciiTheme="minorHAnsi" w:hAnsiTheme="minorHAnsi" w:cstheme="minorHAnsi"/>
          <w:lang w:val="en-GB"/>
        </w:rPr>
      </w:pPr>
      <w:r w:rsidRPr="00970304">
        <w:rPr>
          <w:rFonts w:asciiTheme="minorHAnsi" w:hAnsiTheme="minorHAnsi" w:cstheme="minorHAnsi"/>
          <w:lang w:val="en-GB"/>
        </w:rPr>
        <w:t>Particles</w:t>
      </w:r>
      <w:r w:rsidRPr="00970304">
        <w:rPr>
          <w:rFonts w:asciiTheme="minorHAnsi" w:hAnsiTheme="minorHAnsi" w:cstheme="minorHAnsi"/>
          <w:lang w:val="en-GB"/>
        </w:rPr>
        <w:tab/>
        <w:t>individual and combined forms</w:t>
      </w:r>
    </w:p>
    <w:p w14:paraId="1BA44496" w14:textId="77777777" w:rsidR="0050465D" w:rsidRPr="006F276F" w:rsidRDefault="0050465D" w:rsidP="0050465D">
      <w:pPr>
        <w:pStyle w:val="VCAAHeading5"/>
        <w:spacing w:before="360"/>
        <w:rPr>
          <w:bCs/>
        </w:rPr>
      </w:pPr>
      <w:r w:rsidRPr="006F276F">
        <w:t>Syntax</w:t>
      </w:r>
    </w:p>
    <w:p w14:paraId="07E801E4" w14:textId="77777777" w:rsidR="0050465D" w:rsidRPr="0005096B" w:rsidRDefault="0050465D" w:rsidP="0050465D">
      <w:pPr>
        <w:pStyle w:val="Bodytab3colgramspabove"/>
        <w:rPr>
          <w:rFonts w:asciiTheme="minorHAnsi" w:hAnsiTheme="minorHAnsi" w:cstheme="minorHAnsi"/>
          <w:b w:val="0"/>
          <w:bCs w:val="0"/>
          <w:w w:val="100"/>
          <w:lang w:val="en-GB"/>
        </w:rPr>
      </w:pPr>
      <w:r w:rsidRPr="0005096B">
        <w:rPr>
          <w:rFonts w:asciiTheme="minorHAnsi" w:hAnsiTheme="minorHAnsi" w:cstheme="minorHAnsi"/>
          <w:b w:val="0"/>
          <w:bCs w:val="0"/>
          <w:w w:val="100"/>
          <w:lang w:val="en-GB"/>
        </w:rPr>
        <w:t>Case usage</w:t>
      </w:r>
    </w:p>
    <w:p w14:paraId="6A9D41AC" w14:textId="77777777" w:rsidR="0050465D" w:rsidRPr="00970304" w:rsidRDefault="0050465D" w:rsidP="0005096B">
      <w:pPr>
        <w:pStyle w:val="VCAAbody"/>
        <w:tabs>
          <w:tab w:val="left" w:pos="1560"/>
        </w:tabs>
        <w:ind w:left="1560" w:hanging="1560"/>
        <w:rPr>
          <w:rFonts w:asciiTheme="minorHAnsi" w:hAnsiTheme="minorHAnsi" w:cstheme="minorHAnsi"/>
          <w:b/>
          <w:bCs/>
          <w:lang w:val="en-GB"/>
        </w:rPr>
      </w:pPr>
      <w:r w:rsidRPr="00970304">
        <w:rPr>
          <w:rFonts w:asciiTheme="minorHAnsi" w:hAnsiTheme="minorHAnsi" w:cstheme="minorHAnsi"/>
          <w:lang w:val="en-GB"/>
        </w:rPr>
        <w:t>Nominative</w:t>
      </w:r>
      <w:r w:rsidRPr="00970304">
        <w:rPr>
          <w:rFonts w:asciiTheme="minorHAnsi" w:hAnsiTheme="minorHAnsi" w:cstheme="minorHAnsi"/>
          <w:lang w:val="en-GB"/>
        </w:rPr>
        <w:tab/>
        <w:t>subject, complement, neuter plural subjects</w:t>
      </w:r>
    </w:p>
    <w:p w14:paraId="2DED4604" w14:textId="77777777" w:rsidR="0050465D" w:rsidRPr="00970304" w:rsidRDefault="0050465D" w:rsidP="0005096B">
      <w:pPr>
        <w:pStyle w:val="VCAAbody"/>
        <w:tabs>
          <w:tab w:val="left" w:pos="1560"/>
        </w:tabs>
        <w:ind w:left="1560" w:hanging="1560"/>
        <w:rPr>
          <w:rFonts w:asciiTheme="minorHAnsi" w:hAnsiTheme="minorHAnsi" w:cstheme="minorHAnsi"/>
          <w:b/>
          <w:bCs/>
          <w:lang w:val="en-GB"/>
        </w:rPr>
      </w:pPr>
      <w:r w:rsidRPr="00970304">
        <w:rPr>
          <w:rFonts w:asciiTheme="minorHAnsi" w:hAnsiTheme="minorHAnsi" w:cstheme="minorHAnsi"/>
          <w:lang w:val="en-GB"/>
        </w:rPr>
        <w:t>Vocative</w:t>
      </w:r>
      <w:r w:rsidRPr="00970304">
        <w:rPr>
          <w:rFonts w:asciiTheme="minorHAnsi" w:hAnsiTheme="minorHAnsi" w:cstheme="minorHAnsi"/>
          <w:lang w:val="en-GB"/>
        </w:rPr>
        <w:tab/>
        <w:t>direct address</w:t>
      </w:r>
    </w:p>
    <w:p w14:paraId="02A3DBD4" w14:textId="288AA4B5" w:rsidR="0050465D" w:rsidRPr="00970304" w:rsidRDefault="0050465D" w:rsidP="0005096B">
      <w:pPr>
        <w:pStyle w:val="VCAAbody"/>
        <w:tabs>
          <w:tab w:val="left" w:pos="1560"/>
        </w:tabs>
        <w:ind w:left="1560" w:hanging="1560"/>
        <w:rPr>
          <w:rFonts w:asciiTheme="minorHAnsi" w:hAnsiTheme="minorHAnsi" w:cstheme="minorHAnsi"/>
          <w:b/>
          <w:bCs/>
          <w:lang w:val="en-GB"/>
        </w:rPr>
      </w:pPr>
      <w:r w:rsidRPr="00970304">
        <w:rPr>
          <w:rFonts w:asciiTheme="minorHAnsi" w:hAnsiTheme="minorHAnsi" w:cstheme="minorHAnsi"/>
          <w:lang w:val="en-GB"/>
        </w:rPr>
        <w:t>Accusative</w:t>
      </w:r>
      <w:r w:rsidRPr="00970304">
        <w:rPr>
          <w:rFonts w:asciiTheme="minorHAnsi" w:hAnsiTheme="minorHAnsi" w:cstheme="minorHAnsi"/>
          <w:lang w:val="en-GB"/>
        </w:rPr>
        <w:tab/>
        <w:t xml:space="preserve">direct object, adverbial, cognate, of respect, duration of time, extent of space, </w:t>
      </w:r>
      <w:r w:rsidR="00292C45">
        <w:rPr>
          <w:rFonts w:asciiTheme="minorHAnsi" w:hAnsiTheme="minorHAnsi" w:cstheme="minorHAnsi"/>
          <w:lang w:val="en-GB"/>
        </w:rPr>
        <w:br/>
      </w:r>
      <w:r w:rsidRPr="00970304">
        <w:rPr>
          <w:rFonts w:asciiTheme="minorHAnsi" w:hAnsiTheme="minorHAnsi" w:cstheme="minorHAnsi"/>
          <w:lang w:val="en-GB"/>
        </w:rPr>
        <w:t>of result,</w:t>
      </w:r>
      <w:r>
        <w:rPr>
          <w:rFonts w:asciiTheme="minorHAnsi" w:hAnsiTheme="minorHAnsi" w:cstheme="minorHAnsi"/>
          <w:lang w:val="en-GB"/>
        </w:rPr>
        <w:t xml:space="preserve"> </w:t>
      </w:r>
      <w:r w:rsidRPr="00970304">
        <w:rPr>
          <w:rFonts w:asciiTheme="minorHAnsi" w:hAnsiTheme="minorHAnsi" w:cstheme="minorHAnsi"/>
          <w:lang w:val="en-GB"/>
        </w:rPr>
        <w:t>of motion towards, absolute, in oaths and exclamations, double accusative verbs</w:t>
      </w:r>
    </w:p>
    <w:p w14:paraId="6334F55B" w14:textId="13875AD9" w:rsidR="0050465D" w:rsidRPr="00970304" w:rsidRDefault="0050465D" w:rsidP="0005096B">
      <w:pPr>
        <w:pStyle w:val="VCAAbody"/>
        <w:tabs>
          <w:tab w:val="left" w:pos="1560"/>
        </w:tabs>
        <w:ind w:left="1560" w:right="-143" w:hanging="1560"/>
        <w:rPr>
          <w:rFonts w:asciiTheme="minorHAnsi" w:hAnsiTheme="minorHAnsi" w:cstheme="minorHAnsi"/>
          <w:b/>
          <w:bCs/>
          <w:lang w:val="en-GB"/>
        </w:rPr>
      </w:pPr>
      <w:r w:rsidRPr="00970304">
        <w:rPr>
          <w:rFonts w:asciiTheme="minorHAnsi" w:hAnsiTheme="minorHAnsi" w:cstheme="minorHAnsi"/>
          <w:lang w:val="en-GB"/>
        </w:rPr>
        <w:t>Genitive</w:t>
      </w:r>
      <w:r w:rsidRPr="00970304">
        <w:rPr>
          <w:rFonts w:asciiTheme="minorHAnsi" w:hAnsiTheme="minorHAnsi" w:cstheme="minorHAnsi"/>
          <w:lang w:val="en-GB"/>
        </w:rPr>
        <w:tab/>
        <w:t>possessive, after certain adjectives/verbs, partitive, time within which, appositional,</w:t>
      </w:r>
      <w:r>
        <w:rPr>
          <w:rFonts w:asciiTheme="minorHAnsi" w:hAnsiTheme="minorHAnsi" w:cstheme="minorHAnsi"/>
          <w:lang w:val="en-GB"/>
        </w:rPr>
        <w:t xml:space="preserve"> </w:t>
      </w:r>
      <w:r w:rsidRPr="00970304">
        <w:rPr>
          <w:rFonts w:asciiTheme="minorHAnsi" w:hAnsiTheme="minorHAnsi" w:cstheme="minorHAnsi"/>
          <w:lang w:val="en-GB"/>
        </w:rPr>
        <w:t>of quality, of material, of measure, of value, of cause, of source, of comparison,</w:t>
      </w:r>
      <w:r w:rsidRPr="00970304">
        <w:rPr>
          <w:rFonts w:asciiTheme="minorHAnsi" w:hAnsiTheme="minorHAnsi" w:cstheme="minorHAnsi"/>
          <w:lang w:val="en-GB"/>
        </w:rPr>
        <w:br/>
        <w:t>of separation, absolute, subjective/objective</w:t>
      </w:r>
    </w:p>
    <w:p w14:paraId="01B59DC0" w14:textId="1B0E65BA" w:rsidR="0050465D" w:rsidRPr="00970304" w:rsidRDefault="0050465D" w:rsidP="0005096B">
      <w:pPr>
        <w:pStyle w:val="VCAAbody"/>
        <w:tabs>
          <w:tab w:val="left" w:pos="1560"/>
        </w:tabs>
        <w:ind w:left="1560" w:hanging="1560"/>
        <w:rPr>
          <w:rFonts w:asciiTheme="minorHAnsi" w:hAnsiTheme="minorHAnsi" w:cstheme="minorHAnsi"/>
          <w:b/>
          <w:bCs/>
          <w:lang w:val="en-GB"/>
        </w:rPr>
      </w:pPr>
      <w:r w:rsidRPr="00970304">
        <w:rPr>
          <w:rFonts w:asciiTheme="minorHAnsi" w:hAnsiTheme="minorHAnsi" w:cstheme="minorHAnsi"/>
          <w:lang w:val="en-GB"/>
        </w:rPr>
        <w:t>Dative</w:t>
      </w:r>
      <w:r w:rsidRPr="00970304">
        <w:rPr>
          <w:rFonts w:asciiTheme="minorHAnsi" w:hAnsiTheme="minorHAnsi" w:cstheme="minorHAnsi"/>
          <w:lang w:val="en-GB"/>
        </w:rPr>
        <w:tab/>
        <w:t xml:space="preserve">indirect object, after certain adjectives/verbs/nouns, of interest, of respect, </w:t>
      </w:r>
      <w:r w:rsidR="00292C45">
        <w:rPr>
          <w:rFonts w:asciiTheme="minorHAnsi" w:hAnsiTheme="minorHAnsi" w:cstheme="minorHAnsi"/>
          <w:lang w:val="en-GB"/>
        </w:rPr>
        <w:br/>
      </w:r>
      <w:r w:rsidRPr="00970304">
        <w:rPr>
          <w:rFonts w:asciiTheme="minorHAnsi" w:hAnsiTheme="minorHAnsi" w:cstheme="minorHAnsi"/>
          <w:lang w:val="en-GB"/>
        </w:rPr>
        <w:t>of instrument, of accompaniment, of time when, of degree</w:t>
      </w:r>
      <w:r w:rsidR="0023482C">
        <w:rPr>
          <w:rFonts w:asciiTheme="minorHAnsi" w:hAnsiTheme="minorHAnsi" w:cstheme="minorHAnsi"/>
          <w:lang w:val="en-GB"/>
        </w:rPr>
        <w:t>,</w:t>
      </w:r>
      <w:r w:rsidRPr="00970304">
        <w:rPr>
          <w:rFonts w:asciiTheme="minorHAnsi" w:hAnsiTheme="minorHAnsi" w:cstheme="minorHAnsi"/>
          <w:lang w:val="en-GB"/>
        </w:rPr>
        <w:t xml:space="preserve"> of difference, possessive,</w:t>
      </w:r>
      <w:r w:rsidR="00292C45">
        <w:rPr>
          <w:rFonts w:asciiTheme="minorHAnsi" w:hAnsiTheme="minorHAnsi" w:cstheme="minorHAnsi"/>
          <w:lang w:val="en-GB"/>
        </w:rPr>
        <w:t xml:space="preserve"> </w:t>
      </w:r>
      <w:r w:rsidRPr="00970304">
        <w:rPr>
          <w:rFonts w:asciiTheme="minorHAnsi" w:hAnsiTheme="minorHAnsi" w:cstheme="minorHAnsi"/>
          <w:lang w:val="en-GB"/>
        </w:rPr>
        <w:t>locative</w:t>
      </w:r>
      <w:r w:rsidR="0023482C">
        <w:rPr>
          <w:rFonts w:asciiTheme="minorHAnsi" w:hAnsiTheme="minorHAnsi" w:cstheme="minorHAnsi"/>
          <w:lang w:val="en-GB"/>
        </w:rPr>
        <w:t>,</w:t>
      </w:r>
      <w:r w:rsidRPr="00970304">
        <w:rPr>
          <w:rFonts w:asciiTheme="minorHAnsi" w:hAnsiTheme="minorHAnsi" w:cstheme="minorHAnsi"/>
          <w:lang w:val="en-GB"/>
        </w:rPr>
        <w:t xml:space="preserve"> dative</w:t>
      </w:r>
    </w:p>
    <w:p w14:paraId="2F717244" w14:textId="77777777" w:rsidR="0050465D" w:rsidRPr="00970304" w:rsidRDefault="0050465D" w:rsidP="0005096B">
      <w:pPr>
        <w:pStyle w:val="VCAAbody"/>
        <w:tabs>
          <w:tab w:val="left" w:pos="1560"/>
        </w:tabs>
        <w:ind w:left="1560" w:hanging="1560"/>
        <w:rPr>
          <w:rFonts w:asciiTheme="minorHAnsi" w:hAnsiTheme="minorHAnsi" w:cstheme="minorHAnsi"/>
          <w:b/>
          <w:bCs/>
          <w:lang w:val="en-GB"/>
        </w:rPr>
      </w:pPr>
      <w:r w:rsidRPr="00970304">
        <w:rPr>
          <w:rFonts w:asciiTheme="minorHAnsi" w:hAnsiTheme="minorHAnsi" w:cstheme="minorHAnsi"/>
          <w:lang w:val="en-GB"/>
        </w:rPr>
        <w:t>All cases</w:t>
      </w:r>
      <w:r w:rsidRPr="00970304">
        <w:rPr>
          <w:rFonts w:asciiTheme="minorHAnsi" w:hAnsiTheme="minorHAnsi" w:cstheme="minorHAnsi"/>
          <w:lang w:val="en-GB"/>
        </w:rPr>
        <w:tab/>
        <w:t>apposition</w:t>
      </w:r>
    </w:p>
    <w:p w14:paraId="2E39784B" w14:textId="77777777" w:rsidR="0050465D" w:rsidRPr="00970304" w:rsidRDefault="0050465D" w:rsidP="00BB0FF6">
      <w:pPr>
        <w:pStyle w:val="VCAAHeading5"/>
        <w:spacing w:before="360"/>
        <w:ind w:left="1560" w:hanging="1560"/>
        <w:rPr>
          <w:rStyle w:val="VCAAbodyChar"/>
          <w:rFonts w:asciiTheme="minorHAnsi" w:hAnsiTheme="minorHAnsi" w:cstheme="minorHAnsi"/>
        </w:rPr>
      </w:pPr>
      <w:r w:rsidRPr="0005096B">
        <w:t>Verbs</w:t>
      </w:r>
      <w:r w:rsidRPr="0005096B">
        <w:tab/>
      </w:r>
      <w:r w:rsidRPr="00970304">
        <w:rPr>
          <w:rStyle w:val="VCAAbodyChar"/>
          <w:rFonts w:asciiTheme="minorHAnsi" w:hAnsiTheme="minorHAnsi" w:cstheme="minorHAnsi"/>
        </w:rPr>
        <w:t>tense, voice, mood; distinction between aspects in the indicative and other moods</w:t>
      </w:r>
    </w:p>
    <w:p w14:paraId="6DC89AB4" w14:textId="77777777" w:rsidR="0050465D" w:rsidRPr="00654FE7" w:rsidRDefault="0050465D" w:rsidP="00BB0FF6">
      <w:pPr>
        <w:pStyle w:val="VCAAHeading5"/>
        <w:spacing w:before="360"/>
      </w:pPr>
      <w:r w:rsidRPr="00654FE7">
        <w:t>Clauses</w:t>
      </w:r>
    </w:p>
    <w:p w14:paraId="43E3D3D7" w14:textId="12614001" w:rsidR="0050465D" w:rsidRPr="006F276F" w:rsidRDefault="0050465D" w:rsidP="0005096B">
      <w:pPr>
        <w:pStyle w:val="VCAAbody"/>
        <w:tabs>
          <w:tab w:val="left" w:pos="1560"/>
        </w:tabs>
        <w:ind w:left="1560" w:hanging="1560"/>
        <w:rPr>
          <w:rFonts w:ascii="Times New Roman" w:hAnsi="Times New Roman" w:cs="Times New Roman"/>
          <w:bCs/>
          <w:lang w:val="en-GB"/>
        </w:rPr>
      </w:pPr>
      <w:r w:rsidRPr="00970304">
        <w:rPr>
          <w:rFonts w:asciiTheme="minorHAnsi" w:hAnsiTheme="minorHAnsi" w:cstheme="minorHAnsi"/>
          <w:lang w:val="en-GB"/>
        </w:rPr>
        <w:t>Independent</w:t>
      </w:r>
      <w:r w:rsidRPr="00970304">
        <w:rPr>
          <w:rFonts w:asciiTheme="minorHAnsi" w:hAnsiTheme="minorHAnsi" w:cstheme="minorHAnsi"/>
          <w:lang w:val="en-GB"/>
        </w:rPr>
        <w:tab/>
        <w:t>direct questions, wishes, polite request, potential optative, hortative subjunctive,</w:t>
      </w:r>
      <w:r w:rsidR="0023482C">
        <w:rPr>
          <w:rFonts w:asciiTheme="minorHAnsi" w:hAnsiTheme="minorHAnsi" w:cstheme="minorHAnsi"/>
          <w:lang w:val="en-GB"/>
        </w:rPr>
        <w:t xml:space="preserve"> </w:t>
      </w:r>
      <w:r w:rsidRPr="00970304">
        <w:rPr>
          <w:rFonts w:asciiTheme="minorHAnsi" w:hAnsiTheme="minorHAnsi" w:cstheme="minorHAnsi"/>
          <w:lang w:val="en-GB"/>
        </w:rPr>
        <w:t xml:space="preserve">deliberative subjunctive, direct command, impersonal constructions, indefinite constructions, uses of verbal adjectives in </w:t>
      </w:r>
      <w:r w:rsidRPr="00292C45">
        <w:rPr>
          <w:rFonts w:ascii="Times New Roman" w:hAnsi="Times New Roman" w:cs="Times New Roman"/>
          <w:sz w:val="24"/>
          <w:szCs w:val="24"/>
          <w:lang w:val="en-GB"/>
        </w:rPr>
        <w:t>-</w:t>
      </w:r>
      <w:proofErr w:type="spellStart"/>
      <w:r w:rsidRPr="00292C45">
        <w:rPr>
          <w:rFonts w:ascii="Times New Roman" w:hAnsi="Times New Roman" w:cs="Times New Roman"/>
          <w:sz w:val="24"/>
          <w:szCs w:val="24"/>
          <w:lang w:val="en-GB"/>
        </w:rPr>
        <w:t>τέος</w:t>
      </w:r>
      <w:proofErr w:type="spellEnd"/>
      <w:r w:rsidRPr="00292C45">
        <w:rPr>
          <w:rFonts w:ascii="Times New Roman" w:hAnsi="Times New Roman" w:cs="Times New Roman"/>
          <w:sz w:val="24"/>
          <w:szCs w:val="24"/>
          <w:lang w:val="en-GB"/>
        </w:rPr>
        <w:t>,</w:t>
      </w:r>
      <w:r w:rsidRPr="006F276F">
        <w:rPr>
          <w:rFonts w:ascii="Times New Roman" w:hAnsi="Times New Roman" w:cs="Times New Roman"/>
          <w:lang w:val="en-GB"/>
        </w:rPr>
        <w:t xml:space="preserve"> </w:t>
      </w:r>
      <w:r w:rsidRPr="00970304">
        <w:rPr>
          <w:rFonts w:asciiTheme="minorHAnsi" w:hAnsiTheme="minorHAnsi" w:cstheme="minorHAnsi"/>
          <w:lang w:val="en-GB"/>
        </w:rPr>
        <w:t>uses of</w:t>
      </w:r>
      <w:r w:rsidRPr="006F276F">
        <w:rPr>
          <w:rFonts w:ascii="Times New Roman" w:hAnsi="Times New Roman" w:cs="Times New Roman"/>
          <w:lang w:val="en-GB"/>
        </w:rPr>
        <w:t xml:space="preserve"> </w:t>
      </w:r>
      <w:r w:rsidR="00292C45" w:rsidRPr="00292C45">
        <w:rPr>
          <w:rFonts w:ascii="Times New Roman" w:hAnsi="Times New Roman" w:cs="Times New Roman"/>
          <w:sz w:val="24"/>
          <w:szCs w:val="24"/>
          <w:lang w:val="el-GR"/>
        </w:rPr>
        <w:t>ἄ</w:t>
      </w:r>
      <w:r w:rsidR="00292C45" w:rsidRPr="00292C45">
        <w:rPr>
          <w:rFonts w:ascii="Times New Roman" w:hAnsi="Times New Roman" w:cs="Times New Roman"/>
          <w:sz w:val="24"/>
          <w:szCs w:val="24"/>
          <w:lang w:val="en-GB"/>
        </w:rPr>
        <w:t>ν</w:t>
      </w:r>
      <w:r w:rsidRPr="0005096B">
        <w:rPr>
          <w:rFonts w:ascii="Times New Roman" w:hAnsi="Times New Roman" w:cs="Times New Roman"/>
          <w:sz w:val="22"/>
          <w:lang w:val="en-GB"/>
        </w:rPr>
        <w:t xml:space="preserve"> </w:t>
      </w:r>
      <w:r w:rsidRPr="0086440C">
        <w:rPr>
          <w:rFonts w:asciiTheme="minorHAnsi" w:hAnsiTheme="minorHAnsi" w:cstheme="minorHAnsi"/>
          <w:lang w:val="en-GB"/>
        </w:rPr>
        <w:t>uses of</w:t>
      </w:r>
      <w:r w:rsidRPr="006F276F">
        <w:rPr>
          <w:rFonts w:ascii="Times New Roman" w:hAnsi="Times New Roman" w:cs="Times New Roman"/>
          <w:lang w:val="en-GB"/>
        </w:rPr>
        <w:t xml:space="preserve"> </w:t>
      </w:r>
      <w:r w:rsidR="00292C45" w:rsidRPr="00292C45">
        <w:rPr>
          <w:rFonts w:ascii="Times New Roman" w:hAnsi="Times New Roman" w:cs="Times New Roman"/>
          <w:sz w:val="24"/>
          <w:szCs w:val="24"/>
          <w:lang w:val="en-GB"/>
        </w:rPr>
        <w:t>ο</w:t>
      </w:r>
      <w:r w:rsidR="00292C45" w:rsidRPr="00292C45">
        <w:rPr>
          <w:rFonts w:ascii="Times New Roman" w:hAnsi="Times New Roman" w:cs="Times New Roman"/>
          <w:sz w:val="24"/>
          <w:szCs w:val="24"/>
          <w:lang w:val="el-GR"/>
        </w:rPr>
        <w:t>ὐ</w:t>
      </w:r>
      <w:r w:rsidRPr="001E1D95">
        <w:rPr>
          <w:rFonts w:ascii="Times New Roman" w:hAnsi="Times New Roman" w:cs="Times New Roman"/>
          <w:sz w:val="24"/>
          <w:szCs w:val="24"/>
          <w:lang w:val="en-GB"/>
        </w:rPr>
        <w:t xml:space="preserve"> </w:t>
      </w:r>
      <w:r w:rsidRPr="0086440C">
        <w:rPr>
          <w:rFonts w:asciiTheme="minorHAnsi" w:hAnsiTheme="minorHAnsi" w:cstheme="minorHAnsi"/>
          <w:lang w:val="en-GB"/>
        </w:rPr>
        <w:t>and</w:t>
      </w:r>
      <w:r w:rsidRPr="006F276F">
        <w:rPr>
          <w:rFonts w:ascii="Times New Roman" w:hAnsi="Times New Roman" w:cs="Times New Roman"/>
          <w:lang w:val="en-GB"/>
        </w:rPr>
        <w:t xml:space="preserve"> </w:t>
      </w:r>
      <w:proofErr w:type="spellStart"/>
      <w:r w:rsidR="00292C45" w:rsidRPr="00292C45">
        <w:rPr>
          <w:rFonts w:ascii="Times New Roman" w:hAnsi="Times New Roman" w:cs="Times New Roman"/>
          <w:sz w:val="24"/>
          <w:szCs w:val="24"/>
          <w:lang w:val="en-GB"/>
        </w:rPr>
        <w:t>μή</w:t>
      </w:r>
      <w:proofErr w:type="spellEnd"/>
    </w:p>
    <w:p w14:paraId="1642C10A" w14:textId="3D935079" w:rsidR="0050465D" w:rsidRPr="006F276F" w:rsidRDefault="0050465D" w:rsidP="0005096B">
      <w:pPr>
        <w:pStyle w:val="VCAAbody"/>
        <w:tabs>
          <w:tab w:val="left" w:pos="1560"/>
        </w:tabs>
        <w:ind w:left="1560" w:hanging="1560"/>
        <w:rPr>
          <w:rFonts w:ascii="Times New Roman" w:hAnsi="Times New Roman" w:cs="Times New Roman"/>
          <w:bCs/>
          <w:lang w:val="en-GB"/>
        </w:rPr>
      </w:pPr>
      <w:r w:rsidRPr="0086440C">
        <w:rPr>
          <w:rFonts w:asciiTheme="minorHAnsi" w:hAnsiTheme="minorHAnsi" w:cstheme="minorHAnsi"/>
          <w:lang w:val="en-GB"/>
        </w:rPr>
        <w:t>Subordinate</w:t>
      </w:r>
      <w:r w:rsidRPr="0086440C">
        <w:rPr>
          <w:rFonts w:asciiTheme="minorHAnsi" w:hAnsiTheme="minorHAnsi" w:cstheme="minorHAnsi"/>
          <w:lang w:val="en-GB"/>
        </w:rPr>
        <w:tab/>
        <w:t>temporal, causal, concessive, conditional, comparative, proviso</w:t>
      </w:r>
      <w:r w:rsidRPr="006F276F">
        <w:rPr>
          <w:rFonts w:ascii="Times New Roman" w:hAnsi="Times New Roman" w:cs="Times New Roman"/>
          <w:lang w:val="en-GB"/>
        </w:rPr>
        <w:t xml:space="preserve"> </w:t>
      </w:r>
      <w:r w:rsidRPr="0005096B">
        <w:rPr>
          <w:rFonts w:ascii="Times New Roman" w:hAnsi="Times New Roman" w:cs="Times New Roman"/>
          <w:sz w:val="22"/>
          <w:lang w:val="en-GB"/>
        </w:rPr>
        <w:t>(</w:t>
      </w:r>
      <w:r w:rsidR="000C3556" w:rsidRPr="000C3556">
        <w:rPr>
          <w:rFonts w:ascii="Times New Roman" w:hAnsi="Times New Roman" w:cs="Times New Roman"/>
          <w:sz w:val="24"/>
          <w:szCs w:val="24"/>
          <w:lang w:val="el-GR"/>
        </w:rPr>
        <w:t>ἐ</w:t>
      </w:r>
      <w:r w:rsidR="000C3556" w:rsidRPr="000C3556">
        <w:rPr>
          <w:rFonts w:ascii="Times New Roman" w:hAnsi="Times New Roman" w:cs="Times New Roman"/>
          <w:sz w:val="24"/>
          <w:szCs w:val="24"/>
          <w:lang w:val="en-GB"/>
        </w:rPr>
        <w:t xml:space="preserve">φ’ ᾧ / </w:t>
      </w:r>
      <w:proofErr w:type="spellStart"/>
      <w:r w:rsidR="000C3556" w:rsidRPr="000C3556">
        <w:rPr>
          <w:rFonts w:ascii="Times New Roman" w:hAnsi="Times New Roman" w:cs="Times New Roman"/>
          <w:sz w:val="24"/>
          <w:szCs w:val="24"/>
          <w:lang w:val="en-GB"/>
        </w:rPr>
        <w:t>ᾧτε</w:t>
      </w:r>
      <w:proofErr w:type="spellEnd"/>
      <w:r w:rsidRPr="0005096B">
        <w:rPr>
          <w:rFonts w:ascii="Times New Roman" w:hAnsi="Times New Roman" w:cs="Times New Roman"/>
          <w:sz w:val="22"/>
          <w:lang w:val="en-GB"/>
        </w:rPr>
        <w:t>)</w:t>
      </w:r>
      <w:r w:rsidRPr="0096464D">
        <w:rPr>
          <w:rFonts w:ascii="Times New Roman" w:hAnsi="Times New Roman" w:cs="Times New Roman"/>
          <w:sz w:val="24"/>
          <w:szCs w:val="24"/>
          <w:lang w:val="en-GB"/>
        </w:rPr>
        <w:t>,</w:t>
      </w:r>
      <w:r w:rsidR="0005096B">
        <w:rPr>
          <w:rFonts w:ascii="Times New Roman" w:hAnsi="Times New Roman" w:cs="Times New Roman"/>
          <w:sz w:val="24"/>
          <w:szCs w:val="24"/>
          <w:lang w:val="en-GB"/>
        </w:rPr>
        <w:t xml:space="preserve"> </w:t>
      </w:r>
      <w:r w:rsidRPr="0086440C">
        <w:rPr>
          <w:rFonts w:asciiTheme="minorHAnsi" w:hAnsiTheme="minorHAnsi" w:cstheme="minorHAnsi"/>
          <w:lang w:val="en-GB"/>
        </w:rPr>
        <w:t>purpose, relative, indirect statement, indirect question, fearing, result, correlative,</w:t>
      </w:r>
      <w:r w:rsidR="0023482C">
        <w:rPr>
          <w:rFonts w:asciiTheme="minorHAnsi" w:hAnsiTheme="minorHAnsi" w:cstheme="minorHAnsi"/>
          <w:lang w:val="en-GB"/>
        </w:rPr>
        <w:t xml:space="preserve"> </w:t>
      </w:r>
      <w:r w:rsidRPr="0086440C">
        <w:rPr>
          <w:rFonts w:asciiTheme="minorHAnsi" w:hAnsiTheme="minorHAnsi" w:cstheme="minorHAnsi"/>
          <w:lang w:val="en-GB"/>
        </w:rPr>
        <w:t>indirect speech, indefinite constructions,</w:t>
      </w:r>
      <w:r w:rsidRPr="006F276F">
        <w:rPr>
          <w:rFonts w:ascii="Times New Roman" w:hAnsi="Times New Roman" w:cs="Times New Roman"/>
          <w:lang w:val="en-GB"/>
        </w:rPr>
        <w:t xml:space="preserve"> </w:t>
      </w:r>
      <w:r w:rsidR="000C3556" w:rsidRPr="000C3556">
        <w:rPr>
          <w:rFonts w:ascii="Times New Roman" w:hAnsi="Times New Roman" w:cs="Times New Roman"/>
          <w:sz w:val="24"/>
          <w:szCs w:val="24"/>
          <w:lang w:val="en-GB"/>
        </w:rPr>
        <w:t>π</w:t>
      </w:r>
      <w:proofErr w:type="spellStart"/>
      <w:r w:rsidR="000C3556" w:rsidRPr="000C3556">
        <w:rPr>
          <w:rFonts w:ascii="Times New Roman" w:hAnsi="Times New Roman" w:cs="Times New Roman"/>
          <w:sz w:val="24"/>
          <w:szCs w:val="24"/>
          <w:lang w:val="en-GB"/>
        </w:rPr>
        <w:t>ρίν</w:t>
      </w:r>
      <w:proofErr w:type="spellEnd"/>
      <w:r w:rsidR="000C3556" w:rsidRPr="000C3556">
        <w:rPr>
          <w:rFonts w:ascii="Times New Roman" w:hAnsi="Times New Roman" w:cs="Times New Roman"/>
          <w:sz w:val="24"/>
          <w:szCs w:val="24"/>
          <w:lang w:val="en-GB"/>
        </w:rPr>
        <w:t xml:space="preserve"> / </w:t>
      </w:r>
      <w:r w:rsidR="000C3556" w:rsidRPr="000C3556">
        <w:rPr>
          <w:rFonts w:ascii="Times New Roman" w:hAnsi="Times New Roman" w:cs="Times New Roman"/>
          <w:sz w:val="24"/>
          <w:szCs w:val="24"/>
          <w:lang w:val="el-GR"/>
        </w:rPr>
        <w:t>ἕ</w:t>
      </w:r>
      <w:proofErr w:type="spellStart"/>
      <w:r w:rsidR="000C3556" w:rsidRPr="000C3556">
        <w:rPr>
          <w:rFonts w:ascii="Times New Roman" w:hAnsi="Times New Roman" w:cs="Times New Roman"/>
          <w:sz w:val="24"/>
          <w:szCs w:val="24"/>
          <w:lang w:val="en-GB"/>
        </w:rPr>
        <w:t>ως</w:t>
      </w:r>
      <w:proofErr w:type="spellEnd"/>
      <w:r w:rsidR="000C3556" w:rsidRPr="0086440C">
        <w:rPr>
          <w:rFonts w:asciiTheme="minorHAnsi" w:hAnsiTheme="minorHAnsi" w:cstheme="minorHAnsi"/>
          <w:lang w:val="en-GB"/>
        </w:rPr>
        <w:t xml:space="preserve"> </w:t>
      </w:r>
      <w:r w:rsidRPr="0086440C">
        <w:rPr>
          <w:rFonts w:asciiTheme="minorHAnsi" w:hAnsiTheme="minorHAnsi" w:cstheme="minorHAnsi"/>
          <w:lang w:val="en-GB"/>
        </w:rPr>
        <w:t>constructions, uses of</w:t>
      </w:r>
      <w:r w:rsidRPr="006F276F">
        <w:rPr>
          <w:rFonts w:ascii="Times New Roman" w:hAnsi="Times New Roman" w:cs="Times New Roman"/>
          <w:lang w:val="en-GB"/>
        </w:rPr>
        <w:t xml:space="preserve"> </w:t>
      </w:r>
      <w:r w:rsidR="000C3556" w:rsidRPr="000C3556">
        <w:rPr>
          <w:rFonts w:ascii="Times New Roman" w:hAnsi="Times New Roman" w:cs="Times New Roman"/>
          <w:sz w:val="24"/>
          <w:szCs w:val="24"/>
          <w:lang w:val="el-GR"/>
        </w:rPr>
        <w:t>ἄ</w:t>
      </w:r>
      <w:r w:rsidR="000C3556" w:rsidRPr="000C3556">
        <w:rPr>
          <w:rFonts w:ascii="Times New Roman" w:hAnsi="Times New Roman" w:cs="Times New Roman"/>
          <w:sz w:val="24"/>
          <w:szCs w:val="24"/>
          <w:lang w:val="en-GB"/>
        </w:rPr>
        <w:t>ν,</w:t>
      </w:r>
      <w:r w:rsidR="0005096B">
        <w:rPr>
          <w:rFonts w:ascii="Times New Roman" w:hAnsi="Times New Roman" w:cs="Times New Roman"/>
          <w:sz w:val="22"/>
          <w:lang w:val="en-GB"/>
        </w:rPr>
        <w:t xml:space="preserve"> </w:t>
      </w:r>
      <w:r w:rsidRPr="0086440C">
        <w:rPr>
          <w:rFonts w:asciiTheme="minorHAnsi" w:hAnsiTheme="minorHAnsi" w:cstheme="minorHAnsi"/>
          <w:lang w:val="en-GB"/>
        </w:rPr>
        <w:t>uses of</w:t>
      </w:r>
      <w:r w:rsidRPr="006F276F">
        <w:rPr>
          <w:rFonts w:ascii="Times New Roman" w:hAnsi="Times New Roman" w:cs="Times New Roman"/>
          <w:lang w:val="en-GB"/>
        </w:rPr>
        <w:t xml:space="preserve"> </w:t>
      </w:r>
      <w:r w:rsidR="000C3556" w:rsidRPr="000C3556">
        <w:rPr>
          <w:rFonts w:ascii="Times New Roman" w:hAnsi="Times New Roman" w:cs="Times New Roman"/>
          <w:sz w:val="24"/>
          <w:szCs w:val="24"/>
          <w:lang w:val="en-GB"/>
        </w:rPr>
        <w:t>ο</w:t>
      </w:r>
      <w:r w:rsidR="000C3556" w:rsidRPr="000C3556">
        <w:rPr>
          <w:rFonts w:ascii="Times New Roman" w:hAnsi="Times New Roman" w:cs="Times New Roman"/>
          <w:sz w:val="24"/>
          <w:szCs w:val="24"/>
          <w:lang w:val="el-GR"/>
        </w:rPr>
        <w:t>ὐ</w:t>
      </w:r>
      <w:r w:rsidRPr="0086440C">
        <w:rPr>
          <w:rFonts w:ascii="Times New Roman" w:hAnsi="Times New Roman" w:cs="Times New Roman"/>
          <w:sz w:val="22"/>
          <w:lang w:val="en-GB"/>
        </w:rPr>
        <w:t xml:space="preserve"> </w:t>
      </w:r>
      <w:r w:rsidRPr="0086440C">
        <w:rPr>
          <w:rFonts w:asciiTheme="minorHAnsi" w:hAnsiTheme="minorHAnsi" w:cstheme="minorHAnsi"/>
          <w:lang w:val="en-GB"/>
        </w:rPr>
        <w:t>and</w:t>
      </w:r>
      <w:r w:rsidRPr="006F276F">
        <w:rPr>
          <w:rFonts w:ascii="Times New Roman" w:hAnsi="Times New Roman" w:cs="Times New Roman"/>
          <w:lang w:val="en-GB"/>
        </w:rPr>
        <w:t xml:space="preserve"> </w:t>
      </w:r>
      <w:proofErr w:type="spellStart"/>
      <w:r w:rsidR="000C3556" w:rsidRPr="000C3556">
        <w:rPr>
          <w:rFonts w:ascii="Times New Roman" w:hAnsi="Times New Roman" w:cs="Times New Roman"/>
          <w:sz w:val="24"/>
          <w:szCs w:val="24"/>
          <w:lang w:val="en-GB"/>
        </w:rPr>
        <w:t>μή</w:t>
      </w:r>
      <w:proofErr w:type="spellEnd"/>
      <w:r w:rsidR="000C3556" w:rsidRPr="000C3556">
        <w:rPr>
          <w:rFonts w:ascii="Times New Roman" w:hAnsi="Times New Roman" w:cs="Times New Roman"/>
          <w:sz w:val="24"/>
          <w:szCs w:val="24"/>
          <w:lang w:val="en-GB"/>
        </w:rPr>
        <w:t xml:space="preserve">, </w:t>
      </w:r>
      <w:r w:rsidR="000C3556" w:rsidRPr="000C3556">
        <w:rPr>
          <w:rFonts w:ascii="Times New Roman" w:hAnsi="Times New Roman" w:cs="Times New Roman"/>
          <w:sz w:val="24"/>
          <w:szCs w:val="24"/>
          <w:lang w:val="el-GR"/>
        </w:rPr>
        <w:t>ὅ</w:t>
      </w:r>
      <w:r w:rsidR="000C3556" w:rsidRPr="000C3556">
        <w:rPr>
          <w:rFonts w:ascii="Times New Roman" w:hAnsi="Times New Roman" w:cs="Times New Roman"/>
          <w:sz w:val="24"/>
          <w:szCs w:val="24"/>
          <w:lang w:val="en-GB"/>
        </w:rPr>
        <w:t>π</w:t>
      </w:r>
      <w:proofErr w:type="spellStart"/>
      <w:r w:rsidR="000C3556" w:rsidRPr="000C3556">
        <w:rPr>
          <w:rFonts w:ascii="Times New Roman" w:hAnsi="Times New Roman" w:cs="Times New Roman"/>
          <w:sz w:val="24"/>
          <w:szCs w:val="24"/>
          <w:lang w:val="en-GB"/>
        </w:rPr>
        <w:t>ως</w:t>
      </w:r>
      <w:proofErr w:type="spellEnd"/>
      <w:r w:rsidR="000C3556">
        <w:rPr>
          <w:rFonts w:ascii="Times New Roman" w:hAnsi="Times New Roman" w:cs="Times New Roman"/>
          <w:lang w:val="en-GB"/>
        </w:rPr>
        <w:t xml:space="preserve"> </w:t>
      </w:r>
      <w:r w:rsidRPr="0086440C">
        <w:rPr>
          <w:rFonts w:asciiTheme="minorHAnsi" w:hAnsiTheme="minorHAnsi" w:cstheme="minorHAnsi"/>
          <w:lang w:val="en-GB"/>
        </w:rPr>
        <w:t>and</w:t>
      </w:r>
      <w:r w:rsidRPr="006F276F">
        <w:rPr>
          <w:rFonts w:ascii="Times New Roman" w:hAnsi="Times New Roman" w:cs="Times New Roman"/>
          <w:lang w:val="en-GB"/>
        </w:rPr>
        <w:t xml:space="preserve"> </w:t>
      </w:r>
      <w:r w:rsidR="000C3556" w:rsidRPr="000C3556">
        <w:rPr>
          <w:rFonts w:ascii="Times New Roman" w:hAnsi="Times New Roman" w:cs="Times New Roman"/>
          <w:sz w:val="24"/>
          <w:szCs w:val="24"/>
          <w:lang w:val="el-GR"/>
        </w:rPr>
        <w:t>ὡ</w:t>
      </w:r>
      <w:r w:rsidR="000C3556" w:rsidRPr="000C3556">
        <w:rPr>
          <w:rFonts w:ascii="Times New Roman" w:hAnsi="Times New Roman" w:cs="Times New Roman"/>
          <w:sz w:val="24"/>
          <w:szCs w:val="24"/>
          <w:lang w:val="en-GB"/>
        </w:rPr>
        <w:t>ς</w:t>
      </w:r>
      <w:r w:rsidRPr="0096464D">
        <w:rPr>
          <w:rFonts w:ascii="Times New Roman" w:hAnsi="Times New Roman" w:cs="Times New Roman"/>
          <w:sz w:val="24"/>
          <w:szCs w:val="24"/>
          <w:lang w:val="en-GB"/>
        </w:rPr>
        <w:t xml:space="preserve"> </w:t>
      </w:r>
      <w:r w:rsidRPr="0086440C">
        <w:rPr>
          <w:rFonts w:asciiTheme="minorHAnsi" w:hAnsiTheme="minorHAnsi" w:cstheme="minorHAnsi"/>
          <w:lang w:val="en-GB"/>
        </w:rPr>
        <w:t>and future indicative.</w:t>
      </w:r>
      <w:r w:rsidRPr="006F276F">
        <w:rPr>
          <w:rFonts w:ascii="Times New Roman" w:hAnsi="Times New Roman" w:cs="Times New Roman"/>
          <w:lang w:val="en-GB"/>
        </w:rPr>
        <w:t xml:space="preserve"> </w:t>
      </w:r>
    </w:p>
    <w:p w14:paraId="19F45F9F" w14:textId="77777777" w:rsidR="0050465D" w:rsidRPr="00A5545C" w:rsidRDefault="0050465D" w:rsidP="00BB0FF6">
      <w:pPr>
        <w:pStyle w:val="VCAAHeading5"/>
        <w:spacing w:before="360"/>
        <w:rPr>
          <w:b/>
          <w:bCs/>
        </w:rPr>
      </w:pPr>
      <w:r w:rsidRPr="00A5545C">
        <w:t>Phrases</w:t>
      </w:r>
    </w:p>
    <w:p w14:paraId="4F051913" w14:textId="599D85E9" w:rsidR="0050465D" w:rsidRPr="00A5545C" w:rsidRDefault="0050465D" w:rsidP="0005096B">
      <w:pPr>
        <w:pStyle w:val="VCAAbody"/>
        <w:tabs>
          <w:tab w:val="left" w:pos="1560"/>
        </w:tabs>
        <w:ind w:left="1560" w:hanging="1560"/>
        <w:rPr>
          <w:rFonts w:ascii="Times New Roman" w:hAnsi="Times New Roman" w:cs="Times New Roman"/>
          <w:lang w:val="en-GB"/>
        </w:rPr>
      </w:pPr>
      <w:r w:rsidRPr="0086440C">
        <w:rPr>
          <w:rFonts w:asciiTheme="minorHAnsi" w:hAnsiTheme="minorHAnsi" w:cstheme="minorHAnsi"/>
          <w:lang w:val="en-GB"/>
        </w:rPr>
        <w:t>Participles</w:t>
      </w:r>
      <w:r w:rsidRPr="0086440C">
        <w:rPr>
          <w:rFonts w:asciiTheme="minorHAnsi" w:hAnsiTheme="minorHAnsi" w:cstheme="minorHAnsi"/>
          <w:lang w:val="en-GB"/>
        </w:rPr>
        <w:tab/>
        <w:t>conditional, concessive</w:t>
      </w:r>
      <w:r w:rsidRPr="00A5545C">
        <w:rPr>
          <w:rFonts w:ascii="Times New Roman" w:hAnsi="Times New Roman" w:cs="Times New Roman"/>
          <w:lang w:val="en-GB"/>
        </w:rPr>
        <w:t xml:space="preserve"> </w:t>
      </w:r>
      <w:r w:rsidRPr="0005096B">
        <w:rPr>
          <w:rFonts w:ascii="Times New Roman" w:hAnsi="Times New Roman" w:cs="Times New Roman"/>
          <w:sz w:val="22"/>
          <w:lang w:val="en-GB"/>
        </w:rPr>
        <w:t>(</w:t>
      </w:r>
      <w:r w:rsidR="000C3556" w:rsidRPr="000C3556">
        <w:rPr>
          <w:rFonts w:ascii="Times New Roman" w:hAnsi="Times New Roman" w:cs="Times New Roman"/>
          <w:sz w:val="24"/>
          <w:szCs w:val="24"/>
          <w:lang w:val="en-GB"/>
        </w:rPr>
        <w:t>καίπ</w:t>
      </w:r>
      <w:proofErr w:type="spellStart"/>
      <w:r w:rsidR="000C3556" w:rsidRPr="000C3556">
        <w:rPr>
          <w:rFonts w:ascii="Times New Roman" w:hAnsi="Times New Roman" w:cs="Times New Roman"/>
          <w:sz w:val="24"/>
          <w:szCs w:val="24"/>
          <w:lang w:val="en-GB"/>
        </w:rPr>
        <w:t>ερ</w:t>
      </w:r>
      <w:proofErr w:type="spellEnd"/>
      <w:r w:rsidRPr="0005096B">
        <w:rPr>
          <w:rFonts w:ascii="Times New Roman" w:hAnsi="Times New Roman" w:cs="Times New Roman"/>
          <w:sz w:val="22"/>
          <w:lang w:val="en-GB"/>
        </w:rPr>
        <w:t>)</w:t>
      </w:r>
      <w:r w:rsidRPr="0086440C">
        <w:rPr>
          <w:rFonts w:ascii="Times New Roman" w:hAnsi="Times New Roman" w:cs="Times New Roman"/>
          <w:sz w:val="22"/>
          <w:lang w:val="en-GB"/>
        </w:rPr>
        <w:t>,</w:t>
      </w:r>
      <w:r w:rsidRPr="00A5545C">
        <w:rPr>
          <w:rFonts w:ascii="Times New Roman" w:hAnsi="Times New Roman" w:cs="Times New Roman"/>
          <w:lang w:val="en-GB"/>
        </w:rPr>
        <w:t xml:space="preserve"> </w:t>
      </w:r>
      <w:r w:rsidRPr="0086440C">
        <w:rPr>
          <w:rFonts w:asciiTheme="minorHAnsi" w:hAnsiTheme="minorHAnsi" w:cstheme="minorHAnsi"/>
          <w:lang w:val="en-GB"/>
        </w:rPr>
        <w:t>temporal, causal, relative, purpose, comparative, indirect statement, supplementary (e.g.</w:t>
      </w:r>
      <w:r w:rsidRPr="00A5545C">
        <w:rPr>
          <w:rFonts w:ascii="Times New Roman" w:hAnsi="Times New Roman" w:cs="Times New Roman"/>
          <w:lang w:val="en-GB"/>
        </w:rPr>
        <w:t xml:space="preserve"> </w:t>
      </w:r>
      <w:r w:rsidR="000C3556" w:rsidRPr="000C3556">
        <w:rPr>
          <w:rFonts w:ascii="Times New Roman" w:hAnsi="Times New Roman" w:cs="Times New Roman"/>
          <w:sz w:val="24"/>
          <w:szCs w:val="24"/>
          <w:lang w:val="en-GB"/>
        </w:rPr>
        <w:t>φα</w:t>
      </w:r>
      <w:proofErr w:type="spellStart"/>
      <w:r w:rsidR="000C3556" w:rsidRPr="000C3556">
        <w:rPr>
          <w:rFonts w:ascii="Times New Roman" w:hAnsi="Times New Roman" w:cs="Times New Roman"/>
          <w:sz w:val="24"/>
          <w:szCs w:val="24"/>
          <w:lang w:val="en-GB"/>
        </w:rPr>
        <w:t>ίνομ</w:t>
      </w:r>
      <w:proofErr w:type="spellEnd"/>
      <w:r w:rsidR="000C3556" w:rsidRPr="000C3556">
        <w:rPr>
          <w:rFonts w:ascii="Times New Roman" w:hAnsi="Times New Roman" w:cs="Times New Roman"/>
          <w:sz w:val="24"/>
          <w:szCs w:val="24"/>
          <w:lang w:val="el-GR"/>
        </w:rPr>
        <w:t>αι</w:t>
      </w:r>
      <w:r w:rsidRPr="0005096B">
        <w:rPr>
          <w:rFonts w:ascii="Times New Roman" w:hAnsi="Times New Roman" w:cs="Times New Roman"/>
          <w:sz w:val="22"/>
          <w:lang w:val="en-AU"/>
        </w:rPr>
        <w:t xml:space="preserve"> </w:t>
      </w:r>
      <w:r w:rsidRPr="0086440C">
        <w:rPr>
          <w:rFonts w:asciiTheme="minorHAnsi" w:hAnsiTheme="minorHAnsi" w:cstheme="minorHAnsi"/>
          <w:lang w:val="en-GB"/>
        </w:rPr>
        <w:t>and participle)</w:t>
      </w:r>
    </w:p>
    <w:p w14:paraId="119FBE3B" w14:textId="4A1B1C5F" w:rsidR="0050465D" w:rsidRPr="0086440C" w:rsidRDefault="0050465D" w:rsidP="0005096B">
      <w:pPr>
        <w:pStyle w:val="VCAAbody"/>
        <w:tabs>
          <w:tab w:val="left" w:pos="1560"/>
        </w:tabs>
        <w:ind w:left="1560" w:hanging="1560"/>
        <w:rPr>
          <w:rFonts w:asciiTheme="minorHAnsi" w:hAnsiTheme="minorHAnsi" w:cstheme="minorHAnsi"/>
          <w:lang w:val="en-GB"/>
        </w:rPr>
      </w:pPr>
      <w:r w:rsidRPr="0086440C">
        <w:rPr>
          <w:rFonts w:asciiTheme="minorHAnsi" w:hAnsiTheme="minorHAnsi" w:cstheme="minorHAnsi"/>
          <w:lang w:val="en-GB"/>
        </w:rPr>
        <w:t>The article</w:t>
      </w:r>
      <w:r w:rsidRPr="0086440C">
        <w:rPr>
          <w:rFonts w:asciiTheme="minorHAnsi" w:hAnsiTheme="minorHAnsi" w:cstheme="minorHAnsi"/>
          <w:lang w:val="en-GB"/>
        </w:rPr>
        <w:tab/>
        <w:t>attributive and predicative usage, articular infinitive, article and participle/</w:t>
      </w:r>
      <w:r w:rsidR="0005096B">
        <w:rPr>
          <w:rFonts w:asciiTheme="minorHAnsi" w:hAnsiTheme="minorHAnsi" w:cstheme="minorHAnsi"/>
          <w:lang w:val="en-GB"/>
        </w:rPr>
        <w:t xml:space="preserve"> </w:t>
      </w:r>
      <w:r w:rsidRPr="0086440C">
        <w:rPr>
          <w:rFonts w:asciiTheme="minorHAnsi" w:hAnsiTheme="minorHAnsi" w:cstheme="minorHAnsi"/>
          <w:lang w:val="en-GB"/>
        </w:rPr>
        <w:t>adjective/adverb, article and prepositional phrase</w:t>
      </w:r>
    </w:p>
    <w:p w14:paraId="3851861F" w14:textId="77777777" w:rsidR="0050465D" w:rsidRPr="0086440C" w:rsidRDefault="0050465D" w:rsidP="0005096B">
      <w:pPr>
        <w:pStyle w:val="VCAAbody"/>
        <w:tabs>
          <w:tab w:val="left" w:pos="1560"/>
        </w:tabs>
        <w:ind w:left="1560" w:hanging="1560"/>
        <w:rPr>
          <w:rFonts w:asciiTheme="minorHAnsi" w:hAnsiTheme="minorHAnsi" w:cstheme="minorHAnsi"/>
          <w:lang w:val="en-GB"/>
        </w:rPr>
      </w:pPr>
      <w:r w:rsidRPr="0086440C">
        <w:rPr>
          <w:rFonts w:asciiTheme="minorHAnsi" w:hAnsiTheme="minorHAnsi" w:cstheme="minorHAnsi"/>
          <w:lang w:val="en-GB"/>
        </w:rPr>
        <w:t>Prepositions</w:t>
      </w:r>
      <w:r w:rsidRPr="0086440C">
        <w:rPr>
          <w:rFonts w:asciiTheme="minorHAnsi" w:hAnsiTheme="minorHAnsi" w:cstheme="minorHAnsi"/>
          <w:lang w:val="en-GB"/>
        </w:rPr>
        <w:tab/>
        <w:t>governing accusative, genitive, dative</w:t>
      </w:r>
    </w:p>
    <w:p w14:paraId="2A931EF1" w14:textId="4D77686E" w:rsidR="0050465D" w:rsidRPr="0005096B" w:rsidRDefault="0050465D" w:rsidP="00BB0FF6">
      <w:pPr>
        <w:pStyle w:val="VCAAHeading5"/>
        <w:spacing w:before="360"/>
        <w:ind w:left="1560" w:hanging="1560"/>
        <w:rPr>
          <w:rFonts w:ascii="Times New Roman" w:hAnsi="Times New Roman" w:cs="Times New Roman"/>
          <w:color w:val="auto"/>
        </w:rPr>
      </w:pPr>
      <w:r w:rsidRPr="0005096B">
        <w:t>Adjectives</w:t>
      </w:r>
      <w:r w:rsidRPr="0005096B">
        <w:rPr>
          <w:rFonts w:ascii="Times New Roman" w:hAnsi="Times New Roman" w:cs="Times New Roman"/>
        </w:rPr>
        <w:tab/>
      </w:r>
      <w:r w:rsidRPr="0005096B">
        <w:rPr>
          <w:color w:val="auto"/>
          <w:sz w:val="20"/>
        </w:rPr>
        <w:t>agreement, predicative use, attributive use, uses of</w:t>
      </w:r>
      <w:r w:rsidRPr="0005096B">
        <w:rPr>
          <w:color w:val="auto"/>
        </w:rPr>
        <w:t xml:space="preserve"> </w:t>
      </w:r>
      <w:r w:rsidR="000C3556" w:rsidRPr="000C3556">
        <w:rPr>
          <w:rFonts w:ascii="Times New Roman" w:hAnsi="Times New Roman" w:cs="Times New Roman"/>
          <w:color w:val="auto"/>
          <w:lang w:val="en-GB"/>
        </w:rPr>
        <w:t>α</w:t>
      </w:r>
      <w:r w:rsidR="000C3556" w:rsidRPr="000C3556">
        <w:rPr>
          <w:rFonts w:ascii="Times New Roman" w:hAnsi="Times New Roman" w:cs="Times New Roman"/>
          <w:color w:val="auto"/>
          <w:lang w:val="el-GR"/>
        </w:rPr>
        <w:t>ὐ</w:t>
      </w:r>
      <w:proofErr w:type="spellStart"/>
      <w:r w:rsidR="000C3556" w:rsidRPr="000C3556">
        <w:rPr>
          <w:rFonts w:ascii="Times New Roman" w:hAnsi="Times New Roman" w:cs="Times New Roman"/>
          <w:color w:val="auto"/>
          <w:lang w:val="en-GB"/>
        </w:rPr>
        <w:t>τός</w:t>
      </w:r>
      <w:proofErr w:type="spellEnd"/>
    </w:p>
    <w:p w14:paraId="6916C88F" w14:textId="77777777" w:rsidR="0050465D" w:rsidRPr="0005096B" w:rsidRDefault="0050465D" w:rsidP="00BB0FF6">
      <w:pPr>
        <w:pStyle w:val="VCAAHeading5"/>
        <w:spacing w:before="360"/>
        <w:ind w:left="1560" w:hanging="1560"/>
        <w:rPr>
          <w:caps/>
          <w:color w:val="auto"/>
          <w:sz w:val="20"/>
        </w:rPr>
      </w:pPr>
      <w:r w:rsidRPr="00A5545C">
        <w:t>Particles</w:t>
      </w:r>
      <w:r w:rsidRPr="00A5545C">
        <w:rPr>
          <w:rFonts w:ascii="Times New Roman" w:hAnsi="Times New Roman" w:cs="Times New Roman"/>
        </w:rPr>
        <w:tab/>
      </w:r>
      <w:r w:rsidRPr="0005096B">
        <w:rPr>
          <w:color w:val="auto"/>
          <w:sz w:val="20"/>
        </w:rPr>
        <w:t>connecting, qualifying and adding ‘colour’</w:t>
      </w:r>
    </w:p>
    <w:p w14:paraId="2A18FAF4" w14:textId="77777777" w:rsidR="0050465D" w:rsidRDefault="0050465D" w:rsidP="0050465D">
      <w:pPr>
        <w:pStyle w:val="VCAAHeading5"/>
        <w:spacing w:before="360"/>
      </w:pPr>
      <w:r w:rsidRPr="00704247">
        <w:t>Accents</w:t>
      </w:r>
    </w:p>
    <w:p w14:paraId="1B6036CA" w14:textId="036B239C" w:rsidR="0050465D" w:rsidRPr="003D38CD" w:rsidRDefault="0050465D" w:rsidP="0050465D">
      <w:pPr>
        <w:pStyle w:val="VCAAbody"/>
        <w:rPr>
          <w:rFonts w:ascii="Times New Roman" w:hAnsi="Times New Roman" w:cs="Times New Roman"/>
          <w:lang w:val="en-AU"/>
        </w:rPr>
      </w:pPr>
      <w:r w:rsidRPr="00970304">
        <w:rPr>
          <w:rFonts w:asciiTheme="minorHAnsi" w:hAnsiTheme="minorHAnsi" w:cstheme="minorHAnsi"/>
          <w:lang w:val="en-AU"/>
        </w:rPr>
        <w:t xml:space="preserve">Students will not be formally assessed on their knowledge of accents in Units 1–4. However, </w:t>
      </w:r>
      <w:r w:rsidR="000C3556">
        <w:rPr>
          <w:rFonts w:asciiTheme="minorHAnsi" w:hAnsiTheme="minorHAnsi" w:cstheme="minorHAnsi"/>
          <w:lang w:val="en-AU"/>
        </w:rPr>
        <w:br/>
      </w:r>
      <w:r w:rsidRPr="00970304">
        <w:rPr>
          <w:rFonts w:asciiTheme="minorHAnsi" w:hAnsiTheme="minorHAnsi" w:cstheme="minorHAnsi"/>
          <w:lang w:val="en-AU"/>
        </w:rPr>
        <w:t xml:space="preserve">they would benefit from a basic understanding of the system of accentuation in order to </w:t>
      </w:r>
      <w:r w:rsidR="000C3556">
        <w:rPr>
          <w:rFonts w:asciiTheme="minorHAnsi" w:hAnsiTheme="minorHAnsi" w:cstheme="minorHAnsi"/>
          <w:lang w:val="en-AU"/>
        </w:rPr>
        <w:br/>
      </w:r>
      <w:r w:rsidRPr="00970304">
        <w:rPr>
          <w:rFonts w:asciiTheme="minorHAnsi" w:hAnsiTheme="minorHAnsi" w:cstheme="minorHAnsi"/>
          <w:lang w:val="en-AU"/>
        </w:rPr>
        <w:t>distinguish ambiguous word forms such as interrogative</w:t>
      </w:r>
      <w:r w:rsidRPr="00A5545C">
        <w:rPr>
          <w:rFonts w:ascii="Times New Roman" w:hAnsi="Times New Roman" w:cs="Times New Roman"/>
          <w:lang w:val="en-AU"/>
        </w:rPr>
        <w:t xml:space="preserve"> </w:t>
      </w:r>
      <w:r w:rsidR="000C3556" w:rsidRPr="000C3556">
        <w:rPr>
          <w:rFonts w:ascii="Times New Roman" w:hAnsi="Times New Roman" w:cs="Times New Roman"/>
          <w:i/>
          <w:sz w:val="24"/>
          <w:szCs w:val="24"/>
          <w:lang w:val="el-GR"/>
        </w:rPr>
        <w:t>τίς</w:t>
      </w:r>
      <w:r w:rsidRPr="0005096B">
        <w:rPr>
          <w:rFonts w:ascii="Times New Roman" w:hAnsi="Times New Roman" w:cs="Times New Roman"/>
          <w:sz w:val="22"/>
          <w:lang w:val="en-AU"/>
        </w:rPr>
        <w:t xml:space="preserve"> </w:t>
      </w:r>
      <w:r w:rsidRPr="00970304">
        <w:rPr>
          <w:rFonts w:asciiTheme="minorHAnsi" w:hAnsiTheme="minorHAnsi" w:cstheme="minorHAnsi"/>
          <w:lang w:val="en-AU"/>
        </w:rPr>
        <w:t>and indefinite</w:t>
      </w:r>
      <w:r w:rsidRPr="00A5545C">
        <w:rPr>
          <w:rFonts w:ascii="Times New Roman" w:hAnsi="Times New Roman" w:cs="Times New Roman"/>
          <w:lang w:val="en-AU"/>
        </w:rPr>
        <w:t xml:space="preserve"> </w:t>
      </w:r>
      <w:r w:rsidR="000C3556" w:rsidRPr="000C3556">
        <w:rPr>
          <w:rFonts w:ascii="Times New Roman" w:hAnsi="Times New Roman" w:cs="Times New Roman"/>
          <w:i/>
          <w:sz w:val="24"/>
          <w:szCs w:val="24"/>
          <w:lang w:val="el-GR"/>
        </w:rPr>
        <w:t>τις</w:t>
      </w:r>
      <w:r w:rsidRPr="0005096B">
        <w:rPr>
          <w:rFonts w:ascii="Times New Roman" w:hAnsi="Times New Roman" w:cs="Times New Roman"/>
          <w:sz w:val="22"/>
          <w:lang w:val="en-AU"/>
        </w:rPr>
        <w:t xml:space="preserve"> </w:t>
      </w:r>
      <w:r w:rsidRPr="00970304">
        <w:rPr>
          <w:rFonts w:asciiTheme="minorHAnsi" w:hAnsiTheme="minorHAnsi" w:cstheme="minorHAnsi"/>
          <w:lang w:val="en-AU"/>
        </w:rPr>
        <w:t>or indicative</w:t>
      </w:r>
      <w:r w:rsidRPr="00A5545C">
        <w:rPr>
          <w:rFonts w:ascii="Times New Roman" w:hAnsi="Times New Roman" w:cs="Times New Roman"/>
          <w:lang w:val="en-AU"/>
        </w:rPr>
        <w:t xml:space="preserve"> </w:t>
      </w:r>
      <w:r w:rsidR="000C3556" w:rsidRPr="000C3556">
        <w:rPr>
          <w:rFonts w:ascii="Times New Roman" w:hAnsi="Times New Roman" w:cs="Times New Roman"/>
          <w:i/>
          <w:sz w:val="24"/>
          <w:szCs w:val="24"/>
        </w:rPr>
        <w:t>π</w:t>
      </w:r>
      <w:proofErr w:type="spellStart"/>
      <w:r w:rsidR="000C3556" w:rsidRPr="000C3556">
        <w:rPr>
          <w:rFonts w:ascii="Times New Roman" w:hAnsi="Times New Roman" w:cs="Times New Roman"/>
          <w:i/>
          <w:sz w:val="24"/>
          <w:szCs w:val="24"/>
        </w:rPr>
        <w:t>οιεῖ</w:t>
      </w:r>
      <w:proofErr w:type="spellEnd"/>
      <w:r w:rsidRPr="0096464D">
        <w:rPr>
          <w:rFonts w:ascii="Times New Roman" w:hAnsi="Times New Roman" w:cs="Times New Roman"/>
          <w:i/>
          <w:sz w:val="24"/>
          <w:szCs w:val="24"/>
          <w:lang w:val="en-AU"/>
        </w:rPr>
        <w:t xml:space="preserve"> </w:t>
      </w:r>
      <w:r w:rsidRPr="00970304">
        <w:rPr>
          <w:rFonts w:asciiTheme="minorHAnsi" w:hAnsiTheme="minorHAnsi" w:cstheme="minorHAnsi"/>
          <w:lang w:val="en-AU"/>
        </w:rPr>
        <w:t>and imperative</w:t>
      </w:r>
      <w:r w:rsidRPr="00A5545C">
        <w:rPr>
          <w:rFonts w:ascii="Times New Roman" w:hAnsi="Times New Roman" w:cs="Times New Roman"/>
          <w:lang w:val="en-AU"/>
        </w:rPr>
        <w:t xml:space="preserve"> </w:t>
      </w:r>
      <w:r w:rsidR="000C3556" w:rsidRPr="000C3556">
        <w:rPr>
          <w:rFonts w:ascii="Times New Roman" w:hAnsi="Times New Roman" w:cs="Times New Roman"/>
          <w:i/>
          <w:sz w:val="24"/>
          <w:szCs w:val="24"/>
          <w:lang w:val="el-GR"/>
        </w:rPr>
        <w:t>ποίει</w:t>
      </w:r>
      <w:r w:rsidRPr="0005096B">
        <w:rPr>
          <w:rFonts w:ascii="Times New Roman" w:hAnsi="Times New Roman" w:cs="Times New Roman"/>
          <w:i/>
          <w:sz w:val="22"/>
          <w:lang w:val="en-AU"/>
        </w:rPr>
        <w:t>.</w:t>
      </w:r>
    </w:p>
    <w:p w14:paraId="197B98C1" w14:textId="77777777" w:rsidR="00BB0FF6" w:rsidRDefault="00BB0FF6">
      <w:pPr>
        <w:rPr>
          <w:rFonts w:ascii="Arial" w:hAnsi="Arial" w:cs="Arial"/>
          <w:color w:val="0F7EB4"/>
          <w:sz w:val="40"/>
          <w:szCs w:val="28"/>
        </w:rPr>
      </w:pPr>
      <w:bookmarkStart w:id="52" w:name="_Toc16080913"/>
      <w:bookmarkStart w:id="53" w:name="_Toc23154427"/>
      <w:bookmarkStart w:id="54" w:name="_Toc24980487"/>
      <w:r>
        <w:br w:type="page"/>
      </w:r>
    </w:p>
    <w:p w14:paraId="5522962F" w14:textId="56E7E651" w:rsidR="0050465D" w:rsidRDefault="0050465D" w:rsidP="0050465D">
      <w:pPr>
        <w:pStyle w:val="VCAAHeading2"/>
      </w:pPr>
      <w:r>
        <w:t>Text</w:t>
      </w:r>
      <w:bookmarkEnd w:id="52"/>
      <w:bookmarkEnd w:id="53"/>
      <w:bookmarkEnd w:id="54"/>
    </w:p>
    <w:p w14:paraId="2AE868C2" w14:textId="7CE920AD" w:rsidR="0050465D" w:rsidRPr="00EB763E" w:rsidRDefault="0050465D" w:rsidP="0050465D">
      <w:pPr>
        <w:pStyle w:val="VCAAbody"/>
      </w:pPr>
      <w:r>
        <w:t xml:space="preserve">For Units 1 and 2 a range of constructed, adapted and authentic text would be appropriate. </w:t>
      </w:r>
      <w:r w:rsidR="00D60E21">
        <w:t>Material such as s</w:t>
      </w:r>
      <w:r>
        <w:t xml:space="preserve">tories and extracts </w:t>
      </w:r>
      <w:r w:rsidR="00D60E21">
        <w:t xml:space="preserve">can be </w:t>
      </w:r>
      <w:r>
        <w:t xml:space="preserve">found in text-based course books. Suitable works are included in the </w:t>
      </w:r>
      <w:r w:rsidRPr="00FF3CBB">
        <w:rPr>
          <w:i/>
        </w:rPr>
        <w:t xml:space="preserve">Advice for </w:t>
      </w:r>
      <w:r>
        <w:rPr>
          <w:i/>
        </w:rPr>
        <w:t>t</w:t>
      </w:r>
      <w:r w:rsidRPr="00FF3CBB">
        <w:rPr>
          <w:i/>
        </w:rPr>
        <w:t>eachers</w:t>
      </w:r>
      <w:r>
        <w:t xml:space="preserve"> and the r</w:t>
      </w:r>
      <w:r w:rsidRPr="0086440C">
        <w:t>esource list.</w:t>
      </w:r>
    </w:p>
    <w:p w14:paraId="3107B298" w14:textId="77777777" w:rsidR="0050465D" w:rsidRPr="00EB763E" w:rsidRDefault="0050465D" w:rsidP="0050465D">
      <w:pPr>
        <w:pStyle w:val="VCAAbody"/>
      </w:pPr>
      <w:r>
        <w:t xml:space="preserve">For Units 3 and 4 the set texts by prescribed authors are published on the study page for Classical Greek on the VCAA website. </w:t>
      </w:r>
    </w:p>
    <w:p w14:paraId="0F5B3C13" w14:textId="77777777" w:rsidR="0050465D" w:rsidRPr="00AC7F3A" w:rsidRDefault="0050465D" w:rsidP="0050465D">
      <w:pPr>
        <w:pStyle w:val="VCAAHeading3"/>
      </w:pPr>
      <w:bookmarkStart w:id="55" w:name="_Toc16080914"/>
      <w:bookmarkStart w:id="56" w:name="_Toc23154428"/>
      <w:bookmarkStart w:id="57" w:name="_Toc24980488"/>
      <w:r>
        <w:t>Text analysis</w:t>
      </w:r>
      <w:bookmarkEnd w:id="55"/>
      <w:bookmarkEnd w:id="56"/>
      <w:bookmarkEnd w:id="57"/>
    </w:p>
    <w:p w14:paraId="7D6FE1F6" w14:textId="5EEBA28C" w:rsidR="00C336DB" w:rsidRDefault="0050465D" w:rsidP="0050465D">
      <w:pPr>
        <w:pStyle w:val="VCAAbody"/>
      </w:pPr>
      <w:r>
        <w:t>Analysis of Classical Greek text involves research into the socio-cultural and historical background; examination, interpretation and evaluation of ideas presented in text; and identification and explanation of techniques employed by authors to convey meaning.</w:t>
      </w:r>
    </w:p>
    <w:p w14:paraId="6F1AD484" w14:textId="4ED35DD5" w:rsidR="0050465D" w:rsidRPr="00A5545C" w:rsidRDefault="0050465D" w:rsidP="0050465D">
      <w:pPr>
        <w:pStyle w:val="VCAAbody"/>
      </w:pPr>
      <w:r w:rsidRPr="00A5545C">
        <w:t xml:space="preserve">Ideas in Classical Greek text include themes and issues, concepts and motifs, </w:t>
      </w:r>
      <w:r w:rsidR="00884C2E">
        <w:t xml:space="preserve">and </w:t>
      </w:r>
      <w:r w:rsidRPr="00A5545C">
        <w:t>opinions,</w:t>
      </w:r>
      <w:r w:rsidR="00996837">
        <w:t xml:space="preserve"> </w:t>
      </w:r>
      <w:r w:rsidRPr="00A5545C">
        <w:t>beliefs and assumptions.</w:t>
      </w:r>
    </w:p>
    <w:p w14:paraId="7357C256" w14:textId="135A75B1" w:rsidR="0050465D" w:rsidRPr="00A5545C" w:rsidRDefault="0050465D" w:rsidP="0050465D">
      <w:pPr>
        <w:pStyle w:val="VCAAbody"/>
      </w:pPr>
      <w:r w:rsidRPr="00A5545C">
        <w:t>Technique in Classical Greek text involves diction, literary devices, modes of expression, and genre specific conventions</w:t>
      </w:r>
      <w:r w:rsidR="00884C2E">
        <w:t>.</w:t>
      </w:r>
    </w:p>
    <w:p w14:paraId="08C75D26" w14:textId="206B0DED" w:rsidR="0050465D" w:rsidRPr="00A5545C" w:rsidRDefault="0050465D" w:rsidP="0050465D">
      <w:pPr>
        <w:pStyle w:val="VCAAbody"/>
      </w:pPr>
      <w:r w:rsidRPr="00A5545C">
        <w:t>Together the ideas contained in Classical Greek text and the techniques employed to convey them constitute an author’s individual style.</w:t>
      </w:r>
    </w:p>
    <w:p w14:paraId="23514DB1" w14:textId="2E89BA05" w:rsidR="0050465D" w:rsidRPr="00A5545C" w:rsidRDefault="0050465D" w:rsidP="0050465D">
      <w:pPr>
        <w:pStyle w:val="VCAAbody"/>
      </w:pPr>
      <w:r w:rsidRPr="00242A93">
        <w:t>Modes of expression</w:t>
      </w:r>
      <w:r w:rsidRPr="00A5545C">
        <w:t xml:space="preserve"> include literary forms such as dialogue, prayer and soliloquy, and types of writing such as didactic, parodic and plaintive.</w:t>
      </w:r>
    </w:p>
    <w:p w14:paraId="011E47E9" w14:textId="7D945621" w:rsidR="0050465D" w:rsidRDefault="0050465D" w:rsidP="0050465D">
      <w:pPr>
        <w:pStyle w:val="VCAAbody"/>
      </w:pPr>
      <w:r w:rsidRPr="00242A93">
        <w:t>Examples of genre specific conventions</w:t>
      </w:r>
      <w:r w:rsidRPr="00A5545C">
        <w:t xml:space="preserve"> are the </w:t>
      </w:r>
      <w:proofErr w:type="spellStart"/>
      <w:r w:rsidRPr="00A5545C">
        <w:t>agon</w:t>
      </w:r>
      <w:proofErr w:type="spellEnd"/>
      <w:r w:rsidRPr="00A5545C">
        <w:t xml:space="preserve"> and </w:t>
      </w:r>
      <w:proofErr w:type="spellStart"/>
      <w:r w:rsidRPr="00A5545C">
        <w:t>parabasis</w:t>
      </w:r>
      <w:proofErr w:type="spellEnd"/>
      <w:r w:rsidRPr="00A5545C">
        <w:t xml:space="preserve"> in comedy; stichomythia and choral odes in tragedy; narration and speeches in history; dialectic and elenchus in philosophical discourse; and the formal divisions and methods of argumentation in rhetoric.</w:t>
      </w:r>
    </w:p>
    <w:p w14:paraId="46A20225" w14:textId="18A9A466" w:rsidR="00E3112D" w:rsidRPr="00884C2E" w:rsidRDefault="00F05BDD" w:rsidP="00E3112D">
      <w:pPr>
        <w:pStyle w:val="VCAAHeading3"/>
        <w:rPr>
          <w:b/>
          <w:sz w:val="20"/>
          <w:szCs w:val="20"/>
        </w:rPr>
      </w:pPr>
      <w:r w:rsidRPr="00884C2E">
        <w:rPr>
          <w:sz w:val="20"/>
          <w:szCs w:val="20"/>
        </w:rPr>
        <w:t>Literary devices</w:t>
      </w:r>
      <w:r>
        <w:rP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31"/>
      </w:tblGrid>
      <w:tr w:rsidR="000C0F09" w14:paraId="43A5D6E9" w14:textId="77777777" w:rsidTr="00FB7956">
        <w:tc>
          <w:tcPr>
            <w:tcW w:w="2547" w:type="dxa"/>
          </w:tcPr>
          <w:p w14:paraId="36EBD89D" w14:textId="7E1C03D3" w:rsidR="000C0F09" w:rsidRPr="00FB7956" w:rsidRDefault="000C0F09" w:rsidP="00FB7956">
            <w:pPr>
              <w:pStyle w:val="VCAAtablecondensed"/>
              <w:spacing w:before="60" w:after="60" w:line="240" w:lineRule="auto"/>
              <w:rPr>
                <w:b/>
                <w:sz w:val="20"/>
                <w:szCs w:val="20"/>
              </w:rPr>
            </w:pPr>
            <w:r w:rsidRPr="00FB7956">
              <w:rPr>
                <w:b/>
                <w:sz w:val="20"/>
                <w:szCs w:val="20"/>
              </w:rPr>
              <w:t>Alliteration</w:t>
            </w:r>
          </w:p>
        </w:tc>
        <w:tc>
          <w:tcPr>
            <w:tcW w:w="6231" w:type="dxa"/>
          </w:tcPr>
          <w:p w14:paraId="10E1DB46" w14:textId="2D0ADFD3" w:rsidR="000C0F09" w:rsidRPr="00FB7956" w:rsidRDefault="000C0F09" w:rsidP="00FB7956">
            <w:pPr>
              <w:pStyle w:val="VCAAtablecondensed"/>
              <w:spacing w:before="60" w:after="60" w:line="240" w:lineRule="auto"/>
              <w:rPr>
                <w:sz w:val="20"/>
                <w:szCs w:val="20"/>
              </w:rPr>
            </w:pPr>
            <w:r w:rsidRPr="00FB7956">
              <w:rPr>
                <w:sz w:val="20"/>
                <w:szCs w:val="20"/>
              </w:rPr>
              <w:t>Repetition of consonants, especially at the beginning of words.</w:t>
            </w:r>
          </w:p>
        </w:tc>
      </w:tr>
      <w:tr w:rsidR="000C0F09" w14:paraId="27136962" w14:textId="77777777" w:rsidTr="00FB7956">
        <w:tc>
          <w:tcPr>
            <w:tcW w:w="2547" w:type="dxa"/>
          </w:tcPr>
          <w:p w14:paraId="4C327140" w14:textId="4B32535C" w:rsidR="000C0F09" w:rsidRPr="00FB7956" w:rsidRDefault="000C0F09" w:rsidP="00FB7956">
            <w:pPr>
              <w:pStyle w:val="VCAAtablecondensed"/>
              <w:spacing w:before="60" w:after="60" w:line="240" w:lineRule="auto"/>
              <w:rPr>
                <w:sz w:val="20"/>
                <w:szCs w:val="20"/>
              </w:rPr>
            </w:pPr>
            <w:r w:rsidRPr="00FB7956">
              <w:rPr>
                <w:b/>
                <w:sz w:val="20"/>
                <w:szCs w:val="20"/>
              </w:rPr>
              <w:t>Allusion</w:t>
            </w:r>
          </w:p>
        </w:tc>
        <w:tc>
          <w:tcPr>
            <w:tcW w:w="6231" w:type="dxa"/>
          </w:tcPr>
          <w:p w14:paraId="462F7E77" w14:textId="2B089035" w:rsidR="000C0F09" w:rsidRPr="00FB7956" w:rsidRDefault="000C0F09" w:rsidP="00FB7956">
            <w:pPr>
              <w:pStyle w:val="VCAAtablecondensed"/>
              <w:spacing w:before="60" w:after="60" w:line="240" w:lineRule="auto"/>
              <w:rPr>
                <w:sz w:val="20"/>
                <w:szCs w:val="20"/>
              </w:rPr>
            </w:pPr>
            <w:r w:rsidRPr="00FB7956">
              <w:rPr>
                <w:sz w:val="20"/>
                <w:szCs w:val="20"/>
              </w:rPr>
              <w:t>Reference to a person, place, story etc</w:t>
            </w:r>
            <w:r w:rsidR="00C336DB">
              <w:rPr>
                <w:sz w:val="20"/>
                <w:szCs w:val="20"/>
              </w:rPr>
              <w:t>.</w:t>
            </w:r>
            <w:r w:rsidRPr="00FB7956">
              <w:rPr>
                <w:sz w:val="20"/>
                <w:szCs w:val="20"/>
              </w:rPr>
              <w:t>, which the reader is assumed to know.</w:t>
            </w:r>
          </w:p>
        </w:tc>
      </w:tr>
      <w:tr w:rsidR="000C0F09" w14:paraId="2059B553" w14:textId="77777777" w:rsidTr="00FB7956">
        <w:tc>
          <w:tcPr>
            <w:tcW w:w="2547" w:type="dxa"/>
          </w:tcPr>
          <w:p w14:paraId="2EBE9963" w14:textId="036BB0BB" w:rsidR="000C0F09" w:rsidRPr="00FB7956" w:rsidRDefault="000C0F09" w:rsidP="00FB7956">
            <w:pPr>
              <w:pStyle w:val="VCAAtablecondensed"/>
              <w:spacing w:before="60" w:after="60" w:line="240" w:lineRule="auto"/>
              <w:rPr>
                <w:sz w:val="20"/>
                <w:szCs w:val="20"/>
              </w:rPr>
            </w:pPr>
            <w:r w:rsidRPr="00FB7956">
              <w:rPr>
                <w:b/>
                <w:sz w:val="20"/>
                <w:szCs w:val="20"/>
              </w:rPr>
              <w:t>Analogy</w:t>
            </w:r>
          </w:p>
        </w:tc>
        <w:tc>
          <w:tcPr>
            <w:tcW w:w="6231" w:type="dxa"/>
          </w:tcPr>
          <w:p w14:paraId="610F3B10" w14:textId="1EA67AB1" w:rsidR="000C0F09" w:rsidRPr="00FB7956" w:rsidRDefault="000C0F09" w:rsidP="00FB7956">
            <w:pPr>
              <w:pStyle w:val="VCAAtablecondensed"/>
              <w:spacing w:before="60" w:after="60" w:line="240" w:lineRule="auto"/>
              <w:rPr>
                <w:sz w:val="20"/>
                <w:szCs w:val="20"/>
              </w:rPr>
            </w:pPr>
            <w:r w:rsidRPr="00FB7956">
              <w:rPr>
                <w:sz w:val="20"/>
                <w:szCs w:val="20"/>
              </w:rPr>
              <w:t>Comparison or parallel underlying a simile or metaphor</w:t>
            </w:r>
            <w:r w:rsidR="00C336DB">
              <w:rPr>
                <w:sz w:val="20"/>
                <w:szCs w:val="20"/>
              </w:rPr>
              <w:t>.</w:t>
            </w:r>
          </w:p>
        </w:tc>
      </w:tr>
      <w:tr w:rsidR="000C0F09" w14:paraId="758CFEE8" w14:textId="77777777" w:rsidTr="00FB7956">
        <w:tc>
          <w:tcPr>
            <w:tcW w:w="2547" w:type="dxa"/>
          </w:tcPr>
          <w:p w14:paraId="2C8DE2D5" w14:textId="7CF49B00" w:rsidR="000C0F09" w:rsidRPr="00FB7956" w:rsidRDefault="000C0F09" w:rsidP="00FB7956">
            <w:pPr>
              <w:pStyle w:val="VCAAtablecondensed"/>
              <w:spacing w:before="60" w:after="60" w:line="240" w:lineRule="auto"/>
              <w:rPr>
                <w:sz w:val="20"/>
                <w:szCs w:val="20"/>
              </w:rPr>
            </w:pPr>
            <w:r w:rsidRPr="00FB7956">
              <w:rPr>
                <w:b/>
                <w:sz w:val="20"/>
                <w:szCs w:val="20"/>
              </w:rPr>
              <w:t>Anaphora</w:t>
            </w:r>
          </w:p>
        </w:tc>
        <w:tc>
          <w:tcPr>
            <w:tcW w:w="6231" w:type="dxa"/>
          </w:tcPr>
          <w:p w14:paraId="5A43C943" w14:textId="7C1B8A53" w:rsidR="000C0F09" w:rsidRPr="00FB7956" w:rsidRDefault="000C0F09" w:rsidP="00FB7956">
            <w:pPr>
              <w:pStyle w:val="VCAAtablecondensed"/>
              <w:spacing w:before="60" w:after="60" w:line="240" w:lineRule="auto"/>
              <w:rPr>
                <w:sz w:val="20"/>
                <w:szCs w:val="20"/>
              </w:rPr>
            </w:pPr>
            <w:r w:rsidRPr="00FB7956">
              <w:rPr>
                <w:sz w:val="20"/>
                <w:szCs w:val="20"/>
              </w:rPr>
              <w:t>Repetition of word or phrase at the beginning of several clauses or sentences.</w:t>
            </w:r>
          </w:p>
        </w:tc>
      </w:tr>
      <w:tr w:rsidR="000C0F09" w14:paraId="4D76944D" w14:textId="77777777" w:rsidTr="00FB7956">
        <w:tc>
          <w:tcPr>
            <w:tcW w:w="2547" w:type="dxa"/>
          </w:tcPr>
          <w:p w14:paraId="3D1BF5E1" w14:textId="455F7A29" w:rsidR="000C0F09" w:rsidRPr="00FB7956" w:rsidRDefault="000C0F09" w:rsidP="00FB7956">
            <w:pPr>
              <w:pStyle w:val="VCAAtablecondensed"/>
              <w:spacing w:before="60" w:after="60" w:line="240" w:lineRule="auto"/>
              <w:rPr>
                <w:sz w:val="20"/>
                <w:szCs w:val="20"/>
              </w:rPr>
            </w:pPr>
            <w:r w:rsidRPr="00FB7956">
              <w:rPr>
                <w:b/>
                <w:sz w:val="20"/>
                <w:szCs w:val="20"/>
              </w:rPr>
              <w:t>Antithesis</w:t>
            </w:r>
          </w:p>
        </w:tc>
        <w:tc>
          <w:tcPr>
            <w:tcW w:w="6231" w:type="dxa"/>
          </w:tcPr>
          <w:p w14:paraId="74B48C48" w14:textId="5C5CB533" w:rsidR="000C0F09" w:rsidRPr="00FB7956" w:rsidRDefault="000C0F09" w:rsidP="00FB7956">
            <w:pPr>
              <w:pStyle w:val="VCAAtablecondensed"/>
              <w:spacing w:before="60" w:after="60" w:line="240" w:lineRule="auto"/>
              <w:rPr>
                <w:sz w:val="20"/>
                <w:szCs w:val="20"/>
              </w:rPr>
            </w:pPr>
            <w:r w:rsidRPr="00FB7956">
              <w:rPr>
                <w:sz w:val="20"/>
                <w:szCs w:val="20"/>
              </w:rPr>
              <w:t>Contrasting words or phrases balanced against one another.</w:t>
            </w:r>
          </w:p>
        </w:tc>
      </w:tr>
      <w:tr w:rsidR="000C0F09" w14:paraId="3AFFAE50" w14:textId="77777777" w:rsidTr="00FB7956">
        <w:tc>
          <w:tcPr>
            <w:tcW w:w="2547" w:type="dxa"/>
          </w:tcPr>
          <w:p w14:paraId="59242869" w14:textId="6C0E34EC" w:rsidR="000C0F09" w:rsidRPr="00FB7956" w:rsidRDefault="000C0F09" w:rsidP="00FB7956">
            <w:pPr>
              <w:pStyle w:val="VCAAtablecondensed"/>
              <w:spacing w:before="60" w:after="60" w:line="240" w:lineRule="auto"/>
              <w:rPr>
                <w:sz w:val="20"/>
                <w:szCs w:val="20"/>
              </w:rPr>
            </w:pPr>
            <w:r w:rsidRPr="00FB7956">
              <w:rPr>
                <w:b/>
                <w:sz w:val="20"/>
                <w:szCs w:val="20"/>
              </w:rPr>
              <w:t>Apostrophe</w:t>
            </w:r>
          </w:p>
        </w:tc>
        <w:tc>
          <w:tcPr>
            <w:tcW w:w="6231" w:type="dxa"/>
          </w:tcPr>
          <w:p w14:paraId="5B2F2733" w14:textId="11EF098F" w:rsidR="000C0F09" w:rsidRPr="00FB7956" w:rsidRDefault="000C0F09" w:rsidP="00FB7956">
            <w:pPr>
              <w:pStyle w:val="VCAAtablecondensed"/>
              <w:spacing w:before="60" w:after="60" w:line="240" w:lineRule="auto"/>
              <w:rPr>
                <w:sz w:val="20"/>
                <w:szCs w:val="20"/>
              </w:rPr>
            </w:pPr>
            <w:r w:rsidRPr="00FB7956">
              <w:rPr>
                <w:sz w:val="20"/>
                <w:szCs w:val="20"/>
              </w:rPr>
              <w:t>Address to person, place or abstract quality as an aside from the nar</w:t>
            </w:r>
            <w:r w:rsidR="00FB7956">
              <w:rPr>
                <w:sz w:val="20"/>
                <w:szCs w:val="20"/>
              </w:rPr>
              <w:t xml:space="preserve">rative. </w:t>
            </w:r>
          </w:p>
        </w:tc>
      </w:tr>
      <w:tr w:rsidR="000C0F09" w14:paraId="13A3A7E6" w14:textId="77777777" w:rsidTr="00FB7956">
        <w:tc>
          <w:tcPr>
            <w:tcW w:w="2547" w:type="dxa"/>
          </w:tcPr>
          <w:p w14:paraId="7DCF0448" w14:textId="28B75098" w:rsidR="000C0F09" w:rsidRPr="00FB7956" w:rsidRDefault="000C0F09" w:rsidP="00FB7956">
            <w:pPr>
              <w:pStyle w:val="VCAAtablecondensed"/>
              <w:spacing w:before="60" w:after="60" w:line="240" w:lineRule="auto"/>
              <w:rPr>
                <w:sz w:val="20"/>
                <w:szCs w:val="20"/>
              </w:rPr>
            </w:pPr>
            <w:r w:rsidRPr="00FB7956">
              <w:rPr>
                <w:b/>
                <w:sz w:val="20"/>
                <w:szCs w:val="20"/>
              </w:rPr>
              <w:t>Archaism</w:t>
            </w:r>
          </w:p>
        </w:tc>
        <w:tc>
          <w:tcPr>
            <w:tcW w:w="6231" w:type="dxa"/>
          </w:tcPr>
          <w:p w14:paraId="09E43A77" w14:textId="17BA533E" w:rsidR="000C0F09" w:rsidRPr="00FB7956" w:rsidRDefault="000C0F09" w:rsidP="00FB7956">
            <w:pPr>
              <w:pStyle w:val="VCAAtablecondensed"/>
              <w:spacing w:before="60" w:after="60" w:line="240" w:lineRule="auto"/>
              <w:rPr>
                <w:sz w:val="20"/>
                <w:szCs w:val="20"/>
              </w:rPr>
            </w:pPr>
            <w:r w:rsidRPr="00FB7956">
              <w:rPr>
                <w:sz w:val="20"/>
                <w:szCs w:val="20"/>
              </w:rPr>
              <w:t xml:space="preserve">An old form of a word used to create an effect of solemnity or pathos. </w:t>
            </w:r>
          </w:p>
        </w:tc>
      </w:tr>
      <w:tr w:rsidR="000C0F09" w14:paraId="4CE2CCD2" w14:textId="77777777" w:rsidTr="00FB7956">
        <w:tc>
          <w:tcPr>
            <w:tcW w:w="2547" w:type="dxa"/>
          </w:tcPr>
          <w:p w14:paraId="086CCCAB" w14:textId="3E5FC601" w:rsidR="000C0F09" w:rsidRPr="00FB7956" w:rsidRDefault="00C33995" w:rsidP="00FB7956">
            <w:pPr>
              <w:pStyle w:val="VCAAtablecondensed"/>
              <w:spacing w:before="60" w:after="60" w:line="240" w:lineRule="auto"/>
              <w:rPr>
                <w:sz w:val="20"/>
                <w:szCs w:val="20"/>
              </w:rPr>
            </w:pPr>
            <w:r w:rsidRPr="00FB7956">
              <w:rPr>
                <w:b/>
                <w:sz w:val="20"/>
                <w:szCs w:val="20"/>
              </w:rPr>
              <w:t>Assonance</w:t>
            </w:r>
          </w:p>
        </w:tc>
        <w:tc>
          <w:tcPr>
            <w:tcW w:w="6231" w:type="dxa"/>
          </w:tcPr>
          <w:p w14:paraId="50F472BE" w14:textId="78E898EC" w:rsidR="000C0F09" w:rsidRPr="00FB7956" w:rsidRDefault="00C33995" w:rsidP="00FB7956">
            <w:pPr>
              <w:pStyle w:val="VCAAtablecondensed"/>
              <w:spacing w:before="60" w:after="60" w:line="240" w:lineRule="auto"/>
              <w:rPr>
                <w:sz w:val="20"/>
                <w:szCs w:val="20"/>
              </w:rPr>
            </w:pPr>
            <w:r w:rsidRPr="00FB7956">
              <w:rPr>
                <w:sz w:val="20"/>
                <w:szCs w:val="20"/>
              </w:rPr>
              <w:t>Repetition of similar vowel sounds in two or more words.</w:t>
            </w:r>
          </w:p>
        </w:tc>
      </w:tr>
      <w:tr w:rsidR="000C0F09" w14:paraId="372300F2" w14:textId="77777777" w:rsidTr="00FB7956">
        <w:tc>
          <w:tcPr>
            <w:tcW w:w="2547" w:type="dxa"/>
          </w:tcPr>
          <w:p w14:paraId="6EF59E5A" w14:textId="39B78422" w:rsidR="000C0F09" w:rsidRPr="00FB7956" w:rsidRDefault="00C33995" w:rsidP="00FB7956">
            <w:pPr>
              <w:pStyle w:val="VCAAtablecondensed"/>
              <w:spacing w:before="60" w:after="60" w:line="240" w:lineRule="auto"/>
              <w:rPr>
                <w:sz w:val="20"/>
                <w:szCs w:val="20"/>
              </w:rPr>
            </w:pPr>
            <w:r w:rsidRPr="00FB7956">
              <w:rPr>
                <w:b/>
                <w:sz w:val="20"/>
                <w:szCs w:val="20"/>
              </w:rPr>
              <w:t>Asyndeton</w:t>
            </w:r>
          </w:p>
        </w:tc>
        <w:tc>
          <w:tcPr>
            <w:tcW w:w="6231" w:type="dxa"/>
          </w:tcPr>
          <w:p w14:paraId="5FC8D868" w14:textId="3A0EC678" w:rsidR="000C0F09" w:rsidRPr="00FB7956" w:rsidRDefault="00C33995" w:rsidP="00FB7956">
            <w:pPr>
              <w:pStyle w:val="VCAAtablecondensed"/>
              <w:spacing w:before="60" w:after="60" w:line="240" w:lineRule="auto"/>
              <w:rPr>
                <w:sz w:val="20"/>
                <w:szCs w:val="20"/>
              </w:rPr>
            </w:pPr>
            <w:r w:rsidRPr="00FB7956">
              <w:rPr>
                <w:sz w:val="20"/>
                <w:szCs w:val="20"/>
              </w:rPr>
              <w:t>Omission of conjunctions.</w:t>
            </w:r>
          </w:p>
        </w:tc>
      </w:tr>
      <w:tr w:rsidR="000C0F09" w14:paraId="314141E1" w14:textId="77777777" w:rsidTr="00FB7956">
        <w:tc>
          <w:tcPr>
            <w:tcW w:w="2547" w:type="dxa"/>
          </w:tcPr>
          <w:p w14:paraId="3A58B038" w14:textId="5B5D7490" w:rsidR="000C0F09" w:rsidRPr="00FB7956" w:rsidRDefault="00C33995" w:rsidP="00FB7956">
            <w:pPr>
              <w:pStyle w:val="VCAAtablecondensed"/>
              <w:spacing w:before="60" w:after="60" w:line="240" w:lineRule="auto"/>
              <w:rPr>
                <w:sz w:val="20"/>
                <w:szCs w:val="20"/>
              </w:rPr>
            </w:pPr>
            <w:r w:rsidRPr="00FB7956">
              <w:rPr>
                <w:b/>
                <w:sz w:val="20"/>
                <w:szCs w:val="20"/>
              </w:rPr>
              <w:t>Chiasmus</w:t>
            </w:r>
          </w:p>
        </w:tc>
        <w:tc>
          <w:tcPr>
            <w:tcW w:w="6231" w:type="dxa"/>
          </w:tcPr>
          <w:p w14:paraId="776D256A" w14:textId="7AF34857" w:rsidR="000C0F09" w:rsidRPr="00FB7956" w:rsidRDefault="00C33995" w:rsidP="00FB7956">
            <w:pPr>
              <w:pStyle w:val="VCAAtablecondensed"/>
              <w:spacing w:before="60" w:after="60" w:line="240" w:lineRule="auto"/>
              <w:rPr>
                <w:sz w:val="20"/>
                <w:szCs w:val="20"/>
              </w:rPr>
            </w:pPr>
            <w:r w:rsidRPr="00FB7956">
              <w:rPr>
                <w:sz w:val="20"/>
                <w:szCs w:val="20"/>
              </w:rPr>
              <w:t>Contrast of phrases by reversal of word order.</w:t>
            </w:r>
          </w:p>
        </w:tc>
      </w:tr>
      <w:tr w:rsidR="000C0F09" w14:paraId="5EB8AD5F" w14:textId="77777777" w:rsidTr="00FB7956">
        <w:tc>
          <w:tcPr>
            <w:tcW w:w="2547" w:type="dxa"/>
          </w:tcPr>
          <w:p w14:paraId="2E5851F6" w14:textId="4D814025" w:rsidR="000C0F09" w:rsidRPr="00FB7956" w:rsidRDefault="00C33995" w:rsidP="00FB7956">
            <w:pPr>
              <w:pStyle w:val="VCAAtablecondensed"/>
              <w:spacing w:before="60" w:after="60" w:line="240" w:lineRule="auto"/>
              <w:rPr>
                <w:sz w:val="20"/>
                <w:szCs w:val="20"/>
              </w:rPr>
            </w:pPr>
            <w:r w:rsidRPr="00FB7956">
              <w:rPr>
                <w:b/>
                <w:sz w:val="20"/>
                <w:szCs w:val="20"/>
              </w:rPr>
              <w:t>Ellipsis</w:t>
            </w:r>
          </w:p>
        </w:tc>
        <w:tc>
          <w:tcPr>
            <w:tcW w:w="6231" w:type="dxa"/>
          </w:tcPr>
          <w:p w14:paraId="0D4D04AA" w14:textId="581021BC" w:rsidR="000C0F09" w:rsidRPr="00FB7956" w:rsidRDefault="00C33995" w:rsidP="00FB7956">
            <w:pPr>
              <w:pStyle w:val="VCAAtablecondensed"/>
              <w:spacing w:before="60" w:after="60" w:line="240" w:lineRule="auto"/>
              <w:rPr>
                <w:sz w:val="20"/>
                <w:szCs w:val="20"/>
              </w:rPr>
            </w:pPr>
            <w:r w:rsidRPr="00FB7956">
              <w:rPr>
                <w:sz w:val="20"/>
                <w:szCs w:val="20"/>
              </w:rPr>
              <w:t>The omission of word</w:t>
            </w:r>
            <w:r w:rsidR="00C336DB">
              <w:rPr>
                <w:sz w:val="20"/>
                <w:szCs w:val="20"/>
              </w:rPr>
              <w:t>/</w:t>
            </w:r>
            <w:r w:rsidRPr="00FB7956">
              <w:rPr>
                <w:sz w:val="20"/>
                <w:szCs w:val="20"/>
              </w:rPr>
              <w:t>s necessary for the grammatical structure of a sentence.</w:t>
            </w:r>
          </w:p>
        </w:tc>
      </w:tr>
      <w:tr w:rsidR="000C0F09" w14:paraId="6C38CC3D" w14:textId="77777777" w:rsidTr="00FB7956">
        <w:tc>
          <w:tcPr>
            <w:tcW w:w="2547" w:type="dxa"/>
          </w:tcPr>
          <w:p w14:paraId="1DA08A7F" w14:textId="6FF3E7FA" w:rsidR="000C0F09" w:rsidRPr="00FB7956" w:rsidRDefault="00C33995" w:rsidP="00FB7956">
            <w:pPr>
              <w:pStyle w:val="VCAAtablecondensed"/>
              <w:spacing w:before="60" w:after="60" w:line="240" w:lineRule="auto"/>
              <w:rPr>
                <w:sz w:val="20"/>
                <w:szCs w:val="20"/>
              </w:rPr>
            </w:pPr>
            <w:r w:rsidRPr="00FB7956">
              <w:rPr>
                <w:b/>
                <w:sz w:val="20"/>
                <w:szCs w:val="20"/>
              </w:rPr>
              <w:t>Epithet</w:t>
            </w:r>
          </w:p>
        </w:tc>
        <w:tc>
          <w:tcPr>
            <w:tcW w:w="6231" w:type="dxa"/>
          </w:tcPr>
          <w:p w14:paraId="32EDEA0D" w14:textId="7310BFBD" w:rsidR="000C0F09" w:rsidRPr="00FB7956" w:rsidRDefault="00C33995" w:rsidP="00FB7956">
            <w:pPr>
              <w:pStyle w:val="VCAAtablecondensed"/>
              <w:spacing w:before="60" w:after="60" w:line="240" w:lineRule="auto"/>
              <w:rPr>
                <w:sz w:val="20"/>
                <w:szCs w:val="20"/>
              </w:rPr>
            </w:pPr>
            <w:r w:rsidRPr="00FB7956">
              <w:rPr>
                <w:sz w:val="20"/>
                <w:szCs w:val="20"/>
              </w:rPr>
              <w:t>An adjective or phrase commonly associated with a noun, conveying innate qualities.</w:t>
            </w:r>
          </w:p>
        </w:tc>
      </w:tr>
      <w:tr w:rsidR="000C0F09" w14:paraId="3C1F2A37" w14:textId="77777777" w:rsidTr="00FB7956">
        <w:tc>
          <w:tcPr>
            <w:tcW w:w="2547" w:type="dxa"/>
          </w:tcPr>
          <w:p w14:paraId="36D56AA5" w14:textId="0428B6B7" w:rsidR="000C0F09" w:rsidRPr="00FB7956" w:rsidRDefault="00C33995" w:rsidP="00FB7956">
            <w:pPr>
              <w:pStyle w:val="VCAAtablecondensed"/>
              <w:spacing w:before="60" w:after="60" w:line="240" w:lineRule="auto"/>
              <w:rPr>
                <w:sz w:val="20"/>
                <w:szCs w:val="20"/>
              </w:rPr>
            </w:pPr>
            <w:r w:rsidRPr="00FB7956">
              <w:rPr>
                <w:b/>
                <w:sz w:val="20"/>
                <w:szCs w:val="20"/>
              </w:rPr>
              <w:t>Hendiadys</w:t>
            </w:r>
          </w:p>
        </w:tc>
        <w:tc>
          <w:tcPr>
            <w:tcW w:w="6231" w:type="dxa"/>
          </w:tcPr>
          <w:p w14:paraId="34690630" w14:textId="493247C5" w:rsidR="000C0F09" w:rsidRPr="00FB7956" w:rsidRDefault="00C33995" w:rsidP="00FB7956">
            <w:pPr>
              <w:pStyle w:val="VCAAtablecondensed"/>
              <w:spacing w:before="60" w:after="60" w:line="240" w:lineRule="auto"/>
              <w:rPr>
                <w:sz w:val="20"/>
                <w:szCs w:val="20"/>
              </w:rPr>
            </w:pPr>
            <w:r w:rsidRPr="00FB7956">
              <w:rPr>
                <w:sz w:val="20"/>
                <w:szCs w:val="20"/>
              </w:rPr>
              <w:t>Phrase with two components which amount to one concept.</w:t>
            </w:r>
          </w:p>
        </w:tc>
      </w:tr>
      <w:tr w:rsidR="000C0F09" w14:paraId="6C8D133C" w14:textId="77777777" w:rsidTr="00FB7956">
        <w:tc>
          <w:tcPr>
            <w:tcW w:w="2547" w:type="dxa"/>
          </w:tcPr>
          <w:p w14:paraId="17EB1D8A" w14:textId="46122B95" w:rsidR="000C0F09" w:rsidRPr="00FB7956" w:rsidRDefault="00C33995" w:rsidP="00FB7956">
            <w:pPr>
              <w:pStyle w:val="VCAAtablecondensed"/>
              <w:spacing w:before="60" w:after="60" w:line="240" w:lineRule="auto"/>
              <w:rPr>
                <w:sz w:val="20"/>
                <w:szCs w:val="20"/>
              </w:rPr>
            </w:pPr>
            <w:r w:rsidRPr="00FB7956">
              <w:rPr>
                <w:b/>
                <w:sz w:val="20"/>
                <w:szCs w:val="20"/>
              </w:rPr>
              <w:t>Hyperbaton</w:t>
            </w:r>
          </w:p>
        </w:tc>
        <w:tc>
          <w:tcPr>
            <w:tcW w:w="6231" w:type="dxa"/>
          </w:tcPr>
          <w:p w14:paraId="31D8FDCB" w14:textId="536AC163" w:rsidR="000C0F09" w:rsidRPr="00FB7956" w:rsidRDefault="00C33995" w:rsidP="00FB7956">
            <w:pPr>
              <w:pStyle w:val="VCAAtablecondensed"/>
              <w:spacing w:before="60" w:after="60" w:line="240" w:lineRule="auto"/>
              <w:rPr>
                <w:sz w:val="20"/>
                <w:szCs w:val="20"/>
              </w:rPr>
            </w:pPr>
            <w:r w:rsidRPr="00FB7956">
              <w:rPr>
                <w:sz w:val="20"/>
                <w:szCs w:val="20"/>
              </w:rPr>
              <w:t>Alteration of natural order of words.</w:t>
            </w:r>
          </w:p>
        </w:tc>
      </w:tr>
      <w:tr w:rsidR="000C0F09" w14:paraId="69FD68FE" w14:textId="77777777" w:rsidTr="00FB7956">
        <w:tc>
          <w:tcPr>
            <w:tcW w:w="2547" w:type="dxa"/>
          </w:tcPr>
          <w:p w14:paraId="2D9B163D" w14:textId="7C7955BA" w:rsidR="000C0F09" w:rsidRPr="00FB7956" w:rsidRDefault="00C33995" w:rsidP="00FB7956">
            <w:pPr>
              <w:pStyle w:val="VCAAtablecondensed"/>
              <w:spacing w:before="60" w:after="60" w:line="240" w:lineRule="auto"/>
              <w:rPr>
                <w:sz w:val="20"/>
                <w:szCs w:val="20"/>
              </w:rPr>
            </w:pPr>
            <w:r w:rsidRPr="00FB7956">
              <w:rPr>
                <w:b/>
                <w:sz w:val="20"/>
                <w:szCs w:val="20"/>
              </w:rPr>
              <w:t>Hyperbole</w:t>
            </w:r>
          </w:p>
        </w:tc>
        <w:tc>
          <w:tcPr>
            <w:tcW w:w="6231" w:type="dxa"/>
          </w:tcPr>
          <w:p w14:paraId="31B0E2E6" w14:textId="48741E18" w:rsidR="000C0F09" w:rsidRPr="00FB7956" w:rsidRDefault="00C33995" w:rsidP="00FB7956">
            <w:pPr>
              <w:pStyle w:val="VCAAtablecondensed"/>
              <w:spacing w:before="60" w:after="60" w:line="240" w:lineRule="auto"/>
              <w:rPr>
                <w:sz w:val="20"/>
                <w:szCs w:val="20"/>
              </w:rPr>
            </w:pPr>
            <w:r w:rsidRPr="00FB7956">
              <w:rPr>
                <w:sz w:val="20"/>
                <w:szCs w:val="20"/>
              </w:rPr>
              <w:t>Deliberate exaggeration not intended to be taken literally.</w:t>
            </w:r>
          </w:p>
        </w:tc>
      </w:tr>
      <w:tr w:rsidR="000C0F09" w14:paraId="09E1B77E" w14:textId="77777777" w:rsidTr="00FB7956">
        <w:tc>
          <w:tcPr>
            <w:tcW w:w="2547" w:type="dxa"/>
          </w:tcPr>
          <w:p w14:paraId="18E4B401" w14:textId="6F21B491" w:rsidR="000C0F09" w:rsidRPr="00FB7956" w:rsidRDefault="00C33995" w:rsidP="00FB7956">
            <w:pPr>
              <w:pStyle w:val="VCAAtablecondensed"/>
              <w:spacing w:before="60" w:after="60" w:line="240" w:lineRule="auto"/>
              <w:rPr>
                <w:sz w:val="20"/>
                <w:szCs w:val="20"/>
              </w:rPr>
            </w:pPr>
            <w:r w:rsidRPr="00FB7956">
              <w:rPr>
                <w:b/>
                <w:sz w:val="20"/>
                <w:szCs w:val="20"/>
              </w:rPr>
              <w:t xml:space="preserve">Hysteron </w:t>
            </w:r>
            <w:proofErr w:type="spellStart"/>
            <w:r w:rsidRPr="00FB7956">
              <w:rPr>
                <w:b/>
                <w:sz w:val="20"/>
                <w:szCs w:val="20"/>
              </w:rPr>
              <w:t>proteron</w:t>
            </w:r>
            <w:proofErr w:type="spellEnd"/>
          </w:p>
        </w:tc>
        <w:tc>
          <w:tcPr>
            <w:tcW w:w="6231" w:type="dxa"/>
          </w:tcPr>
          <w:p w14:paraId="18DA4DA7" w14:textId="2110BC9D" w:rsidR="000C0F09" w:rsidRPr="00FB7956" w:rsidRDefault="00C33995" w:rsidP="00FB7956">
            <w:pPr>
              <w:pStyle w:val="VCAAtablecondensed"/>
              <w:spacing w:before="60" w:after="60" w:line="240" w:lineRule="auto"/>
              <w:rPr>
                <w:sz w:val="20"/>
                <w:szCs w:val="20"/>
              </w:rPr>
            </w:pPr>
            <w:r w:rsidRPr="00FB7956">
              <w:rPr>
                <w:sz w:val="20"/>
                <w:szCs w:val="20"/>
              </w:rPr>
              <w:t>Reversal of logical or chronological order.</w:t>
            </w:r>
          </w:p>
        </w:tc>
      </w:tr>
      <w:tr w:rsidR="00C33995" w14:paraId="671388A0" w14:textId="77777777" w:rsidTr="00FB7956">
        <w:tc>
          <w:tcPr>
            <w:tcW w:w="2547" w:type="dxa"/>
          </w:tcPr>
          <w:p w14:paraId="4A664DBA" w14:textId="5336166D" w:rsidR="00C33995" w:rsidRPr="00FB7956" w:rsidRDefault="00C33995" w:rsidP="00FB7956">
            <w:pPr>
              <w:pStyle w:val="VCAAtablecondensed"/>
              <w:spacing w:before="60" w:after="60" w:line="240" w:lineRule="auto"/>
              <w:rPr>
                <w:sz w:val="20"/>
                <w:szCs w:val="20"/>
              </w:rPr>
            </w:pPr>
            <w:r w:rsidRPr="00FB7956">
              <w:rPr>
                <w:b/>
                <w:sz w:val="20"/>
                <w:szCs w:val="20"/>
              </w:rPr>
              <w:t>Interjection</w:t>
            </w:r>
          </w:p>
        </w:tc>
        <w:tc>
          <w:tcPr>
            <w:tcW w:w="6231" w:type="dxa"/>
          </w:tcPr>
          <w:p w14:paraId="51C0A8AB" w14:textId="76B248D0" w:rsidR="00C33995" w:rsidRPr="00FB7956" w:rsidRDefault="00C33995" w:rsidP="00FB7956">
            <w:pPr>
              <w:pStyle w:val="VCAAtablecondensed"/>
              <w:spacing w:before="60" w:after="60" w:line="240" w:lineRule="auto"/>
              <w:rPr>
                <w:sz w:val="20"/>
                <w:szCs w:val="20"/>
              </w:rPr>
            </w:pPr>
            <w:r w:rsidRPr="00FB7956">
              <w:rPr>
                <w:sz w:val="20"/>
                <w:szCs w:val="20"/>
              </w:rPr>
              <w:t>A phrase or word that interrupts the grammatical progress of the sentence.</w:t>
            </w:r>
          </w:p>
        </w:tc>
      </w:tr>
      <w:tr w:rsidR="00FB7956" w14:paraId="1BCC69D0" w14:textId="77777777" w:rsidTr="00FB7956">
        <w:tc>
          <w:tcPr>
            <w:tcW w:w="2547" w:type="dxa"/>
          </w:tcPr>
          <w:p w14:paraId="04C35E77" w14:textId="069E74AB" w:rsidR="00FB7956" w:rsidRPr="00FB7956" w:rsidRDefault="00FB7956" w:rsidP="00FB7956">
            <w:pPr>
              <w:pStyle w:val="VCAAtablecondensed"/>
              <w:spacing w:before="60" w:after="60" w:line="240" w:lineRule="auto"/>
              <w:rPr>
                <w:b/>
                <w:sz w:val="20"/>
                <w:szCs w:val="20"/>
              </w:rPr>
            </w:pPr>
            <w:r w:rsidRPr="00FB7956">
              <w:rPr>
                <w:b/>
                <w:sz w:val="20"/>
                <w:szCs w:val="20"/>
              </w:rPr>
              <w:t>Irony</w:t>
            </w:r>
          </w:p>
        </w:tc>
        <w:tc>
          <w:tcPr>
            <w:tcW w:w="6231" w:type="dxa"/>
          </w:tcPr>
          <w:p w14:paraId="560BBFDD" w14:textId="415BFDAA" w:rsidR="00FB7956" w:rsidRPr="00FB7956" w:rsidRDefault="00FB7956" w:rsidP="00FB7956">
            <w:pPr>
              <w:pStyle w:val="VCAAtablecondensed"/>
              <w:spacing w:before="60" w:after="60" w:line="240" w:lineRule="auto"/>
              <w:rPr>
                <w:sz w:val="20"/>
                <w:szCs w:val="20"/>
              </w:rPr>
            </w:pPr>
            <w:r w:rsidRPr="00FB7956">
              <w:rPr>
                <w:sz w:val="20"/>
                <w:szCs w:val="20"/>
              </w:rPr>
              <w:t>The use of words that convey a</w:t>
            </w:r>
            <w:r w:rsidR="00594770">
              <w:rPr>
                <w:sz w:val="20"/>
                <w:szCs w:val="20"/>
              </w:rPr>
              <w:t xml:space="preserve">n </w:t>
            </w:r>
            <w:r w:rsidRPr="00FB7956">
              <w:rPr>
                <w:sz w:val="20"/>
                <w:szCs w:val="20"/>
              </w:rPr>
              <w:t>attitude contrary to what is literally expressed; a deeper awareness of the significance of words or actions, which the author shares with the audience, but which the characters in the narrative do not understand.</w:t>
            </w:r>
          </w:p>
        </w:tc>
      </w:tr>
      <w:tr w:rsidR="00C33995" w14:paraId="0F5FF2C1" w14:textId="77777777" w:rsidTr="00FB7956">
        <w:tc>
          <w:tcPr>
            <w:tcW w:w="2547" w:type="dxa"/>
          </w:tcPr>
          <w:p w14:paraId="10F0826A" w14:textId="5351FDF2" w:rsidR="00C33995" w:rsidRPr="00FB7956" w:rsidRDefault="00C33995" w:rsidP="00FB7956">
            <w:pPr>
              <w:pStyle w:val="VCAAtablecondensed"/>
              <w:spacing w:before="60" w:after="60" w:line="240" w:lineRule="auto"/>
              <w:rPr>
                <w:sz w:val="20"/>
                <w:szCs w:val="20"/>
              </w:rPr>
            </w:pPr>
            <w:r w:rsidRPr="00FB7956">
              <w:rPr>
                <w:b/>
                <w:sz w:val="20"/>
                <w:szCs w:val="20"/>
              </w:rPr>
              <w:t>Litotes</w:t>
            </w:r>
          </w:p>
        </w:tc>
        <w:tc>
          <w:tcPr>
            <w:tcW w:w="6231" w:type="dxa"/>
          </w:tcPr>
          <w:p w14:paraId="75C7DC6B" w14:textId="28C73E45" w:rsidR="00C33995" w:rsidRPr="00FB7956" w:rsidRDefault="00C33995" w:rsidP="00FB7956">
            <w:pPr>
              <w:pStyle w:val="VCAAtablecondensed"/>
              <w:spacing w:before="60" w:after="60" w:line="240" w:lineRule="auto"/>
              <w:rPr>
                <w:sz w:val="20"/>
                <w:szCs w:val="20"/>
              </w:rPr>
            </w:pPr>
            <w:r w:rsidRPr="00FB7956">
              <w:rPr>
                <w:sz w:val="20"/>
                <w:szCs w:val="20"/>
              </w:rPr>
              <w:t>Expressing an idea through its negative, e.g. ‘not bad’ meaning ‘good’.</w:t>
            </w:r>
          </w:p>
        </w:tc>
      </w:tr>
      <w:tr w:rsidR="00C33995" w14:paraId="071A38DF" w14:textId="77777777" w:rsidTr="00FB7956">
        <w:tc>
          <w:tcPr>
            <w:tcW w:w="2547" w:type="dxa"/>
          </w:tcPr>
          <w:p w14:paraId="67BA6644" w14:textId="20D79BAE" w:rsidR="00C33995" w:rsidRPr="00FB7956" w:rsidRDefault="00C33995" w:rsidP="00FB7956">
            <w:pPr>
              <w:pStyle w:val="VCAAtablecondensed"/>
              <w:spacing w:before="60" w:after="60" w:line="240" w:lineRule="auto"/>
              <w:rPr>
                <w:sz w:val="20"/>
                <w:szCs w:val="20"/>
              </w:rPr>
            </w:pPr>
            <w:r w:rsidRPr="00FB7956">
              <w:rPr>
                <w:b/>
                <w:sz w:val="20"/>
                <w:szCs w:val="20"/>
              </w:rPr>
              <w:t>Meiosis</w:t>
            </w:r>
          </w:p>
        </w:tc>
        <w:tc>
          <w:tcPr>
            <w:tcW w:w="6231" w:type="dxa"/>
          </w:tcPr>
          <w:p w14:paraId="74F21B9C" w14:textId="51756D25" w:rsidR="00C33995" w:rsidRPr="00FB7956" w:rsidRDefault="00C33995" w:rsidP="00FB7956">
            <w:pPr>
              <w:pStyle w:val="VCAAtablecondensed"/>
              <w:spacing w:before="60" w:after="60" w:line="240" w:lineRule="auto"/>
              <w:rPr>
                <w:sz w:val="20"/>
                <w:szCs w:val="20"/>
              </w:rPr>
            </w:pPr>
            <w:r w:rsidRPr="00FB7956">
              <w:rPr>
                <w:sz w:val="20"/>
                <w:szCs w:val="20"/>
              </w:rPr>
              <w:t>Deliberate understatement.</w:t>
            </w:r>
          </w:p>
        </w:tc>
      </w:tr>
      <w:tr w:rsidR="00C33995" w14:paraId="4D6187CD" w14:textId="77777777" w:rsidTr="00FB7956">
        <w:tc>
          <w:tcPr>
            <w:tcW w:w="2547" w:type="dxa"/>
          </w:tcPr>
          <w:p w14:paraId="455B4760" w14:textId="1C8F5BA8" w:rsidR="00C33995" w:rsidRPr="00FB7956" w:rsidRDefault="00C33995" w:rsidP="00FB7956">
            <w:pPr>
              <w:pStyle w:val="VCAAtablecondensed"/>
              <w:spacing w:before="60" w:after="60" w:line="240" w:lineRule="auto"/>
              <w:rPr>
                <w:sz w:val="20"/>
                <w:szCs w:val="20"/>
              </w:rPr>
            </w:pPr>
            <w:r w:rsidRPr="00FB7956">
              <w:rPr>
                <w:b/>
                <w:sz w:val="20"/>
                <w:szCs w:val="20"/>
              </w:rPr>
              <w:t>Metaphor</w:t>
            </w:r>
          </w:p>
        </w:tc>
        <w:tc>
          <w:tcPr>
            <w:tcW w:w="6231" w:type="dxa"/>
          </w:tcPr>
          <w:p w14:paraId="59CDF5F4" w14:textId="64EC4976" w:rsidR="00C33995" w:rsidRPr="00FB7956" w:rsidRDefault="00C33995" w:rsidP="00FB7956">
            <w:pPr>
              <w:pStyle w:val="VCAAtablecondensed"/>
              <w:spacing w:before="60" w:after="60" w:line="240" w:lineRule="auto"/>
              <w:rPr>
                <w:sz w:val="20"/>
                <w:szCs w:val="20"/>
              </w:rPr>
            </w:pPr>
            <w:r w:rsidRPr="00FB7956">
              <w:rPr>
                <w:sz w:val="20"/>
                <w:szCs w:val="20"/>
              </w:rPr>
              <w:t>An implied comparison; words or expressions literally belonging to one subject, but used by another to create an image.</w:t>
            </w:r>
          </w:p>
        </w:tc>
      </w:tr>
      <w:tr w:rsidR="00C33995" w14:paraId="551A4935" w14:textId="77777777" w:rsidTr="00FB7956">
        <w:tc>
          <w:tcPr>
            <w:tcW w:w="2547" w:type="dxa"/>
          </w:tcPr>
          <w:p w14:paraId="0EE96D8C" w14:textId="7A73A1B7" w:rsidR="00C33995" w:rsidRPr="00FB7956" w:rsidRDefault="00C33995" w:rsidP="00FB7956">
            <w:pPr>
              <w:pStyle w:val="VCAAtablecondensed"/>
              <w:spacing w:before="60" w:after="60" w:line="240" w:lineRule="auto"/>
              <w:rPr>
                <w:sz w:val="20"/>
                <w:szCs w:val="20"/>
              </w:rPr>
            </w:pPr>
            <w:r w:rsidRPr="00FB7956">
              <w:rPr>
                <w:b/>
                <w:sz w:val="20"/>
                <w:szCs w:val="20"/>
              </w:rPr>
              <w:t>Metonymy</w:t>
            </w:r>
          </w:p>
        </w:tc>
        <w:tc>
          <w:tcPr>
            <w:tcW w:w="6231" w:type="dxa"/>
          </w:tcPr>
          <w:p w14:paraId="2C1C4F48" w14:textId="2E833E12" w:rsidR="00C33995" w:rsidRPr="00FB7956" w:rsidRDefault="00C33995" w:rsidP="00FB7956">
            <w:pPr>
              <w:pStyle w:val="VCAAtablecondensed"/>
              <w:spacing w:before="60" w:after="60" w:line="240" w:lineRule="auto"/>
              <w:rPr>
                <w:sz w:val="20"/>
                <w:szCs w:val="20"/>
              </w:rPr>
            </w:pPr>
            <w:r w:rsidRPr="00FB7956">
              <w:rPr>
                <w:sz w:val="20"/>
                <w:szCs w:val="20"/>
              </w:rPr>
              <w:t xml:space="preserve">A proper noun or an associated word used for a whole </w:t>
            </w:r>
            <w:r w:rsidR="00FB7956" w:rsidRPr="00FB7956">
              <w:rPr>
                <w:sz w:val="20"/>
                <w:szCs w:val="20"/>
              </w:rPr>
              <w:t xml:space="preserve">concept. </w:t>
            </w:r>
          </w:p>
        </w:tc>
      </w:tr>
      <w:tr w:rsidR="00C33995" w14:paraId="17EE60ED" w14:textId="77777777" w:rsidTr="00FB7956">
        <w:tc>
          <w:tcPr>
            <w:tcW w:w="2547" w:type="dxa"/>
          </w:tcPr>
          <w:p w14:paraId="66597D45" w14:textId="44A0390A" w:rsidR="00C33995" w:rsidRPr="00FB7956" w:rsidRDefault="00C33995" w:rsidP="00FB7956">
            <w:pPr>
              <w:pStyle w:val="VCAAtablecondensed"/>
              <w:spacing w:before="60" w:after="60" w:line="240" w:lineRule="auto"/>
              <w:rPr>
                <w:sz w:val="20"/>
                <w:szCs w:val="20"/>
              </w:rPr>
            </w:pPr>
            <w:r w:rsidRPr="00FB7956">
              <w:rPr>
                <w:b/>
                <w:sz w:val="20"/>
                <w:szCs w:val="20"/>
              </w:rPr>
              <w:t>Onomatopoeia</w:t>
            </w:r>
          </w:p>
        </w:tc>
        <w:tc>
          <w:tcPr>
            <w:tcW w:w="6231" w:type="dxa"/>
          </w:tcPr>
          <w:p w14:paraId="1227B243" w14:textId="588222AB" w:rsidR="00C33995" w:rsidRPr="00FB7956" w:rsidRDefault="00C33995" w:rsidP="00FB7956">
            <w:pPr>
              <w:pStyle w:val="VCAAtablecondensed"/>
              <w:spacing w:before="60" w:after="60" w:line="240" w:lineRule="auto"/>
              <w:rPr>
                <w:sz w:val="20"/>
                <w:szCs w:val="20"/>
              </w:rPr>
            </w:pPr>
            <w:r w:rsidRPr="00FB7956">
              <w:rPr>
                <w:sz w:val="20"/>
                <w:szCs w:val="20"/>
              </w:rPr>
              <w:t>Words whose sound imitates the sound being described.</w:t>
            </w:r>
          </w:p>
        </w:tc>
      </w:tr>
      <w:tr w:rsidR="00C33995" w14:paraId="35B85D36" w14:textId="77777777" w:rsidTr="00FB7956">
        <w:tc>
          <w:tcPr>
            <w:tcW w:w="2547" w:type="dxa"/>
          </w:tcPr>
          <w:p w14:paraId="3FC05D98" w14:textId="23FA4236" w:rsidR="00C33995" w:rsidRPr="00FB7956" w:rsidRDefault="00C33995" w:rsidP="00D37012">
            <w:pPr>
              <w:pStyle w:val="VCAAtablecondensed"/>
              <w:spacing w:before="60" w:after="60" w:line="240" w:lineRule="auto"/>
              <w:rPr>
                <w:sz w:val="20"/>
                <w:szCs w:val="20"/>
              </w:rPr>
            </w:pPr>
            <w:r w:rsidRPr="00FB7956">
              <w:rPr>
                <w:b/>
                <w:sz w:val="20"/>
                <w:szCs w:val="20"/>
              </w:rPr>
              <w:t>Oxymoron</w:t>
            </w:r>
          </w:p>
        </w:tc>
        <w:tc>
          <w:tcPr>
            <w:tcW w:w="6231" w:type="dxa"/>
          </w:tcPr>
          <w:p w14:paraId="51D36436" w14:textId="44DF1E09" w:rsidR="00C33995" w:rsidRPr="00FB7956" w:rsidRDefault="00C33995" w:rsidP="00D37012">
            <w:pPr>
              <w:pStyle w:val="VCAAtablecondensed"/>
              <w:spacing w:before="60" w:after="60" w:line="240" w:lineRule="auto"/>
              <w:rPr>
                <w:sz w:val="20"/>
                <w:szCs w:val="20"/>
              </w:rPr>
            </w:pPr>
            <w:r w:rsidRPr="00FB7956">
              <w:rPr>
                <w:sz w:val="20"/>
                <w:szCs w:val="20"/>
              </w:rPr>
              <w:t>Combination of contradictory terms in one phrase.</w:t>
            </w:r>
          </w:p>
        </w:tc>
      </w:tr>
      <w:tr w:rsidR="00C33995" w14:paraId="093CAB4B" w14:textId="77777777" w:rsidTr="00FB7956">
        <w:tc>
          <w:tcPr>
            <w:tcW w:w="2547" w:type="dxa"/>
          </w:tcPr>
          <w:p w14:paraId="397D5C53" w14:textId="660082B1" w:rsidR="00C33995" w:rsidRPr="00FB7956" w:rsidRDefault="00C33995" w:rsidP="00D37012">
            <w:pPr>
              <w:pStyle w:val="VCAAtablecondensed"/>
              <w:spacing w:before="60" w:after="60" w:line="240" w:lineRule="auto"/>
              <w:rPr>
                <w:sz w:val="20"/>
                <w:szCs w:val="20"/>
              </w:rPr>
            </w:pPr>
            <w:r w:rsidRPr="00FB7956">
              <w:rPr>
                <w:b/>
                <w:sz w:val="20"/>
                <w:szCs w:val="20"/>
              </w:rPr>
              <w:t>Periodic sentence</w:t>
            </w:r>
          </w:p>
        </w:tc>
        <w:tc>
          <w:tcPr>
            <w:tcW w:w="6231" w:type="dxa"/>
          </w:tcPr>
          <w:p w14:paraId="194BBA74" w14:textId="6CD4BF2B" w:rsidR="00C33995" w:rsidRPr="00FB7956" w:rsidRDefault="00C33995" w:rsidP="00D37012">
            <w:pPr>
              <w:pStyle w:val="VCAAtablecondensed"/>
              <w:spacing w:before="60" w:after="60" w:line="240" w:lineRule="auto"/>
              <w:rPr>
                <w:sz w:val="20"/>
                <w:szCs w:val="20"/>
              </w:rPr>
            </w:pPr>
            <w:r w:rsidRPr="00FB7956">
              <w:rPr>
                <w:sz w:val="20"/>
                <w:szCs w:val="20"/>
              </w:rPr>
              <w:t>One with many subordinate clauses, concluding with the principal clause or main idea.</w:t>
            </w:r>
          </w:p>
        </w:tc>
      </w:tr>
      <w:tr w:rsidR="00C33995" w14:paraId="56C55A66" w14:textId="77777777" w:rsidTr="00FB7956">
        <w:tc>
          <w:tcPr>
            <w:tcW w:w="2547" w:type="dxa"/>
          </w:tcPr>
          <w:p w14:paraId="79E44C87" w14:textId="0D6FB0F1" w:rsidR="00C33995" w:rsidRPr="00FB7956" w:rsidRDefault="00C33995" w:rsidP="00D37012">
            <w:pPr>
              <w:pStyle w:val="VCAAtablecondensed"/>
              <w:spacing w:before="60" w:after="60" w:line="240" w:lineRule="auto"/>
              <w:rPr>
                <w:sz w:val="20"/>
                <w:szCs w:val="20"/>
              </w:rPr>
            </w:pPr>
            <w:r w:rsidRPr="00FB7956">
              <w:rPr>
                <w:b/>
                <w:sz w:val="20"/>
                <w:szCs w:val="20"/>
              </w:rPr>
              <w:t>Personification</w:t>
            </w:r>
          </w:p>
        </w:tc>
        <w:tc>
          <w:tcPr>
            <w:tcW w:w="6231" w:type="dxa"/>
          </w:tcPr>
          <w:p w14:paraId="4658C689" w14:textId="7EB8E0C5" w:rsidR="00C33995" w:rsidRPr="00FB7956" w:rsidRDefault="00C33995" w:rsidP="00D37012">
            <w:pPr>
              <w:pStyle w:val="VCAAtablecondensed"/>
              <w:spacing w:before="60" w:after="60" w:line="240" w:lineRule="auto"/>
              <w:rPr>
                <w:sz w:val="20"/>
                <w:szCs w:val="20"/>
              </w:rPr>
            </w:pPr>
            <w:r w:rsidRPr="00FB7956">
              <w:rPr>
                <w:sz w:val="20"/>
                <w:szCs w:val="20"/>
              </w:rPr>
              <w:t>Treatment of a non-human object in terms of human characteristics.</w:t>
            </w:r>
          </w:p>
        </w:tc>
      </w:tr>
      <w:tr w:rsidR="00C33995" w14:paraId="0237FCDD" w14:textId="77777777" w:rsidTr="00FB7956">
        <w:tc>
          <w:tcPr>
            <w:tcW w:w="2547" w:type="dxa"/>
          </w:tcPr>
          <w:p w14:paraId="78C63DB0" w14:textId="66C20CDD" w:rsidR="00C33995" w:rsidRPr="00FB7956" w:rsidRDefault="00C33995" w:rsidP="00D37012">
            <w:pPr>
              <w:pStyle w:val="VCAAtablecondensed"/>
              <w:spacing w:before="60" w:after="60" w:line="240" w:lineRule="auto"/>
              <w:rPr>
                <w:b/>
                <w:sz w:val="20"/>
                <w:szCs w:val="20"/>
              </w:rPr>
            </w:pPr>
            <w:proofErr w:type="spellStart"/>
            <w:r w:rsidRPr="00FB7956">
              <w:rPr>
                <w:b/>
                <w:position w:val="-1"/>
                <w:sz w:val="20"/>
                <w:szCs w:val="20"/>
              </w:rPr>
              <w:t>Polysyndeton</w:t>
            </w:r>
            <w:proofErr w:type="spellEnd"/>
          </w:p>
        </w:tc>
        <w:tc>
          <w:tcPr>
            <w:tcW w:w="6231" w:type="dxa"/>
          </w:tcPr>
          <w:p w14:paraId="6839888A" w14:textId="294F7EB8" w:rsidR="00C33995" w:rsidRPr="00FB7956" w:rsidRDefault="00C33995" w:rsidP="00D37012">
            <w:pPr>
              <w:pStyle w:val="VCAAtablecondensed"/>
              <w:spacing w:before="60" w:after="60" w:line="240" w:lineRule="auto"/>
              <w:rPr>
                <w:position w:val="-1"/>
                <w:sz w:val="20"/>
                <w:szCs w:val="20"/>
              </w:rPr>
            </w:pPr>
            <w:r w:rsidRPr="00FB7956">
              <w:rPr>
                <w:position w:val="-1"/>
                <w:sz w:val="20"/>
                <w:szCs w:val="20"/>
              </w:rPr>
              <w:t>Using more conjunctions than necessary</w:t>
            </w:r>
            <w:r w:rsidR="00FB7956" w:rsidRPr="00FB7956">
              <w:rPr>
                <w:position w:val="-1"/>
                <w:sz w:val="20"/>
                <w:szCs w:val="20"/>
              </w:rPr>
              <w:t>.</w:t>
            </w:r>
          </w:p>
        </w:tc>
      </w:tr>
      <w:tr w:rsidR="00C33995" w14:paraId="58CA69AC" w14:textId="77777777" w:rsidTr="00FB7956">
        <w:tc>
          <w:tcPr>
            <w:tcW w:w="2547" w:type="dxa"/>
          </w:tcPr>
          <w:p w14:paraId="7287F312" w14:textId="5176A01E" w:rsidR="00C33995" w:rsidRPr="00FB7956" w:rsidRDefault="00C33995" w:rsidP="00D37012">
            <w:pPr>
              <w:pStyle w:val="VCAAtablecondensed"/>
              <w:spacing w:before="60" w:after="60" w:line="240" w:lineRule="auto"/>
              <w:rPr>
                <w:b/>
                <w:position w:val="-1"/>
                <w:sz w:val="20"/>
                <w:szCs w:val="20"/>
              </w:rPr>
            </w:pPr>
            <w:r w:rsidRPr="00FB7956">
              <w:rPr>
                <w:b/>
                <w:sz w:val="20"/>
                <w:szCs w:val="20"/>
              </w:rPr>
              <w:t>Rhetorical question</w:t>
            </w:r>
          </w:p>
        </w:tc>
        <w:tc>
          <w:tcPr>
            <w:tcW w:w="6231" w:type="dxa"/>
          </w:tcPr>
          <w:p w14:paraId="6484E176" w14:textId="0F9C5DA8" w:rsidR="00C33995" w:rsidRPr="00FB7956" w:rsidRDefault="00C33995" w:rsidP="00D37012">
            <w:pPr>
              <w:pStyle w:val="VCAAtablecondensed"/>
              <w:spacing w:before="60" w:after="60" w:line="240" w:lineRule="auto"/>
              <w:rPr>
                <w:sz w:val="20"/>
                <w:szCs w:val="20"/>
              </w:rPr>
            </w:pPr>
            <w:r w:rsidRPr="00FB7956">
              <w:rPr>
                <w:sz w:val="20"/>
                <w:szCs w:val="20"/>
              </w:rPr>
              <w:t>Question asked for effect, where no answer is expected.</w:t>
            </w:r>
          </w:p>
        </w:tc>
      </w:tr>
      <w:tr w:rsidR="00C33995" w14:paraId="29536E83" w14:textId="77777777" w:rsidTr="00FB7956">
        <w:tc>
          <w:tcPr>
            <w:tcW w:w="2547" w:type="dxa"/>
          </w:tcPr>
          <w:p w14:paraId="517ABB0A" w14:textId="24A8877B" w:rsidR="00C33995" w:rsidRPr="00FB7956" w:rsidRDefault="00C33995" w:rsidP="00D37012">
            <w:pPr>
              <w:pStyle w:val="VCAAtablecondensed"/>
              <w:spacing w:before="60" w:after="60" w:line="240" w:lineRule="auto"/>
              <w:rPr>
                <w:b/>
                <w:position w:val="-1"/>
                <w:sz w:val="20"/>
                <w:szCs w:val="20"/>
              </w:rPr>
            </w:pPr>
            <w:r w:rsidRPr="00FB7956">
              <w:rPr>
                <w:b/>
                <w:sz w:val="20"/>
                <w:szCs w:val="20"/>
              </w:rPr>
              <w:t>Simile</w:t>
            </w:r>
          </w:p>
        </w:tc>
        <w:tc>
          <w:tcPr>
            <w:tcW w:w="6231" w:type="dxa"/>
          </w:tcPr>
          <w:p w14:paraId="6C663D88" w14:textId="08A30AB8" w:rsidR="00C33995" w:rsidRPr="00FB7956" w:rsidRDefault="006B091A" w:rsidP="00D37012">
            <w:pPr>
              <w:pStyle w:val="VCAAtablecondensed"/>
              <w:spacing w:before="60" w:after="60" w:line="240" w:lineRule="auto"/>
              <w:rPr>
                <w:position w:val="-1"/>
                <w:sz w:val="20"/>
                <w:szCs w:val="20"/>
              </w:rPr>
            </w:pPr>
            <w:r>
              <w:rPr>
                <w:sz w:val="20"/>
                <w:szCs w:val="20"/>
              </w:rPr>
              <w:t>A c</w:t>
            </w:r>
            <w:r w:rsidR="00C33995" w:rsidRPr="00FB7956">
              <w:rPr>
                <w:sz w:val="20"/>
                <w:szCs w:val="20"/>
              </w:rPr>
              <w:t>omparison</w:t>
            </w:r>
            <w:r>
              <w:rPr>
                <w:sz w:val="20"/>
                <w:szCs w:val="20"/>
              </w:rPr>
              <w:t xml:space="preserve">; </w:t>
            </w:r>
            <w:r>
              <w:t>usually features the words ‘like’ or ‘as’</w:t>
            </w:r>
            <w:r>
              <w:rPr>
                <w:sz w:val="20"/>
                <w:szCs w:val="20"/>
              </w:rPr>
              <w:t>.</w:t>
            </w:r>
          </w:p>
        </w:tc>
      </w:tr>
      <w:tr w:rsidR="00C33995" w14:paraId="7164F56D" w14:textId="77777777" w:rsidTr="00FB7956">
        <w:tc>
          <w:tcPr>
            <w:tcW w:w="2547" w:type="dxa"/>
          </w:tcPr>
          <w:p w14:paraId="58579DF1" w14:textId="2FDCE02B" w:rsidR="00C33995" w:rsidRPr="00FB7956" w:rsidRDefault="00C33995" w:rsidP="00D37012">
            <w:pPr>
              <w:pStyle w:val="VCAAtablecondensed"/>
              <w:spacing w:before="60" w:after="60" w:line="240" w:lineRule="auto"/>
              <w:rPr>
                <w:b/>
                <w:position w:val="-1"/>
                <w:sz w:val="20"/>
                <w:szCs w:val="20"/>
              </w:rPr>
            </w:pPr>
            <w:r w:rsidRPr="00FB7956">
              <w:rPr>
                <w:b/>
                <w:sz w:val="20"/>
                <w:szCs w:val="20"/>
              </w:rPr>
              <w:t>Synecdoche</w:t>
            </w:r>
          </w:p>
        </w:tc>
        <w:tc>
          <w:tcPr>
            <w:tcW w:w="6231" w:type="dxa"/>
          </w:tcPr>
          <w:p w14:paraId="34530EA1" w14:textId="39EDB333" w:rsidR="00C33995" w:rsidRPr="00FB7956" w:rsidRDefault="00C33995" w:rsidP="00D37012">
            <w:pPr>
              <w:pStyle w:val="VCAAtablecondensed"/>
              <w:spacing w:before="60" w:after="60" w:line="240" w:lineRule="auto"/>
              <w:rPr>
                <w:position w:val="-1"/>
                <w:sz w:val="20"/>
                <w:szCs w:val="20"/>
              </w:rPr>
            </w:pPr>
            <w:r w:rsidRPr="00FB7956">
              <w:rPr>
                <w:sz w:val="20"/>
                <w:szCs w:val="20"/>
              </w:rPr>
              <w:t>The part stands for the whole.</w:t>
            </w:r>
          </w:p>
        </w:tc>
      </w:tr>
      <w:tr w:rsidR="00C33995" w14:paraId="43AB24DA" w14:textId="77777777" w:rsidTr="00FB7956">
        <w:tc>
          <w:tcPr>
            <w:tcW w:w="2547" w:type="dxa"/>
          </w:tcPr>
          <w:p w14:paraId="79508463" w14:textId="6F9A3EB6" w:rsidR="00C33995" w:rsidRPr="00FB7956" w:rsidRDefault="00C33995" w:rsidP="00D37012">
            <w:pPr>
              <w:pStyle w:val="VCAAtablecondensed"/>
              <w:spacing w:before="60" w:after="60" w:line="240" w:lineRule="auto"/>
              <w:rPr>
                <w:b/>
                <w:position w:val="-1"/>
                <w:sz w:val="20"/>
                <w:szCs w:val="20"/>
              </w:rPr>
            </w:pPr>
            <w:r w:rsidRPr="00FB7956">
              <w:rPr>
                <w:b/>
                <w:sz w:val="20"/>
                <w:szCs w:val="20"/>
              </w:rPr>
              <w:t>Transferred epithet</w:t>
            </w:r>
          </w:p>
        </w:tc>
        <w:tc>
          <w:tcPr>
            <w:tcW w:w="6231" w:type="dxa"/>
          </w:tcPr>
          <w:p w14:paraId="20F3CA78" w14:textId="0C177D73" w:rsidR="00C33995" w:rsidRPr="00FB7956" w:rsidRDefault="00C33995" w:rsidP="00D37012">
            <w:pPr>
              <w:pStyle w:val="VCAAtablecondensed"/>
              <w:spacing w:before="60" w:after="60" w:line="240" w:lineRule="auto"/>
              <w:rPr>
                <w:sz w:val="20"/>
                <w:szCs w:val="20"/>
              </w:rPr>
            </w:pPr>
            <w:r w:rsidRPr="00FB7956">
              <w:rPr>
                <w:sz w:val="20"/>
                <w:szCs w:val="20"/>
              </w:rPr>
              <w:t>Agreement of an adjective, not with the noun to which it really refers, but with another noun in close proximity.</w:t>
            </w:r>
          </w:p>
        </w:tc>
      </w:tr>
      <w:tr w:rsidR="00C33995" w14:paraId="2786F28E" w14:textId="77777777" w:rsidTr="00FB7956">
        <w:tc>
          <w:tcPr>
            <w:tcW w:w="2547" w:type="dxa"/>
          </w:tcPr>
          <w:p w14:paraId="572D1C61" w14:textId="6094E7B9" w:rsidR="00C33995" w:rsidRPr="00FB7956" w:rsidRDefault="00C33995" w:rsidP="00D37012">
            <w:pPr>
              <w:pStyle w:val="VCAAtablecondensed"/>
              <w:spacing w:before="60" w:after="60" w:line="240" w:lineRule="auto"/>
              <w:rPr>
                <w:b/>
                <w:position w:val="-1"/>
                <w:sz w:val="20"/>
                <w:szCs w:val="20"/>
              </w:rPr>
            </w:pPr>
            <w:proofErr w:type="spellStart"/>
            <w:r w:rsidRPr="00FB7956">
              <w:rPr>
                <w:b/>
                <w:sz w:val="20"/>
                <w:szCs w:val="20"/>
              </w:rPr>
              <w:t>Tricolon</w:t>
            </w:r>
            <w:proofErr w:type="spellEnd"/>
          </w:p>
        </w:tc>
        <w:tc>
          <w:tcPr>
            <w:tcW w:w="6231" w:type="dxa"/>
          </w:tcPr>
          <w:p w14:paraId="78A6869B" w14:textId="4C4AFCAB" w:rsidR="00C33995" w:rsidRPr="00FB7956" w:rsidRDefault="00C33995" w:rsidP="00D37012">
            <w:pPr>
              <w:pStyle w:val="VCAAtablecondensed"/>
              <w:spacing w:before="60" w:after="60" w:line="240" w:lineRule="auto"/>
              <w:rPr>
                <w:sz w:val="20"/>
                <w:szCs w:val="20"/>
              </w:rPr>
            </w:pPr>
            <w:r w:rsidRPr="00FB7956">
              <w:rPr>
                <w:sz w:val="20"/>
                <w:szCs w:val="20"/>
              </w:rPr>
              <w:t>A series of three similar phrases or clauses, often building up in intensity or length.</w:t>
            </w:r>
          </w:p>
        </w:tc>
      </w:tr>
      <w:tr w:rsidR="00C33995" w14:paraId="37A5B0B5" w14:textId="77777777" w:rsidTr="00FB7956">
        <w:tc>
          <w:tcPr>
            <w:tcW w:w="2547" w:type="dxa"/>
          </w:tcPr>
          <w:p w14:paraId="1AAF0F70" w14:textId="2D838776" w:rsidR="00C33995" w:rsidRPr="00FB7956" w:rsidRDefault="00C33995" w:rsidP="00D37012">
            <w:pPr>
              <w:pStyle w:val="VCAAtablecondensed"/>
              <w:spacing w:before="60" w:after="60" w:line="240" w:lineRule="auto"/>
              <w:rPr>
                <w:b/>
                <w:position w:val="-1"/>
                <w:sz w:val="20"/>
                <w:szCs w:val="20"/>
              </w:rPr>
            </w:pPr>
            <w:r w:rsidRPr="00FB7956">
              <w:rPr>
                <w:b/>
                <w:sz w:val="20"/>
                <w:szCs w:val="20"/>
              </w:rPr>
              <w:t>Zeugma</w:t>
            </w:r>
          </w:p>
        </w:tc>
        <w:tc>
          <w:tcPr>
            <w:tcW w:w="6231" w:type="dxa"/>
          </w:tcPr>
          <w:p w14:paraId="48EFEEB7" w14:textId="62F188B0" w:rsidR="00C33995" w:rsidRPr="00FB7956" w:rsidRDefault="00C33995" w:rsidP="00D37012">
            <w:pPr>
              <w:pStyle w:val="VCAAtablecondensed"/>
              <w:spacing w:before="60" w:after="60" w:line="240" w:lineRule="auto"/>
              <w:rPr>
                <w:sz w:val="20"/>
                <w:szCs w:val="20"/>
              </w:rPr>
            </w:pPr>
            <w:r w:rsidRPr="00FB7956">
              <w:rPr>
                <w:sz w:val="20"/>
                <w:szCs w:val="20"/>
              </w:rPr>
              <w:t>The linking of two words or expressions with a single word which, strictly speaking, is appropriate to only one of the two.</w:t>
            </w:r>
          </w:p>
        </w:tc>
      </w:tr>
    </w:tbl>
    <w:p w14:paraId="1663AE50" w14:textId="77777777" w:rsidR="00F31E8B" w:rsidRDefault="00F31E8B" w:rsidP="00F31E8B">
      <w:pPr>
        <w:tabs>
          <w:tab w:val="left" w:pos="2940"/>
        </w:tabs>
        <w:spacing w:after="0" w:line="240" w:lineRule="auto"/>
        <w:ind w:right="-20"/>
        <w:rPr>
          <w:rFonts w:ascii="Arial" w:eastAsia="Arial" w:hAnsi="Arial" w:cs="Arial"/>
          <w:bCs/>
          <w:color w:val="1F1410"/>
          <w:spacing w:val="2"/>
          <w:sz w:val="17"/>
          <w:szCs w:val="17"/>
        </w:rPr>
      </w:pPr>
    </w:p>
    <w:p w14:paraId="01B96980" w14:textId="77777777" w:rsidR="0050465D" w:rsidRPr="002C6774" w:rsidRDefault="0050465D" w:rsidP="00C33995">
      <w:pPr>
        <w:spacing w:line="240" w:lineRule="auto"/>
        <w:rPr>
          <w:rFonts w:ascii="Arial" w:hAnsi="Arial" w:cs="Arial"/>
          <w:color w:val="000000" w:themeColor="text1"/>
        </w:rPr>
      </w:pPr>
      <w:r>
        <w:br w:type="page"/>
      </w:r>
    </w:p>
    <w:p w14:paraId="4110FB4A" w14:textId="77777777" w:rsidR="0050465D" w:rsidRPr="00EA250B" w:rsidRDefault="0050465D" w:rsidP="0050465D">
      <w:pPr>
        <w:pStyle w:val="VCAAHeading1"/>
      </w:pPr>
      <w:bookmarkStart w:id="58" w:name="_Toc23154429"/>
      <w:bookmarkStart w:id="59" w:name="_Toc24980489"/>
      <w:r>
        <w:t>Unit 1: Reading Classical Greek text</w:t>
      </w:r>
      <w:bookmarkEnd w:id="58"/>
      <w:bookmarkEnd w:id="59"/>
    </w:p>
    <w:p w14:paraId="605B072A" w14:textId="66E12566" w:rsidR="00D25EFB" w:rsidRDefault="0068495E" w:rsidP="00D25EFB">
      <w:pPr>
        <w:pStyle w:val="VCAAbody"/>
        <w:rPr>
          <w:color w:val="auto"/>
        </w:rPr>
      </w:pPr>
      <w:r>
        <w:t>In this unit s</w:t>
      </w:r>
      <w:r w:rsidR="0050465D">
        <w:t>tudents develop the</w:t>
      </w:r>
      <w:r w:rsidR="00D25EFB">
        <w:t>ir</w:t>
      </w:r>
      <w:r w:rsidR="0050465D">
        <w:t xml:space="preserve"> ability to read Classical Greek text</w:t>
      </w:r>
      <w:r w:rsidR="00F82F71">
        <w:t>,</w:t>
      </w:r>
      <w:r w:rsidR="0050465D">
        <w:t xml:space="preserve"> </w:t>
      </w:r>
      <w:r w:rsidR="00F82F71">
        <w:t xml:space="preserve">and to </w:t>
      </w:r>
      <w:r w:rsidR="00D81379">
        <w:t>understand</w:t>
      </w:r>
      <w:r w:rsidR="0050465D">
        <w:t xml:space="preserve"> meaning and socio-cultural and historical context.</w:t>
      </w:r>
      <w:r w:rsidR="00D25EFB">
        <w:t xml:space="preserve"> </w:t>
      </w:r>
      <w:r w:rsidR="00D25EFB" w:rsidRPr="00660AA4">
        <w:rPr>
          <w:color w:val="auto"/>
        </w:rPr>
        <w:t xml:space="preserve">They develop and demonstrate their understanding of vocabulary and grammar in Classical </w:t>
      </w:r>
      <w:r w:rsidR="00D25EFB">
        <w:rPr>
          <w:color w:val="auto"/>
        </w:rPr>
        <w:t>Greek</w:t>
      </w:r>
      <w:r w:rsidR="00D25EFB" w:rsidRPr="00660AA4">
        <w:rPr>
          <w:color w:val="auto"/>
        </w:rPr>
        <w:t xml:space="preserve"> text.</w:t>
      </w:r>
    </w:p>
    <w:p w14:paraId="4B78B55E" w14:textId="5FC83577" w:rsidR="00D25EFB" w:rsidRPr="00EA250B" w:rsidRDefault="00D25EFB" w:rsidP="00D25EFB">
      <w:pPr>
        <w:pStyle w:val="VCAAHeading2"/>
      </w:pPr>
      <w:bookmarkStart w:id="60" w:name="_Toc23154430"/>
      <w:bookmarkStart w:id="61" w:name="_Toc24980490"/>
      <w:r w:rsidRPr="00EA250B">
        <w:t xml:space="preserve">Area of Study </w:t>
      </w:r>
      <w:r>
        <w:t>1</w:t>
      </w:r>
    </w:p>
    <w:p w14:paraId="7A4A44B4" w14:textId="77777777" w:rsidR="0050465D" w:rsidRPr="00EA250B" w:rsidRDefault="0050465D" w:rsidP="0050465D">
      <w:pPr>
        <w:pStyle w:val="VCAAHeading3"/>
      </w:pPr>
      <w:bookmarkStart w:id="62" w:name="_Toc16080917"/>
      <w:bookmarkStart w:id="63" w:name="_Toc23154431"/>
      <w:bookmarkStart w:id="64" w:name="_Toc24980491"/>
      <w:bookmarkEnd w:id="60"/>
      <w:bookmarkEnd w:id="61"/>
      <w:r w:rsidRPr="00A5545C">
        <w:t>Language</w:t>
      </w:r>
      <w:r>
        <w:t xml:space="preserve"> acquisition</w:t>
      </w:r>
      <w:bookmarkEnd w:id="62"/>
      <w:bookmarkEnd w:id="63"/>
      <w:bookmarkEnd w:id="64"/>
    </w:p>
    <w:p w14:paraId="0E3AA8E0" w14:textId="4F83FD96" w:rsidR="0050465D" w:rsidRPr="00EA250B" w:rsidRDefault="0050465D" w:rsidP="0050465D">
      <w:pPr>
        <w:pStyle w:val="VCAAbody"/>
      </w:pPr>
      <w:r>
        <w:t xml:space="preserve">In this area of study students </w:t>
      </w:r>
      <w:r w:rsidR="00B10DEE">
        <w:t xml:space="preserve">focus on </w:t>
      </w:r>
      <w:r>
        <w:t>develop</w:t>
      </w:r>
      <w:r w:rsidR="00B10DEE">
        <w:t>ing</w:t>
      </w:r>
      <w:r>
        <w:t xml:space="preserve"> their knowledge and understanding of </w:t>
      </w:r>
      <w:r w:rsidR="00910234">
        <w:t>vocabulary and grammar</w:t>
      </w:r>
      <w:r w:rsidR="007D58A1">
        <w:t xml:space="preserve"> used in Classical Greek text</w:t>
      </w:r>
      <w:r>
        <w:t>.</w:t>
      </w:r>
    </w:p>
    <w:p w14:paraId="7B6D5A09" w14:textId="77777777" w:rsidR="0050465D" w:rsidRPr="00EA250B" w:rsidRDefault="0050465D" w:rsidP="0050465D">
      <w:pPr>
        <w:pStyle w:val="VCAAHeading3"/>
      </w:pPr>
      <w:bookmarkStart w:id="65" w:name="_Toc16080918"/>
      <w:bookmarkStart w:id="66" w:name="_Toc23154432"/>
      <w:bookmarkStart w:id="67" w:name="_Toc24980492"/>
      <w:r w:rsidRPr="00EA250B">
        <w:t>Outcome 1</w:t>
      </w:r>
      <w:bookmarkEnd w:id="65"/>
      <w:bookmarkEnd w:id="66"/>
      <w:bookmarkEnd w:id="67"/>
    </w:p>
    <w:p w14:paraId="2D24021B" w14:textId="77777777" w:rsidR="0050465D" w:rsidRPr="00EA250B" w:rsidRDefault="0050465D" w:rsidP="0050465D">
      <w:pPr>
        <w:pStyle w:val="VCAAbody"/>
      </w:pPr>
      <w:r w:rsidRPr="00EA250B">
        <w:t>On completion of this unit the student should be able to</w:t>
      </w:r>
      <w:r>
        <w:t xml:space="preserve"> demonstrate knowledge of vocabulary and grammatical forms and rules used in Classical Greek text. </w:t>
      </w:r>
    </w:p>
    <w:p w14:paraId="5971A2F1" w14:textId="77777777" w:rsidR="0050465D" w:rsidRPr="00EA250B" w:rsidRDefault="0050465D" w:rsidP="0050465D">
      <w:pPr>
        <w:pStyle w:val="VCAAbody"/>
      </w:pPr>
      <w:r w:rsidRPr="00EA250B">
        <w:t xml:space="preserve">To achieve this outcome the student will draw on key knowledge and key skills outlined in Area of </w:t>
      </w:r>
      <w:r>
        <w:br/>
      </w:r>
      <w:r w:rsidRPr="00EA250B">
        <w:t>Study 1.</w:t>
      </w:r>
    </w:p>
    <w:p w14:paraId="7784EF48" w14:textId="77777777" w:rsidR="0050465D" w:rsidRPr="00EA250B" w:rsidRDefault="0050465D" w:rsidP="0050465D">
      <w:pPr>
        <w:pStyle w:val="VCAAHeading5"/>
      </w:pPr>
      <w:r w:rsidRPr="00EA250B">
        <w:t>Key knowledge</w:t>
      </w:r>
    </w:p>
    <w:p w14:paraId="41DCA766" w14:textId="77777777" w:rsidR="0050465D" w:rsidRPr="00EA250B" w:rsidRDefault="0050465D" w:rsidP="0050465D">
      <w:pPr>
        <w:pStyle w:val="VCAAbullet"/>
        <w:spacing w:before="120" w:after="120"/>
        <w:contextualSpacing/>
      </w:pPr>
      <w:r>
        <w:t>vocabulary (meaning and word type) contained in Classical Greek text</w:t>
      </w:r>
    </w:p>
    <w:p w14:paraId="490ED2D7" w14:textId="77777777" w:rsidR="0050465D" w:rsidRDefault="0050465D" w:rsidP="0050465D">
      <w:pPr>
        <w:pStyle w:val="VCAAbullet"/>
        <w:spacing w:before="120" w:after="120"/>
        <w:contextualSpacing/>
      </w:pPr>
      <w:r>
        <w:t>inflectional paradigms relevant to Classical Greek text</w:t>
      </w:r>
    </w:p>
    <w:p w14:paraId="58BB5354" w14:textId="67B79A42" w:rsidR="0050465D" w:rsidRPr="00EA250B" w:rsidRDefault="00910234" w:rsidP="0050465D">
      <w:pPr>
        <w:pStyle w:val="VCAAbullet"/>
        <w:spacing w:before="120" w:after="120"/>
        <w:contextualSpacing/>
      </w:pPr>
      <w:r>
        <w:t xml:space="preserve">the </w:t>
      </w:r>
      <w:r w:rsidR="0050465D">
        <w:t>principal parts of verbs encountered in Classical Greek text</w:t>
      </w:r>
    </w:p>
    <w:p w14:paraId="25789376" w14:textId="334A21C3" w:rsidR="0050465D" w:rsidRPr="00EA250B" w:rsidRDefault="00910234" w:rsidP="0050465D">
      <w:pPr>
        <w:pStyle w:val="VCAAbullet"/>
        <w:spacing w:before="120" w:after="120"/>
        <w:contextualSpacing/>
      </w:pPr>
      <w:r>
        <w:t xml:space="preserve">the </w:t>
      </w:r>
      <w:r w:rsidR="0050465D">
        <w:t>rules of syntax relevant to Classical Greek text.</w:t>
      </w:r>
    </w:p>
    <w:p w14:paraId="1DBDD675" w14:textId="77777777" w:rsidR="0050465D" w:rsidRPr="00EA250B" w:rsidRDefault="0050465D" w:rsidP="0050465D">
      <w:pPr>
        <w:pStyle w:val="VCAAHeading5"/>
      </w:pPr>
      <w:r w:rsidRPr="00EA250B">
        <w:t>Key skills</w:t>
      </w:r>
    </w:p>
    <w:p w14:paraId="16D91003" w14:textId="55BAE2BF" w:rsidR="0050465D" w:rsidRPr="00EA250B" w:rsidRDefault="0050465D" w:rsidP="0050465D">
      <w:pPr>
        <w:pStyle w:val="VCAAbullet"/>
        <w:spacing w:before="120" w:after="120"/>
        <w:contextualSpacing/>
      </w:pPr>
      <w:r>
        <w:t>memorise and recall vocabulary, paradigms and principal parts of verbs</w:t>
      </w:r>
    </w:p>
    <w:p w14:paraId="2047FDD6" w14:textId="77777777" w:rsidR="0050465D" w:rsidRPr="00EA250B" w:rsidRDefault="0050465D" w:rsidP="0050465D">
      <w:pPr>
        <w:pStyle w:val="VCAAbullet"/>
        <w:spacing w:before="120" w:after="120"/>
        <w:contextualSpacing/>
      </w:pPr>
      <w:r>
        <w:t>classify words by type and paradigm</w:t>
      </w:r>
    </w:p>
    <w:p w14:paraId="633B511D" w14:textId="7EB66EA0" w:rsidR="0050465D" w:rsidRDefault="0050465D" w:rsidP="00F82F71">
      <w:pPr>
        <w:pStyle w:val="VCAAbullet"/>
        <w:spacing w:before="120" w:after="120"/>
        <w:contextualSpacing/>
      </w:pPr>
      <w:r>
        <w:t xml:space="preserve">identify word form </w:t>
      </w:r>
      <w:r w:rsidR="00F82F71">
        <w:t xml:space="preserve">and </w:t>
      </w:r>
      <w:r>
        <w:t>link to grammatical function</w:t>
      </w:r>
    </w:p>
    <w:p w14:paraId="75A3B819" w14:textId="77777777" w:rsidR="0050465D" w:rsidRDefault="0050465D" w:rsidP="0050465D">
      <w:pPr>
        <w:pStyle w:val="VCAAbullet"/>
        <w:spacing w:before="120" w:after="120"/>
        <w:contextualSpacing/>
      </w:pPr>
      <w:r>
        <w:t>analyse sentence structure</w:t>
      </w:r>
    </w:p>
    <w:p w14:paraId="24DA8CDF" w14:textId="77777777" w:rsidR="0050465D" w:rsidRPr="00EA250B" w:rsidRDefault="0050465D" w:rsidP="0050465D">
      <w:pPr>
        <w:pStyle w:val="VCAAbullet"/>
        <w:spacing w:before="120" w:after="120"/>
        <w:contextualSpacing/>
      </w:pPr>
      <w:r>
        <w:t xml:space="preserve">explain grammatical function </w:t>
      </w:r>
    </w:p>
    <w:p w14:paraId="6F5B0F2A" w14:textId="77777777" w:rsidR="0050465D" w:rsidRPr="00EA250B" w:rsidRDefault="0050465D" w:rsidP="0050465D">
      <w:pPr>
        <w:pStyle w:val="VCAAbullet"/>
        <w:spacing w:before="120" w:after="120"/>
        <w:contextualSpacing/>
      </w:pPr>
      <w:r>
        <w:t xml:space="preserve">apply the principles of parsing </w:t>
      </w:r>
    </w:p>
    <w:p w14:paraId="1361BB64" w14:textId="77777777" w:rsidR="0050465D" w:rsidRPr="00EA250B" w:rsidRDefault="0050465D" w:rsidP="0050465D">
      <w:pPr>
        <w:pStyle w:val="VCAAbullet"/>
        <w:spacing w:before="120" w:after="120"/>
        <w:contextualSpacing/>
      </w:pPr>
      <w:r>
        <w:t xml:space="preserve">manipulate grammatical structure </w:t>
      </w:r>
    </w:p>
    <w:p w14:paraId="275EABFE" w14:textId="77777777" w:rsidR="0050465D" w:rsidRPr="00EA250B" w:rsidRDefault="0050465D" w:rsidP="0050465D">
      <w:pPr>
        <w:pStyle w:val="VCAAbullet"/>
        <w:spacing w:before="120" w:after="120"/>
        <w:contextualSpacing/>
      </w:pPr>
      <w:r>
        <w:t xml:space="preserve">translate English into Classical Greek. </w:t>
      </w:r>
    </w:p>
    <w:p w14:paraId="43038FAA" w14:textId="77777777" w:rsidR="00627C09" w:rsidRDefault="00627C09">
      <w:pPr>
        <w:rPr>
          <w:rFonts w:ascii="Arial" w:hAnsi="Arial" w:cs="Arial"/>
          <w:color w:val="0F7EB4"/>
          <w:sz w:val="40"/>
          <w:szCs w:val="28"/>
        </w:rPr>
      </w:pPr>
      <w:bookmarkStart w:id="68" w:name="_Toc23154433"/>
      <w:r>
        <w:br w:type="page"/>
      </w:r>
    </w:p>
    <w:p w14:paraId="75F8FFBE" w14:textId="3BEB0AA1" w:rsidR="0050465D" w:rsidRPr="00EA250B" w:rsidRDefault="0050465D" w:rsidP="0050465D">
      <w:pPr>
        <w:pStyle w:val="VCAAHeading2"/>
      </w:pPr>
      <w:bookmarkStart w:id="69" w:name="_Toc24980493"/>
      <w:r w:rsidRPr="00EA250B">
        <w:t>Area of Study 2</w:t>
      </w:r>
      <w:bookmarkEnd w:id="68"/>
      <w:bookmarkEnd w:id="69"/>
    </w:p>
    <w:p w14:paraId="6C781F5F" w14:textId="77777777" w:rsidR="0050465D" w:rsidRPr="00EA250B" w:rsidRDefault="0050465D" w:rsidP="0050465D">
      <w:pPr>
        <w:pStyle w:val="VCAAHeading3"/>
      </w:pPr>
      <w:bookmarkStart w:id="70" w:name="_Toc16080920"/>
      <w:bookmarkStart w:id="71" w:name="_Toc23154434"/>
      <w:bookmarkStart w:id="72" w:name="_Toc24980494"/>
      <w:r>
        <w:t>Comprehending Classical Greek text</w:t>
      </w:r>
      <w:bookmarkEnd w:id="70"/>
      <w:bookmarkEnd w:id="71"/>
      <w:bookmarkEnd w:id="72"/>
    </w:p>
    <w:p w14:paraId="57586962" w14:textId="39F928AA" w:rsidR="0050465D" w:rsidRPr="00EA250B" w:rsidRDefault="0050465D" w:rsidP="0050465D">
      <w:pPr>
        <w:pStyle w:val="VCAAbody"/>
      </w:pPr>
      <w:r>
        <w:t>In this area of study students</w:t>
      </w:r>
      <w:r w:rsidR="007F3CF8">
        <w:t xml:space="preserve"> focus on</w:t>
      </w:r>
      <w:r>
        <w:t xml:space="preserve"> develop</w:t>
      </w:r>
      <w:r w:rsidR="007F3CF8">
        <w:t>ing</w:t>
      </w:r>
      <w:r>
        <w:t xml:space="preserve"> their ability to elicit meaning from Classical Greek text.</w:t>
      </w:r>
    </w:p>
    <w:p w14:paraId="75CFC7C3" w14:textId="77777777" w:rsidR="0050465D" w:rsidRPr="00EA250B" w:rsidRDefault="0050465D" w:rsidP="0050465D">
      <w:pPr>
        <w:pStyle w:val="VCAAHeading3"/>
      </w:pPr>
      <w:bookmarkStart w:id="73" w:name="_Toc16080921"/>
      <w:bookmarkStart w:id="74" w:name="_Toc23154435"/>
      <w:bookmarkStart w:id="75" w:name="_Toc24980495"/>
      <w:r w:rsidRPr="00EA250B">
        <w:t>Outcome 2</w:t>
      </w:r>
      <w:bookmarkEnd w:id="73"/>
      <w:bookmarkEnd w:id="74"/>
      <w:bookmarkEnd w:id="75"/>
    </w:p>
    <w:p w14:paraId="3F2F8B03" w14:textId="77777777" w:rsidR="0050465D" w:rsidRPr="00EA250B" w:rsidRDefault="0050465D" w:rsidP="0050465D">
      <w:pPr>
        <w:pStyle w:val="VCAAbody"/>
      </w:pPr>
      <w:r w:rsidRPr="00EA250B">
        <w:t xml:space="preserve">On completion of this unit the student should be able to </w:t>
      </w:r>
      <w:r>
        <w:t>demonstrate understanding of content and context in passages of Classical Greek text.</w:t>
      </w:r>
    </w:p>
    <w:p w14:paraId="1DF4BFA5" w14:textId="7EE7858D" w:rsidR="0050465D" w:rsidRPr="00EA250B" w:rsidRDefault="0050465D" w:rsidP="0050465D">
      <w:pPr>
        <w:pStyle w:val="VCAAbody"/>
      </w:pPr>
      <w:r w:rsidRPr="00EA250B">
        <w:t>To achieve this outcome the student will draw on key knowledge and key skills outlined in Area of Study 2.</w:t>
      </w:r>
    </w:p>
    <w:p w14:paraId="5168D057" w14:textId="77777777" w:rsidR="0050465D" w:rsidRDefault="0050465D" w:rsidP="0050465D">
      <w:pPr>
        <w:pStyle w:val="VCAAHeading5"/>
      </w:pPr>
      <w:r w:rsidRPr="00EA250B">
        <w:t>Key knowledge</w:t>
      </w:r>
    </w:p>
    <w:p w14:paraId="3D0D8AAC" w14:textId="2D6B1C01" w:rsidR="0050465D" w:rsidRDefault="00910234" w:rsidP="0050465D">
      <w:pPr>
        <w:pStyle w:val="VCAAbullet"/>
        <w:spacing w:before="120" w:after="120"/>
        <w:contextualSpacing/>
      </w:pPr>
      <w:r>
        <w:t xml:space="preserve">the </w:t>
      </w:r>
      <w:r w:rsidR="0050465D">
        <w:t>essential meaning of Classical Greek text</w:t>
      </w:r>
    </w:p>
    <w:p w14:paraId="4B8DC5FF" w14:textId="4125CE1C" w:rsidR="0050465D" w:rsidRPr="00EA250B" w:rsidRDefault="00FE6822" w:rsidP="0050465D">
      <w:pPr>
        <w:pStyle w:val="VCAAbullet"/>
        <w:spacing w:before="120" w:after="120"/>
        <w:contextualSpacing/>
      </w:pPr>
      <w:r>
        <w:t xml:space="preserve">the </w:t>
      </w:r>
      <w:r w:rsidR="0050465D">
        <w:t>contextual references in Classical Greek text</w:t>
      </w:r>
    </w:p>
    <w:p w14:paraId="18F1957D" w14:textId="1FB757C3" w:rsidR="0050465D" w:rsidRPr="00EA250B" w:rsidRDefault="0050465D" w:rsidP="0050465D">
      <w:pPr>
        <w:pStyle w:val="VCAAbullet"/>
        <w:spacing w:before="120" w:after="120"/>
        <w:contextualSpacing/>
      </w:pPr>
      <w:r>
        <w:t>aspects of</w:t>
      </w:r>
      <w:r w:rsidR="00D106D3">
        <w:t xml:space="preserve"> the</w:t>
      </w:r>
      <w:r>
        <w:t xml:space="preserve"> social framework evident in Classical Greek text</w:t>
      </w:r>
    </w:p>
    <w:p w14:paraId="0700ABB0" w14:textId="12A13C06" w:rsidR="0050465D" w:rsidRPr="00EA250B" w:rsidRDefault="00D106D3" w:rsidP="0050465D">
      <w:pPr>
        <w:pStyle w:val="VCAAbullet"/>
        <w:spacing w:before="120" w:after="120"/>
        <w:contextualSpacing/>
      </w:pPr>
      <w:r>
        <w:t xml:space="preserve">the </w:t>
      </w:r>
      <w:r w:rsidR="0050465D">
        <w:t>cultural beliefs, values and practices re</w:t>
      </w:r>
      <w:r w:rsidR="00627C09">
        <w:t>vealed in Classical Greek text</w:t>
      </w:r>
    </w:p>
    <w:p w14:paraId="3FC73928" w14:textId="7914FCD2" w:rsidR="0050465D" w:rsidRPr="00EA250B" w:rsidRDefault="00D106D3" w:rsidP="0050465D">
      <w:pPr>
        <w:pStyle w:val="VCAAbullet"/>
        <w:spacing w:before="120" w:after="120"/>
        <w:contextualSpacing/>
      </w:pPr>
      <w:r>
        <w:t xml:space="preserve">the </w:t>
      </w:r>
      <w:r w:rsidR="0050465D">
        <w:t xml:space="preserve">people and events mentioned in Classical Greek text. </w:t>
      </w:r>
    </w:p>
    <w:p w14:paraId="58E8928A" w14:textId="77777777" w:rsidR="0050465D" w:rsidRPr="00EA250B" w:rsidRDefault="0050465D" w:rsidP="0050465D">
      <w:pPr>
        <w:pStyle w:val="VCAAHeading5"/>
      </w:pPr>
      <w:r w:rsidRPr="00EA250B">
        <w:t>Key skills</w:t>
      </w:r>
    </w:p>
    <w:p w14:paraId="2E73B848" w14:textId="7114728C" w:rsidR="00660DE2" w:rsidRDefault="00660DE2" w:rsidP="00660DE2">
      <w:pPr>
        <w:pStyle w:val="VCAAbullet"/>
        <w:spacing w:before="120" w:after="120"/>
        <w:contextualSpacing/>
      </w:pPr>
      <w:r>
        <w:t>comprehend meaning of Classical Greek text</w:t>
      </w:r>
    </w:p>
    <w:p w14:paraId="6D4A9E42" w14:textId="202E6209" w:rsidR="0050465D" w:rsidRDefault="0050465D" w:rsidP="0050465D">
      <w:pPr>
        <w:pStyle w:val="VCAAbullet"/>
        <w:spacing w:before="120" w:after="120"/>
        <w:contextualSpacing/>
      </w:pPr>
      <w:r>
        <w:t>apply linguistic knowledge and skills</w:t>
      </w:r>
    </w:p>
    <w:p w14:paraId="62A639EB" w14:textId="77777777" w:rsidR="0050465D" w:rsidRDefault="0050465D" w:rsidP="0050465D">
      <w:pPr>
        <w:pStyle w:val="VCAAbullet"/>
        <w:spacing w:before="120" w:after="120"/>
        <w:contextualSpacing/>
      </w:pPr>
      <w:r>
        <w:t>utilise lexical and grammatical resources</w:t>
      </w:r>
    </w:p>
    <w:p w14:paraId="53D0BE75" w14:textId="77777777" w:rsidR="0050465D" w:rsidRDefault="0050465D" w:rsidP="0050465D">
      <w:pPr>
        <w:pStyle w:val="VCAAbullet"/>
        <w:spacing w:before="120" w:after="120"/>
        <w:contextualSpacing/>
      </w:pPr>
      <w:r>
        <w:t>translate Classical Greek text into English</w:t>
      </w:r>
    </w:p>
    <w:p w14:paraId="0A277648" w14:textId="77777777" w:rsidR="0050465D" w:rsidRPr="00EA250B" w:rsidRDefault="0050465D" w:rsidP="0050465D">
      <w:pPr>
        <w:pStyle w:val="VCAAbullet"/>
        <w:spacing w:before="120" w:after="120"/>
        <w:contextualSpacing/>
      </w:pPr>
      <w:r>
        <w:t>obtain information from text notes and reference articles</w:t>
      </w:r>
    </w:p>
    <w:p w14:paraId="26F17196" w14:textId="323B4EEC" w:rsidR="0050465D" w:rsidRPr="00EA250B" w:rsidRDefault="00660DE2" w:rsidP="0050465D">
      <w:pPr>
        <w:pStyle w:val="VCAAbullet"/>
        <w:spacing w:before="120" w:after="120"/>
        <w:contextualSpacing/>
      </w:pPr>
      <w:r>
        <w:t xml:space="preserve">identify </w:t>
      </w:r>
      <w:r w:rsidR="0050465D">
        <w:t xml:space="preserve">the content </w:t>
      </w:r>
      <w:r>
        <w:t xml:space="preserve">in </w:t>
      </w:r>
      <w:r w:rsidR="0050465D">
        <w:t xml:space="preserve">and context of Classical Greek text  </w:t>
      </w:r>
    </w:p>
    <w:p w14:paraId="179F61A2" w14:textId="77777777" w:rsidR="0050465D" w:rsidRDefault="0050465D" w:rsidP="0050465D">
      <w:pPr>
        <w:pStyle w:val="VCAAbullet"/>
        <w:spacing w:before="120" w:after="120"/>
        <w:contextualSpacing/>
      </w:pPr>
      <w:r>
        <w:t>explain aspects of the socio-cultural and historical background of Classical Greek text.</w:t>
      </w:r>
    </w:p>
    <w:p w14:paraId="58714B08" w14:textId="77777777" w:rsidR="0050465D" w:rsidRPr="00EA250B" w:rsidRDefault="0050465D" w:rsidP="0050465D">
      <w:pPr>
        <w:pStyle w:val="VCAAHeading2"/>
      </w:pPr>
      <w:bookmarkStart w:id="76" w:name="_Toc23154436"/>
      <w:bookmarkStart w:id="77" w:name="_Toc24980496"/>
      <w:r w:rsidRPr="00EA250B">
        <w:t>Assessment</w:t>
      </w:r>
      <w:bookmarkEnd w:id="76"/>
      <w:bookmarkEnd w:id="77"/>
    </w:p>
    <w:p w14:paraId="0D58612E" w14:textId="77777777" w:rsidR="0050465D" w:rsidRPr="00EA250B" w:rsidRDefault="0050465D" w:rsidP="0050465D">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294CB13" w14:textId="77777777" w:rsidR="0050465D" w:rsidRPr="00EA250B" w:rsidRDefault="0050465D" w:rsidP="0050465D">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13F5591" w14:textId="77777777" w:rsidR="0050465D" w:rsidRPr="00EA250B" w:rsidRDefault="0050465D" w:rsidP="0050465D">
      <w:pPr>
        <w:pStyle w:val="VCAAbody"/>
      </w:pPr>
      <w:r w:rsidRPr="00EA250B">
        <w:t>All assessments at Units 1 and 2 are school-based. Procedures for assessment of levels of achievement in Units 1 and 2 are a matter for school decision.</w:t>
      </w:r>
    </w:p>
    <w:p w14:paraId="25C28853" w14:textId="4DCA001A" w:rsidR="0050465D" w:rsidRPr="00EA250B" w:rsidRDefault="0050465D" w:rsidP="0050465D">
      <w:pPr>
        <w:pStyle w:val="VCAAbody"/>
      </w:pPr>
      <w:r w:rsidRPr="00EA250B">
        <w:t xml:space="preserve">For this unit students are </w:t>
      </w:r>
      <w:r>
        <w:t xml:space="preserve">required to demonstrate </w:t>
      </w:r>
      <w:r w:rsidR="00660DE2">
        <w:t>two</w:t>
      </w:r>
      <w:r w:rsidRPr="00EA250B">
        <w:t xml:space="preserve"> outcomes. As a set these outcomes encompass the areas of study in the unit.</w:t>
      </w:r>
    </w:p>
    <w:p w14:paraId="27035087" w14:textId="77777777" w:rsidR="00627C09" w:rsidRDefault="00627C09">
      <w:pPr>
        <w:rPr>
          <w:rFonts w:asciiTheme="majorHAnsi" w:hAnsiTheme="majorHAnsi" w:cs="Arial"/>
          <w:color w:val="000000" w:themeColor="text1"/>
          <w:sz w:val="20"/>
        </w:rPr>
      </w:pPr>
      <w:r>
        <w:br w:type="page"/>
      </w:r>
    </w:p>
    <w:p w14:paraId="32F49A51" w14:textId="5BD21F30" w:rsidR="0050465D" w:rsidRDefault="0050465D" w:rsidP="0050465D">
      <w:pPr>
        <w:pStyle w:val="VCAAbody"/>
      </w:pPr>
      <w:r w:rsidRPr="00EA250B">
        <w:t>Suitable tasks for assessment in this unit may be selected from the following:</w:t>
      </w:r>
    </w:p>
    <w:p w14:paraId="6CD0D7CF" w14:textId="77777777" w:rsidR="0050465D" w:rsidRPr="00B63ACB" w:rsidRDefault="0050465D" w:rsidP="007C0DEF">
      <w:pPr>
        <w:pStyle w:val="VCAAHeading5"/>
      </w:pPr>
      <w:bookmarkStart w:id="78" w:name="_Toc16080923"/>
      <w:bookmarkStart w:id="79" w:name="_Toc23154437"/>
      <w:bookmarkStart w:id="80" w:name="_Toc24980497"/>
      <w:r>
        <w:t>Outcome 1</w:t>
      </w:r>
      <w:bookmarkEnd w:id="78"/>
      <w:bookmarkEnd w:id="79"/>
      <w:bookmarkEnd w:id="80"/>
    </w:p>
    <w:p w14:paraId="22F41DDB" w14:textId="32E2FC1A" w:rsidR="0050465D" w:rsidRPr="003D623A" w:rsidRDefault="0050465D" w:rsidP="0050465D">
      <w:pPr>
        <w:pStyle w:val="VCAAbullet"/>
        <w:spacing w:before="120" w:after="120"/>
        <w:contextualSpacing/>
      </w:pPr>
      <w:r>
        <w:rPr>
          <w:lang w:val="en-AU"/>
        </w:rPr>
        <w:t xml:space="preserve">A set of exercises relating to vocabulary, paradigm, grammar analysis and/or manipulation </w:t>
      </w:r>
    </w:p>
    <w:p w14:paraId="0A2A2591" w14:textId="6B046E74" w:rsidR="0050465D" w:rsidRPr="00EA250B" w:rsidRDefault="0050465D" w:rsidP="0050465D">
      <w:pPr>
        <w:pStyle w:val="VCAAbullet"/>
        <w:spacing w:before="120" w:after="120"/>
        <w:contextualSpacing/>
      </w:pPr>
      <w:r>
        <w:t>Translat</w:t>
      </w:r>
      <w:r w:rsidR="00660DE2">
        <w:t>ion of</w:t>
      </w:r>
      <w:r>
        <w:t xml:space="preserve"> English sentences into Classical Greek.</w:t>
      </w:r>
    </w:p>
    <w:p w14:paraId="0DEFD856" w14:textId="77777777" w:rsidR="0050465D" w:rsidRPr="000D25BF" w:rsidRDefault="0050465D" w:rsidP="007C0DEF">
      <w:pPr>
        <w:pStyle w:val="VCAAHeading5"/>
      </w:pPr>
      <w:bookmarkStart w:id="81" w:name="_Toc16080924"/>
      <w:bookmarkStart w:id="82" w:name="_Toc23154438"/>
      <w:bookmarkStart w:id="83" w:name="_Toc24980498"/>
      <w:r>
        <w:t>Outcome 2</w:t>
      </w:r>
      <w:bookmarkEnd w:id="81"/>
      <w:bookmarkEnd w:id="82"/>
      <w:bookmarkEnd w:id="83"/>
    </w:p>
    <w:p w14:paraId="454B189C" w14:textId="27E41286" w:rsidR="0050465D" w:rsidRPr="00EA250B" w:rsidRDefault="0050465D" w:rsidP="0050465D">
      <w:pPr>
        <w:pStyle w:val="VCAAbullet"/>
        <w:spacing w:before="120" w:after="120"/>
        <w:contextualSpacing/>
      </w:pPr>
      <w:r>
        <w:t>Translat</w:t>
      </w:r>
      <w:r w:rsidR="00660DE2">
        <w:t>ion of</w:t>
      </w:r>
      <w:r>
        <w:t xml:space="preserve"> seen Classical Greek text into English</w:t>
      </w:r>
    </w:p>
    <w:p w14:paraId="6CFBE971" w14:textId="23AE24CC" w:rsidR="0050465D" w:rsidRPr="00EA250B" w:rsidRDefault="0050465D" w:rsidP="0050465D">
      <w:pPr>
        <w:pStyle w:val="VCAAbullet"/>
        <w:spacing w:before="120" w:after="120"/>
        <w:contextualSpacing/>
      </w:pPr>
      <w:r>
        <w:t>Translat</w:t>
      </w:r>
      <w:r w:rsidR="00660DE2">
        <w:t>ion of</w:t>
      </w:r>
      <w:r>
        <w:t xml:space="preserve"> unseen Classical Greek text into English</w:t>
      </w:r>
    </w:p>
    <w:p w14:paraId="17378CEA" w14:textId="25D24C25" w:rsidR="0050465D" w:rsidRPr="00EA250B" w:rsidRDefault="000018D0" w:rsidP="0050465D">
      <w:pPr>
        <w:pStyle w:val="VCAAbullet"/>
        <w:spacing w:before="120" w:after="120"/>
        <w:contextualSpacing/>
      </w:pPr>
      <w:r>
        <w:t>W</w:t>
      </w:r>
      <w:r w:rsidR="007A0466">
        <w:t>ritten r</w:t>
      </w:r>
      <w:r w:rsidR="0050465D">
        <w:t>espon</w:t>
      </w:r>
      <w:r w:rsidR="007A0466">
        <w:t xml:space="preserve">ses </w:t>
      </w:r>
      <w:r w:rsidR="0050465D">
        <w:t>to questions on the content and context of seen Classical Greek text</w:t>
      </w:r>
    </w:p>
    <w:p w14:paraId="4925A009" w14:textId="3E0A5C88" w:rsidR="0050465D" w:rsidRPr="00EA250B" w:rsidRDefault="000018D0" w:rsidP="0050465D">
      <w:pPr>
        <w:pStyle w:val="VCAAbullet"/>
        <w:spacing w:before="120" w:after="120"/>
        <w:contextualSpacing/>
      </w:pPr>
      <w:r>
        <w:t>W</w:t>
      </w:r>
      <w:r w:rsidR="007A0466">
        <w:t>ritten r</w:t>
      </w:r>
      <w:r w:rsidR="0050465D">
        <w:t>espon</w:t>
      </w:r>
      <w:r w:rsidR="007A0466">
        <w:t xml:space="preserve">ses </w:t>
      </w:r>
      <w:r w:rsidR="0050465D">
        <w:t>to questions on the content of unseen Classical Greek text.</w:t>
      </w:r>
    </w:p>
    <w:p w14:paraId="4379477F" w14:textId="77777777" w:rsidR="0050465D" w:rsidRPr="00EA250B" w:rsidRDefault="0050465D" w:rsidP="0050465D">
      <w:pPr>
        <w:pStyle w:val="VCAAbody"/>
      </w:pPr>
      <w:r w:rsidRPr="00EA250B">
        <w:t>Where teachers allow students to choose between tasks they must ensure that the tasks they set are of comparable scope and demand.</w:t>
      </w:r>
    </w:p>
    <w:p w14:paraId="1EB89EE4" w14:textId="77777777" w:rsidR="0050465D" w:rsidRDefault="0050465D" w:rsidP="0050465D">
      <w:pPr>
        <w:rPr>
          <w:rFonts w:ascii="Arial" w:hAnsi="Arial" w:cs="Arial"/>
          <w:b/>
          <w:color w:val="000000" w:themeColor="text1"/>
          <w:sz w:val="40"/>
          <w:szCs w:val="40"/>
        </w:rPr>
      </w:pPr>
      <w:r>
        <w:br w:type="page"/>
      </w:r>
    </w:p>
    <w:p w14:paraId="2BB45CCF" w14:textId="77777777" w:rsidR="0050465D" w:rsidRPr="00EA250B" w:rsidRDefault="0050465D" w:rsidP="0050465D">
      <w:pPr>
        <w:pStyle w:val="VCAAHeading1"/>
      </w:pPr>
      <w:bookmarkStart w:id="84" w:name="_Toc23154439"/>
      <w:bookmarkStart w:id="85" w:name="_Toc24980499"/>
      <w:r>
        <w:t>Unit 2: Reading Classical Greek literature</w:t>
      </w:r>
      <w:bookmarkEnd w:id="84"/>
      <w:bookmarkEnd w:id="85"/>
    </w:p>
    <w:p w14:paraId="41592BB8" w14:textId="420A0986" w:rsidR="0050465D" w:rsidRPr="00EA250B" w:rsidRDefault="00004CFA" w:rsidP="0050465D">
      <w:pPr>
        <w:pStyle w:val="VCAAbody"/>
      </w:pPr>
      <w:r>
        <w:t>In this unit s</w:t>
      </w:r>
      <w:r w:rsidR="0050465D">
        <w:t xml:space="preserve">tudents </w:t>
      </w:r>
      <w:r>
        <w:t xml:space="preserve">focus on </w:t>
      </w:r>
      <w:r w:rsidR="0050465D">
        <w:t>develop</w:t>
      </w:r>
      <w:r>
        <w:t>ing</w:t>
      </w:r>
      <w:r w:rsidR="0050465D">
        <w:t xml:space="preserve"> the ability to read Classical Greek literature</w:t>
      </w:r>
      <w:r w:rsidR="00817C02">
        <w:t xml:space="preserve"> </w:t>
      </w:r>
      <w:r w:rsidR="00876113">
        <w:t>and, by doing so, gain</w:t>
      </w:r>
      <w:r w:rsidR="000C784C">
        <w:t>ing</w:t>
      </w:r>
      <w:r w:rsidR="00817C02">
        <w:t xml:space="preserve"> </w:t>
      </w:r>
      <w:r w:rsidR="00876113">
        <w:t>an</w:t>
      </w:r>
      <w:r w:rsidR="00817C02">
        <w:t xml:space="preserve"> </w:t>
      </w:r>
      <w:r w:rsidR="0050465D">
        <w:t>understanding of content, socio-cultural and historical context, ideas and techniques.</w:t>
      </w:r>
    </w:p>
    <w:p w14:paraId="14EF065E" w14:textId="77777777" w:rsidR="0050465D" w:rsidRPr="00EA250B" w:rsidRDefault="0050465D" w:rsidP="0050465D">
      <w:pPr>
        <w:pStyle w:val="VCAAHeading2"/>
      </w:pPr>
      <w:bookmarkStart w:id="86" w:name="_Toc23154440"/>
      <w:bookmarkStart w:id="87" w:name="_Toc24980500"/>
      <w:r w:rsidRPr="00EA250B">
        <w:t>Area of Study 1</w:t>
      </w:r>
      <w:bookmarkEnd w:id="86"/>
      <w:bookmarkEnd w:id="87"/>
    </w:p>
    <w:p w14:paraId="30D3F36E" w14:textId="77777777" w:rsidR="0050465D" w:rsidRPr="00EA250B" w:rsidRDefault="0050465D" w:rsidP="0050465D">
      <w:pPr>
        <w:pStyle w:val="VCAAHeading3"/>
      </w:pPr>
      <w:bookmarkStart w:id="88" w:name="_Toc16080927"/>
      <w:bookmarkStart w:id="89" w:name="_Toc23154441"/>
      <w:bookmarkStart w:id="90" w:name="_Toc24980501"/>
      <w:r>
        <w:t>Language acquisition</w:t>
      </w:r>
      <w:bookmarkEnd w:id="88"/>
      <w:bookmarkEnd w:id="89"/>
      <w:bookmarkEnd w:id="90"/>
    </w:p>
    <w:p w14:paraId="4E2E8E0A" w14:textId="3A4D1FD0" w:rsidR="0050465D" w:rsidRPr="00EA250B" w:rsidRDefault="0050465D" w:rsidP="0050465D">
      <w:pPr>
        <w:pStyle w:val="VCAAbody"/>
      </w:pPr>
      <w:r>
        <w:t>In t</w:t>
      </w:r>
      <w:r w:rsidRPr="00EA250B">
        <w:t>hi</w:t>
      </w:r>
      <w:r>
        <w:t>s area of study students increase their knowledge and understanding of</w:t>
      </w:r>
      <w:r w:rsidR="0079000E">
        <w:t xml:space="preserve"> the vocabulary and grammar</w:t>
      </w:r>
      <w:r>
        <w:t xml:space="preserve"> </w:t>
      </w:r>
      <w:r w:rsidR="000077B3">
        <w:t xml:space="preserve">used in </w:t>
      </w:r>
      <w:r>
        <w:t>Classical Greek</w:t>
      </w:r>
      <w:r w:rsidR="000077B3">
        <w:t xml:space="preserve"> literary text</w:t>
      </w:r>
      <w:r>
        <w:t>.</w:t>
      </w:r>
    </w:p>
    <w:p w14:paraId="6B0BEF9F" w14:textId="77777777" w:rsidR="0050465D" w:rsidRPr="00EA250B" w:rsidRDefault="0050465D" w:rsidP="0050465D">
      <w:pPr>
        <w:pStyle w:val="VCAAHeading3"/>
      </w:pPr>
      <w:bookmarkStart w:id="91" w:name="_Toc16080928"/>
      <w:bookmarkStart w:id="92" w:name="_Toc23154442"/>
      <w:bookmarkStart w:id="93" w:name="_Toc24980502"/>
      <w:r w:rsidRPr="00EA250B">
        <w:t>Outcome 1</w:t>
      </w:r>
      <w:bookmarkEnd w:id="91"/>
      <w:bookmarkEnd w:id="92"/>
      <w:bookmarkEnd w:id="93"/>
    </w:p>
    <w:p w14:paraId="43F4865F" w14:textId="77777777" w:rsidR="0050465D" w:rsidRDefault="0050465D" w:rsidP="0050465D">
      <w:pPr>
        <w:pStyle w:val="VCAAbody"/>
      </w:pPr>
      <w:r w:rsidRPr="00EA250B">
        <w:t>On completion of this unit the student should be able to</w:t>
      </w:r>
      <w:r>
        <w:t xml:space="preserve"> demonstrate knowledge of vocabulary and grammatical forms and rules used in Classical Greek</w:t>
      </w:r>
      <w:r w:rsidRPr="00EA250B">
        <w:t xml:space="preserve"> </w:t>
      </w:r>
      <w:r>
        <w:t>literary text.</w:t>
      </w:r>
    </w:p>
    <w:p w14:paraId="16D3BBA9" w14:textId="084BAC50" w:rsidR="0050465D" w:rsidRPr="00EA250B" w:rsidRDefault="0050465D" w:rsidP="0050465D">
      <w:pPr>
        <w:pStyle w:val="VCAAbody"/>
      </w:pPr>
      <w:r w:rsidRPr="00EA250B">
        <w:t>To achieve this outcome the student will draw on key knowledge and key skills outlined in Area of Study 1.</w:t>
      </w:r>
    </w:p>
    <w:p w14:paraId="53D3115E" w14:textId="77777777" w:rsidR="0050465D" w:rsidRPr="00EA250B" w:rsidRDefault="0050465D" w:rsidP="0050465D">
      <w:pPr>
        <w:pStyle w:val="VCAAHeading5"/>
      </w:pPr>
      <w:r w:rsidRPr="00EA250B">
        <w:t>Key knowledge</w:t>
      </w:r>
    </w:p>
    <w:p w14:paraId="634E2E38" w14:textId="4414CCDA" w:rsidR="0050465D" w:rsidRPr="00EA250B" w:rsidRDefault="00FE6822" w:rsidP="0050465D">
      <w:pPr>
        <w:pStyle w:val="VCAAbullet"/>
        <w:spacing w:before="120" w:after="120"/>
        <w:contextualSpacing/>
      </w:pPr>
      <w:r>
        <w:t xml:space="preserve">the </w:t>
      </w:r>
      <w:r w:rsidR="0050465D">
        <w:t>vocabulary (meaning and word type) contained in Classical Greek literary text</w:t>
      </w:r>
    </w:p>
    <w:p w14:paraId="495009D6" w14:textId="77777777" w:rsidR="0050465D" w:rsidRDefault="0050465D" w:rsidP="0050465D">
      <w:pPr>
        <w:pStyle w:val="VCAAbullet"/>
        <w:spacing w:before="120" w:after="120"/>
        <w:contextualSpacing/>
      </w:pPr>
      <w:r>
        <w:t>inflectional paradigms relevant to Classical Greek literary text</w:t>
      </w:r>
    </w:p>
    <w:p w14:paraId="1E963B60" w14:textId="6C657861" w:rsidR="0050465D" w:rsidRPr="00EA250B" w:rsidRDefault="000077B3" w:rsidP="0050465D">
      <w:pPr>
        <w:pStyle w:val="VCAAbullet"/>
        <w:spacing w:before="120" w:after="120"/>
        <w:contextualSpacing/>
      </w:pPr>
      <w:r>
        <w:t xml:space="preserve">the </w:t>
      </w:r>
      <w:r w:rsidR="0050465D">
        <w:t>principal parts of verbs encountered in Classical Greek literary text</w:t>
      </w:r>
    </w:p>
    <w:p w14:paraId="0470832F" w14:textId="52D4FC8F" w:rsidR="0050465D" w:rsidRPr="00EA250B" w:rsidRDefault="000077B3" w:rsidP="0050465D">
      <w:pPr>
        <w:pStyle w:val="VCAAbullet"/>
        <w:spacing w:before="120" w:after="120"/>
        <w:contextualSpacing/>
      </w:pPr>
      <w:r>
        <w:t xml:space="preserve">the </w:t>
      </w:r>
      <w:r w:rsidR="0050465D">
        <w:t>rules of syntax relevant to Classical Greek literary text.</w:t>
      </w:r>
    </w:p>
    <w:p w14:paraId="6B65431E" w14:textId="77777777" w:rsidR="0050465D" w:rsidRPr="00EA250B" w:rsidRDefault="0050465D" w:rsidP="0050465D">
      <w:pPr>
        <w:pStyle w:val="VCAAHeading5"/>
      </w:pPr>
      <w:r w:rsidRPr="00EA250B">
        <w:t>Key skills</w:t>
      </w:r>
    </w:p>
    <w:p w14:paraId="26CCB3B6" w14:textId="4E15D85B" w:rsidR="0050465D" w:rsidRPr="00EA250B" w:rsidRDefault="003070F1" w:rsidP="0050465D">
      <w:pPr>
        <w:pStyle w:val="VCAAbullet"/>
        <w:spacing w:before="120" w:after="120"/>
        <w:contextualSpacing/>
      </w:pPr>
      <w:r>
        <w:t xml:space="preserve">memorise and </w:t>
      </w:r>
      <w:r w:rsidR="0050465D">
        <w:t>recall vocabulary, paradigms and principal parts of verbs</w:t>
      </w:r>
    </w:p>
    <w:p w14:paraId="1617107B" w14:textId="77777777" w:rsidR="0050465D" w:rsidRPr="00EA250B" w:rsidRDefault="0050465D" w:rsidP="0050465D">
      <w:pPr>
        <w:pStyle w:val="VCAAbullet"/>
        <w:spacing w:before="120" w:after="120"/>
        <w:contextualSpacing/>
      </w:pPr>
      <w:r>
        <w:t>classify words by type and paradigm</w:t>
      </w:r>
    </w:p>
    <w:p w14:paraId="650BED09" w14:textId="7D1E9C89" w:rsidR="0050465D" w:rsidRDefault="0050465D" w:rsidP="00910234">
      <w:pPr>
        <w:pStyle w:val="VCAAbullet"/>
        <w:spacing w:before="120" w:after="120"/>
        <w:contextualSpacing/>
      </w:pPr>
      <w:r>
        <w:t xml:space="preserve">identify word form </w:t>
      </w:r>
      <w:r w:rsidR="00910234">
        <w:t xml:space="preserve">and </w:t>
      </w:r>
      <w:r>
        <w:t>link to grammatical function</w:t>
      </w:r>
    </w:p>
    <w:p w14:paraId="1591698F" w14:textId="77777777" w:rsidR="0050465D" w:rsidRDefault="0050465D" w:rsidP="0050465D">
      <w:pPr>
        <w:pStyle w:val="VCAAbullet"/>
        <w:spacing w:before="120" w:after="120"/>
        <w:contextualSpacing/>
      </w:pPr>
      <w:r>
        <w:t>analyse sentence structure</w:t>
      </w:r>
    </w:p>
    <w:p w14:paraId="068B4D06" w14:textId="77777777" w:rsidR="0050465D" w:rsidRPr="00EA250B" w:rsidRDefault="0050465D" w:rsidP="0050465D">
      <w:pPr>
        <w:pStyle w:val="VCAAbullet"/>
        <w:spacing w:before="120" w:after="120"/>
        <w:contextualSpacing/>
      </w:pPr>
      <w:r>
        <w:t xml:space="preserve">explain grammatical function </w:t>
      </w:r>
    </w:p>
    <w:p w14:paraId="291689E4" w14:textId="77777777" w:rsidR="0050465D" w:rsidRPr="00EA250B" w:rsidRDefault="0050465D" w:rsidP="0050465D">
      <w:pPr>
        <w:pStyle w:val="VCAAbullet"/>
        <w:spacing w:before="120" w:after="120"/>
        <w:contextualSpacing/>
      </w:pPr>
      <w:r>
        <w:t xml:space="preserve">apply the principles of parsing </w:t>
      </w:r>
    </w:p>
    <w:p w14:paraId="60B4B7D5" w14:textId="77777777" w:rsidR="0050465D" w:rsidRDefault="0050465D" w:rsidP="0050465D">
      <w:pPr>
        <w:pStyle w:val="VCAAbullet"/>
        <w:spacing w:before="120" w:after="120"/>
        <w:contextualSpacing/>
      </w:pPr>
      <w:r>
        <w:t xml:space="preserve">manipulate grammatical structure </w:t>
      </w:r>
    </w:p>
    <w:p w14:paraId="0FFD5593" w14:textId="77777777" w:rsidR="0050465D" w:rsidRPr="00EA250B" w:rsidRDefault="0050465D" w:rsidP="0050465D">
      <w:pPr>
        <w:pStyle w:val="VCAAbullet"/>
        <w:spacing w:before="120" w:after="120"/>
        <w:contextualSpacing/>
      </w:pPr>
      <w:r>
        <w:t xml:space="preserve">translate English into Classical Greek. </w:t>
      </w:r>
    </w:p>
    <w:p w14:paraId="599544F9" w14:textId="77777777" w:rsidR="00627C09" w:rsidRDefault="00627C09">
      <w:pPr>
        <w:rPr>
          <w:rFonts w:ascii="Arial" w:hAnsi="Arial" w:cs="Arial"/>
          <w:color w:val="0F7EB4"/>
          <w:sz w:val="40"/>
          <w:szCs w:val="28"/>
        </w:rPr>
      </w:pPr>
      <w:bookmarkStart w:id="94" w:name="_Toc23154443"/>
      <w:r>
        <w:br w:type="page"/>
      </w:r>
    </w:p>
    <w:p w14:paraId="04C8B129" w14:textId="2A1DF037" w:rsidR="0050465D" w:rsidRPr="00EA250B" w:rsidRDefault="0050465D" w:rsidP="0050465D">
      <w:pPr>
        <w:pStyle w:val="VCAAHeading2"/>
      </w:pPr>
      <w:bookmarkStart w:id="95" w:name="_Toc24980503"/>
      <w:r>
        <w:t>Area of Study 2</w:t>
      </w:r>
      <w:bookmarkEnd w:id="94"/>
      <w:bookmarkEnd w:id="95"/>
    </w:p>
    <w:p w14:paraId="224133AF" w14:textId="77777777" w:rsidR="0050465D" w:rsidRPr="00EA250B" w:rsidRDefault="0050465D" w:rsidP="0050465D">
      <w:pPr>
        <w:pStyle w:val="VCAAHeading3"/>
      </w:pPr>
      <w:bookmarkStart w:id="96" w:name="_Toc16080930"/>
      <w:bookmarkStart w:id="97" w:name="_Toc23154444"/>
      <w:bookmarkStart w:id="98" w:name="_Toc24980504"/>
      <w:r>
        <w:t>Comprehending Classical Greek literary text</w:t>
      </w:r>
      <w:bookmarkEnd w:id="96"/>
      <w:bookmarkEnd w:id="97"/>
      <w:bookmarkEnd w:id="98"/>
    </w:p>
    <w:p w14:paraId="3A68867C" w14:textId="11A6F07F" w:rsidR="0050465D" w:rsidRPr="00EA250B" w:rsidRDefault="0050465D" w:rsidP="0050465D">
      <w:pPr>
        <w:pStyle w:val="VCAAbody"/>
      </w:pPr>
      <w:r>
        <w:t xml:space="preserve">In this area of study students </w:t>
      </w:r>
      <w:r w:rsidR="00910234">
        <w:t xml:space="preserve">focus on </w:t>
      </w:r>
      <w:r>
        <w:t>develop</w:t>
      </w:r>
      <w:r w:rsidR="00910234">
        <w:t>ing</w:t>
      </w:r>
      <w:r>
        <w:t xml:space="preserve"> the ability to elicit meaning</w:t>
      </w:r>
      <w:r w:rsidR="00D106D3">
        <w:t xml:space="preserve">, including </w:t>
      </w:r>
      <w:r w:rsidR="003070F1">
        <w:t xml:space="preserve">understanding </w:t>
      </w:r>
      <w:r w:rsidR="00D106D3">
        <w:t>the content and context,</w:t>
      </w:r>
      <w:r>
        <w:t xml:space="preserve"> </w:t>
      </w:r>
      <w:r w:rsidR="003070F1">
        <w:t>in</w:t>
      </w:r>
      <w:r>
        <w:t xml:space="preserve"> </w:t>
      </w:r>
      <w:r w:rsidR="00D106D3">
        <w:t xml:space="preserve">passages of </w:t>
      </w:r>
      <w:r>
        <w:t>Classical Greek literary text.</w:t>
      </w:r>
    </w:p>
    <w:p w14:paraId="56FC0894" w14:textId="77777777" w:rsidR="0050465D" w:rsidRPr="00EA250B" w:rsidRDefault="0050465D" w:rsidP="0050465D">
      <w:pPr>
        <w:pStyle w:val="VCAAHeading3"/>
      </w:pPr>
      <w:bookmarkStart w:id="99" w:name="_Toc16080931"/>
      <w:bookmarkStart w:id="100" w:name="_Toc23154445"/>
      <w:bookmarkStart w:id="101" w:name="_Toc24980505"/>
      <w:r w:rsidRPr="00EA250B">
        <w:t>Outcome 2</w:t>
      </w:r>
      <w:bookmarkEnd w:id="99"/>
      <w:bookmarkEnd w:id="100"/>
      <w:bookmarkEnd w:id="101"/>
    </w:p>
    <w:p w14:paraId="1DE20530" w14:textId="77777777" w:rsidR="0050465D" w:rsidRPr="00EA250B" w:rsidRDefault="0050465D" w:rsidP="0050465D">
      <w:pPr>
        <w:pStyle w:val="VCAAbody"/>
      </w:pPr>
      <w:r w:rsidRPr="00EA250B">
        <w:t xml:space="preserve">On completion of this unit the student should be able to </w:t>
      </w:r>
      <w:r>
        <w:t>demonstrate understanding of content and context in passages of Classical Greek literary text.</w:t>
      </w:r>
    </w:p>
    <w:p w14:paraId="02EDB9BD" w14:textId="77777777" w:rsidR="0050465D" w:rsidRPr="00EA250B" w:rsidRDefault="0050465D" w:rsidP="0050465D">
      <w:pPr>
        <w:pStyle w:val="VCAAbody"/>
      </w:pPr>
      <w:r w:rsidRPr="00EA250B">
        <w:t xml:space="preserve">To achieve this outcome the student will draw on key knowledge and key skills outlined in Area of </w:t>
      </w:r>
      <w:r>
        <w:br/>
      </w:r>
      <w:r w:rsidRPr="00EA250B">
        <w:t>Study 2.</w:t>
      </w:r>
    </w:p>
    <w:p w14:paraId="74FB3D15" w14:textId="77777777" w:rsidR="0050465D" w:rsidRPr="00EA250B" w:rsidRDefault="0050465D" w:rsidP="0050465D">
      <w:pPr>
        <w:pStyle w:val="VCAAHeading5"/>
      </w:pPr>
      <w:r w:rsidRPr="00EA250B">
        <w:t>Key knowledge</w:t>
      </w:r>
    </w:p>
    <w:p w14:paraId="65633C06" w14:textId="2F128990" w:rsidR="0050465D" w:rsidRDefault="00D106D3" w:rsidP="0050465D">
      <w:pPr>
        <w:pStyle w:val="VCAAbullet"/>
        <w:spacing w:before="120" w:after="120"/>
        <w:contextualSpacing/>
      </w:pPr>
      <w:r>
        <w:t xml:space="preserve">the </w:t>
      </w:r>
      <w:r w:rsidR="0050465D">
        <w:t>essential meaning of Classical Greek literary text</w:t>
      </w:r>
    </w:p>
    <w:p w14:paraId="2B02AA97" w14:textId="55705A54" w:rsidR="0050465D" w:rsidRDefault="00D106D3" w:rsidP="0050465D">
      <w:pPr>
        <w:pStyle w:val="VCAAbullet"/>
        <w:spacing w:before="120" w:after="120"/>
        <w:contextualSpacing/>
      </w:pPr>
      <w:r>
        <w:t xml:space="preserve">the </w:t>
      </w:r>
      <w:r w:rsidR="0050465D">
        <w:t>dialectal variants occurring in Classical Greek literary text</w:t>
      </w:r>
    </w:p>
    <w:p w14:paraId="205738BA" w14:textId="678387A3" w:rsidR="0050465D" w:rsidRPr="00EA250B" w:rsidRDefault="00D106D3" w:rsidP="0050465D">
      <w:pPr>
        <w:pStyle w:val="VCAAbullet"/>
        <w:spacing w:before="120" w:after="120"/>
        <w:contextualSpacing/>
      </w:pPr>
      <w:r>
        <w:t xml:space="preserve">the </w:t>
      </w:r>
      <w:r w:rsidR="0050465D">
        <w:t>contextual references in Classical Greek literary text</w:t>
      </w:r>
    </w:p>
    <w:p w14:paraId="4D27F131" w14:textId="628F1C87" w:rsidR="0050465D" w:rsidRPr="00EA250B" w:rsidRDefault="0050465D" w:rsidP="0050465D">
      <w:pPr>
        <w:pStyle w:val="VCAAbullet"/>
        <w:spacing w:before="120" w:after="120"/>
        <w:contextualSpacing/>
      </w:pPr>
      <w:r>
        <w:t xml:space="preserve">aspects of </w:t>
      </w:r>
      <w:r w:rsidR="00D106D3">
        <w:t xml:space="preserve">the </w:t>
      </w:r>
      <w:r>
        <w:t>social framework evident in Classical Greek literary text</w:t>
      </w:r>
    </w:p>
    <w:p w14:paraId="105CB26E" w14:textId="6A84B411" w:rsidR="0050465D" w:rsidRPr="00EA250B" w:rsidRDefault="00D106D3" w:rsidP="0050465D">
      <w:pPr>
        <w:pStyle w:val="VCAAbullet"/>
        <w:spacing w:before="120" w:after="120"/>
        <w:contextualSpacing/>
      </w:pPr>
      <w:r>
        <w:t xml:space="preserve">the </w:t>
      </w:r>
      <w:r w:rsidR="0050465D">
        <w:t xml:space="preserve">cultural beliefs, values and practices revealed in Classical Greek literary text  </w:t>
      </w:r>
    </w:p>
    <w:p w14:paraId="4F35E054" w14:textId="62D5832B" w:rsidR="0050465D" w:rsidRPr="00EA250B" w:rsidRDefault="00D106D3" w:rsidP="0050465D">
      <w:pPr>
        <w:pStyle w:val="VCAAbullet"/>
        <w:spacing w:before="120" w:after="120"/>
        <w:contextualSpacing/>
      </w:pPr>
      <w:r>
        <w:t xml:space="preserve">the </w:t>
      </w:r>
      <w:r w:rsidR="0050465D">
        <w:t xml:space="preserve">people and events mentioned in Classical Greek literary text. </w:t>
      </w:r>
    </w:p>
    <w:p w14:paraId="60EBE376" w14:textId="77777777" w:rsidR="0050465D" w:rsidRPr="00EA250B" w:rsidRDefault="0050465D" w:rsidP="0050465D">
      <w:pPr>
        <w:pStyle w:val="VCAAHeading5"/>
      </w:pPr>
      <w:r w:rsidRPr="00EA250B">
        <w:t>Key skills</w:t>
      </w:r>
    </w:p>
    <w:p w14:paraId="5A8B6287" w14:textId="44BFDE00" w:rsidR="00D011A7" w:rsidRDefault="00D011A7" w:rsidP="00D011A7">
      <w:pPr>
        <w:pStyle w:val="VCAAbullet"/>
        <w:spacing w:before="120" w:after="120"/>
        <w:contextualSpacing/>
      </w:pPr>
      <w:r>
        <w:t xml:space="preserve">comprehend meaning of Classical Greek literary text </w:t>
      </w:r>
    </w:p>
    <w:p w14:paraId="548203C0" w14:textId="6A8DBCA8" w:rsidR="0050465D" w:rsidRDefault="0050465D" w:rsidP="0050465D">
      <w:pPr>
        <w:pStyle w:val="VCAAbullet"/>
        <w:spacing w:before="120" w:after="120"/>
        <w:contextualSpacing/>
      </w:pPr>
      <w:r>
        <w:t>apply linguistic knowledge and skills</w:t>
      </w:r>
    </w:p>
    <w:p w14:paraId="1AD6CD72" w14:textId="77777777" w:rsidR="0050465D" w:rsidRDefault="0050465D" w:rsidP="0050465D">
      <w:pPr>
        <w:pStyle w:val="VCAAbullet"/>
        <w:spacing w:before="120" w:after="120"/>
        <w:contextualSpacing/>
      </w:pPr>
      <w:r>
        <w:t>utilise lexical and grammatical resources</w:t>
      </w:r>
    </w:p>
    <w:p w14:paraId="7CC48D15" w14:textId="77777777" w:rsidR="0050465D" w:rsidRDefault="0050465D" w:rsidP="0050465D">
      <w:pPr>
        <w:pStyle w:val="VCAAbullet"/>
        <w:spacing w:before="120" w:after="120"/>
        <w:contextualSpacing/>
      </w:pPr>
      <w:r>
        <w:t>translate Classical Greek literary text into English</w:t>
      </w:r>
    </w:p>
    <w:p w14:paraId="1B655265" w14:textId="77777777" w:rsidR="0050465D" w:rsidRDefault="0050465D" w:rsidP="0050465D">
      <w:pPr>
        <w:pStyle w:val="VCAAbullet"/>
        <w:spacing w:before="120" w:after="120"/>
        <w:contextualSpacing/>
      </w:pPr>
      <w:r>
        <w:t>convey nuance of meaning in Classical Greek literary text</w:t>
      </w:r>
    </w:p>
    <w:p w14:paraId="1916B899" w14:textId="77777777" w:rsidR="0050465D" w:rsidRPr="00EA250B" w:rsidRDefault="0050465D" w:rsidP="0050465D">
      <w:pPr>
        <w:pStyle w:val="VCAAbullet"/>
        <w:spacing w:before="120" w:after="120"/>
        <w:contextualSpacing/>
      </w:pPr>
      <w:r>
        <w:t>obtain information from commentaries and other exegetical resources</w:t>
      </w:r>
    </w:p>
    <w:p w14:paraId="17B47923" w14:textId="10696B6D" w:rsidR="0050465D" w:rsidRPr="00EA250B" w:rsidRDefault="00D011A7" w:rsidP="0050465D">
      <w:pPr>
        <w:pStyle w:val="VCAAbullet"/>
        <w:spacing w:before="120" w:after="120"/>
        <w:contextualSpacing/>
      </w:pPr>
      <w:r>
        <w:t>identify</w:t>
      </w:r>
      <w:r w:rsidR="0050465D">
        <w:t xml:space="preserve"> the content</w:t>
      </w:r>
      <w:r>
        <w:t xml:space="preserve"> in</w:t>
      </w:r>
      <w:r w:rsidR="0050465D">
        <w:t xml:space="preserve"> and context of Classical Greek literary text  </w:t>
      </w:r>
    </w:p>
    <w:p w14:paraId="0197E5FF" w14:textId="77777777" w:rsidR="0050465D" w:rsidRDefault="0050465D" w:rsidP="0050465D">
      <w:pPr>
        <w:pStyle w:val="VCAAbullet"/>
        <w:spacing w:before="120" w:after="120"/>
        <w:contextualSpacing/>
      </w:pPr>
      <w:r>
        <w:t>explain aspects of the socio-cultural and historical background of Classical Greek literary text.</w:t>
      </w:r>
    </w:p>
    <w:p w14:paraId="3B5F168B" w14:textId="77777777" w:rsidR="0050465D" w:rsidRPr="00EA250B" w:rsidRDefault="0050465D" w:rsidP="0050465D">
      <w:pPr>
        <w:pStyle w:val="VCAAHeading2"/>
      </w:pPr>
      <w:bookmarkStart w:id="102" w:name="_Toc23154446"/>
      <w:bookmarkStart w:id="103" w:name="_Toc24980506"/>
      <w:r w:rsidRPr="00EA250B">
        <w:t>Area of Study 3</w:t>
      </w:r>
      <w:bookmarkEnd w:id="102"/>
      <w:bookmarkEnd w:id="103"/>
    </w:p>
    <w:p w14:paraId="49F0A119" w14:textId="5414BEA2" w:rsidR="0050465D" w:rsidRPr="00EA250B" w:rsidRDefault="0050465D" w:rsidP="0050465D">
      <w:pPr>
        <w:pStyle w:val="VCAAHeading3"/>
      </w:pPr>
      <w:bookmarkStart w:id="104" w:name="_Toc16080933"/>
      <w:bookmarkStart w:id="105" w:name="_Toc23154447"/>
      <w:bookmarkStart w:id="106" w:name="_Toc24980507"/>
      <w:r>
        <w:t xml:space="preserve">Exploring ideas and techniques </w:t>
      </w:r>
      <w:bookmarkEnd w:id="104"/>
      <w:bookmarkEnd w:id="105"/>
      <w:bookmarkEnd w:id="106"/>
    </w:p>
    <w:p w14:paraId="2F610FC7" w14:textId="387C96CE" w:rsidR="0050465D" w:rsidRPr="00EA250B" w:rsidRDefault="0089421F" w:rsidP="0050465D">
      <w:pPr>
        <w:pStyle w:val="VCAAbody"/>
      </w:pPr>
      <w:r>
        <w:t>In t</w:t>
      </w:r>
      <w:r w:rsidR="0050465D">
        <w:t>his area of study</w:t>
      </w:r>
      <w:r>
        <w:t xml:space="preserve"> students</w:t>
      </w:r>
      <w:r w:rsidR="0050465D">
        <w:t xml:space="preserve"> focus on ideas</w:t>
      </w:r>
      <w:r w:rsidR="00F60A09">
        <w:t xml:space="preserve"> </w:t>
      </w:r>
      <w:r w:rsidR="0050465D">
        <w:t xml:space="preserve">and techniques </w:t>
      </w:r>
      <w:r w:rsidR="00F60A09">
        <w:t xml:space="preserve">employed in </w:t>
      </w:r>
      <w:r w:rsidR="0050465D">
        <w:t>Classical Greek literary text.</w:t>
      </w:r>
    </w:p>
    <w:p w14:paraId="39A71B03" w14:textId="77777777" w:rsidR="0050465D" w:rsidRPr="00EA250B" w:rsidRDefault="0050465D" w:rsidP="0050465D">
      <w:pPr>
        <w:pStyle w:val="VCAAHeading3"/>
      </w:pPr>
      <w:bookmarkStart w:id="107" w:name="_Toc16080934"/>
      <w:bookmarkStart w:id="108" w:name="_Toc23154448"/>
      <w:bookmarkStart w:id="109" w:name="_Toc24980508"/>
      <w:r w:rsidRPr="00EA250B">
        <w:t>Outcome 3</w:t>
      </w:r>
      <w:bookmarkEnd w:id="107"/>
      <w:bookmarkEnd w:id="108"/>
      <w:bookmarkEnd w:id="109"/>
    </w:p>
    <w:p w14:paraId="5AC41423" w14:textId="1947EF60" w:rsidR="0050465D" w:rsidRPr="00EA250B" w:rsidRDefault="0050465D" w:rsidP="0050465D">
      <w:pPr>
        <w:pStyle w:val="VCAAbody"/>
      </w:pPr>
      <w:r w:rsidRPr="00EA250B">
        <w:t xml:space="preserve">On completion of this unit the student should be able to </w:t>
      </w:r>
      <w:r w:rsidR="000C784C">
        <w:t>identify</w:t>
      </w:r>
      <w:r>
        <w:t xml:space="preserve"> </w:t>
      </w:r>
      <w:r w:rsidR="000C784C">
        <w:t xml:space="preserve">and discuss </w:t>
      </w:r>
      <w:r>
        <w:t>the ideas contained in passages of Classical Greek literary text</w:t>
      </w:r>
      <w:r w:rsidR="000C784C">
        <w:t>,</w:t>
      </w:r>
      <w:r>
        <w:t xml:space="preserve"> and the techniques employed by the author to present them.</w:t>
      </w:r>
    </w:p>
    <w:p w14:paraId="6F41A3EF" w14:textId="43EF7F3C" w:rsidR="00BB0FF6" w:rsidRDefault="0050465D" w:rsidP="003070F1">
      <w:pPr>
        <w:pStyle w:val="VCAAbody"/>
        <w:rPr>
          <w:rFonts w:ascii="Arial" w:hAnsi="Arial"/>
          <w:color w:val="0F7EB4"/>
          <w:sz w:val="24"/>
          <w:szCs w:val="20"/>
          <w:lang w:val="en" w:eastAsia="en-AU"/>
        </w:rPr>
      </w:pPr>
      <w:r w:rsidRPr="00EA250B">
        <w:t>To achieve this outcome the student will draw on key knowledge and key skills outlined in Area of Study 3.</w:t>
      </w:r>
    </w:p>
    <w:p w14:paraId="12642C1D" w14:textId="5A043A69" w:rsidR="0050465D" w:rsidRDefault="0050465D" w:rsidP="0050465D">
      <w:pPr>
        <w:pStyle w:val="VCAAHeading5"/>
      </w:pPr>
      <w:r w:rsidRPr="00EA250B">
        <w:t>Key knowledge</w:t>
      </w:r>
    </w:p>
    <w:p w14:paraId="27FD222A" w14:textId="129C4FE1" w:rsidR="0050465D" w:rsidRDefault="007B2889" w:rsidP="0050465D">
      <w:pPr>
        <w:pStyle w:val="VCAAbullet"/>
        <w:spacing w:before="120" w:after="120"/>
        <w:contextualSpacing/>
      </w:pPr>
      <w:r>
        <w:t xml:space="preserve">the </w:t>
      </w:r>
      <w:r w:rsidR="0050465D">
        <w:t>themes and issues</w:t>
      </w:r>
      <w:r>
        <w:t xml:space="preserve"> </w:t>
      </w:r>
      <w:r w:rsidR="0050465D">
        <w:t xml:space="preserve">examined in Classical Greek literary text  </w:t>
      </w:r>
    </w:p>
    <w:p w14:paraId="35145FA1" w14:textId="5C6E0682" w:rsidR="0050465D" w:rsidRDefault="007B2889" w:rsidP="0050465D">
      <w:pPr>
        <w:pStyle w:val="VCAAbullet"/>
        <w:spacing w:before="120" w:after="120"/>
        <w:contextualSpacing/>
      </w:pPr>
      <w:r>
        <w:t xml:space="preserve">the </w:t>
      </w:r>
      <w:r w:rsidR="0050465D">
        <w:t xml:space="preserve">concepts and motifs contained in Classical Greek literary text </w:t>
      </w:r>
    </w:p>
    <w:p w14:paraId="69A56A12" w14:textId="05FA18EA" w:rsidR="0050465D" w:rsidRDefault="0050465D" w:rsidP="0050465D">
      <w:pPr>
        <w:pStyle w:val="VCAAbullet"/>
        <w:spacing w:before="120" w:after="120"/>
        <w:contextualSpacing/>
      </w:pPr>
      <w:r>
        <w:t>opinions expressed in Classical Greek literary text</w:t>
      </w:r>
    </w:p>
    <w:p w14:paraId="09E3126E" w14:textId="53267C24" w:rsidR="0050465D" w:rsidRDefault="00BB3161" w:rsidP="0050465D">
      <w:pPr>
        <w:pStyle w:val="VCAAbullet"/>
        <w:spacing w:before="120" w:after="120"/>
        <w:contextualSpacing/>
      </w:pPr>
      <w:r>
        <w:t xml:space="preserve">the </w:t>
      </w:r>
      <w:r w:rsidR="0050465D">
        <w:t>underlying beliefs and assumptions in Classical Greek literary text</w:t>
      </w:r>
    </w:p>
    <w:p w14:paraId="6746A9ED" w14:textId="1088B280" w:rsidR="0050465D" w:rsidRDefault="0050465D" w:rsidP="0050465D">
      <w:pPr>
        <w:pStyle w:val="VCAAbullet"/>
        <w:spacing w:before="120" w:after="120"/>
        <w:contextualSpacing/>
      </w:pPr>
      <w:r>
        <w:t>the author</w:t>
      </w:r>
      <w:r w:rsidR="007B2889">
        <w:t>’s background and other work</w:t>
      </w:r>
      <w:r>
        <w:t xml:space="preserve"> </w:t>
      </w:r>
    </w:p>
    <w:p w14:paraId="1CF1CA22" w14:textId="007015F0" w:rsidR="0050465D" w:rsidRDefault="00BB3161" w:rsidP="0050465D">
      <w:pPr>
        <w:pStyle w:val="VCAAbullet"/>
        <w:spacing w:before="120" w:after="120"/>
        <w:contextualSpacing/>
      </w:pPr>
      <w:r>
        <w:t xml:space="preserve">the </w:t>
      </w:r>
      <w:r w:rsidR="0050465D">
        <w:t>literary genre and its conventions</w:t>
      </w:r>
    </w:p>
    <w:p w14:paraId="02E43673" w14:textId="17898C3E" w:rsidR="0050465D" w:rsidRDefault="0050465D" w:rsidP="0050465D">
      <w:pPr>
        <w:pStyle w:val="VCAAbullet"/>
        <w:spacing w:before="120" w:after="120"/>
        <w:contextualSpacing/>
      </w:pPr>
      <w:r>
        <w:t xml:space="preserve">literary techniques appropriate to </w:t>
      </w:r>
      <w:r w:rsidR="00BB3161">
        <w:t xml:space="preserve">the </w:t>
      </w:r>
      <w:r>
        <w:t xml:space="preserve">genre </w:t>
      </w:r>
    </w:p>
    <w:p w14:paraId="080980D2" w14:textId="77777777" w:rsidR="0050465D" w:rsidRPr="00EA250B" w:rsidRDefault="0050465D" w:rsidP="0050465D">
      <w:pPr>
        <w:pStyle w:val="VCAAbullet"/>
        <w:spacing w:before="120" w:after="120"/>
        <w:contextualSpacing/>
      </w:pPr>
      <w:r>
        <w:t>elements of the author’s style.</w:t>
      </w:r>
    </w:p>
    <w:p w14:paraId="6F9F9DC1" w14:textId="77777777" w:rsidR="0050465D" w:rsidRPr="00EA250B" w:rsidRDefault="0050465D" w:rsidP="00627C09">
      <w:pPr>
        <w:pStyle w:val="VCAAHeading5"/>
      </w:pPr>
      <w:r w:rsidRPr="00EA250B">
        <w:t>Key skills</w:t>
      </w:r>
    </w:p>
    <w:p w14:paraId="5973DF0D" w14:textId="77777777" w:rsidR="0050465D" w:rsidRPr="00EA250B" w:rsidRDefault="0050465D" w:rsidP="0050465D">
      <w:pPr>
        <w:pStyle w:val="VCAAbullet"/>
        <w:spacing w:before="120" w:after="120"/>
        <w:contextualSpacing/>
      </w:pPr>
      <w:r>
        <w:t>identify, explain and discuss ideas contained in Classical Greek literary text</w:t>
      </w:r>
    </w:p>
    <w:p w14:paraId="4D40E0A5" w14:textId="77777777" w:rsidR="0050465D" w:rsidRPr="00EA250B" w:rsidRDefault="0050465D" w:rsidP="0050465D">
      <w:pPr>
        <w:pStyle w:val="VCAAbullet"/>
        <w:spacing w:before="120" w:after="120"/>
        <w:contextualSpacing/>
      </w:pPr>
      <w:r>
        <w:t>evaluate opinions presented in Classical Greek literary text</w:t>
      </w:r>
    </w:p>
    <w:p w14:paraId="4CF6FB7F" w14:textId="77777777" w:rsidR="0050465D" w:rsidRPr="00EA250B" w:rsidRDefault="0050465D" w:rsidP="0050465D">
      <w:pPr>
        <w:pStyle w:val="VCAAbullet"/>
        <w:spacing w:before="120" w:after="120"/>
        <w:contextualSpacing/>
      </w:pPr>
      <w:r>
        <w:t>identify preconceptions evident in Classical Greek literary text</w:t>
      </w:r>
    </w:p>
    <w:p w14:paraId="3A1B2402" w14:textId="77777777" w:rsidR="0050465D" w:rsidRPr="00EA250B" w:rsidRDefault="0050465D" w:rsidP="0050465D">
      <w:pPr>
        <w:pStyle w:val="VCAAbullet"/>
        <w:spacing w:before="120" w:after="120"/>
        <w:contextualSpacing/>
      </w:pPr>
      <w:r>
        <w:t>obtain information from a range of exegetical resources</w:t>
      </w:r>
    </w:p>
    <w:p w14:paraId="3E4137A5" w14:textId="77777777" w:rsidR="0050465D" w:rsidRDefault="0050465D" w:rsidP="0050465D">
      <w:pPr>
        <w:pStyle w:val="VCAAbullet"/>
        <w:spacing w:before="120" w:after="120"/>
        <w:contextualSpacing/>
      </w:pPr>
      <w:r>
        <w:t>identify, explain and evaluate techniques employed in Classical Greek literary text</w:t>
      </w:r>
    </w:p>
    <w:p w14:paraId="67008364" w14:textId="77777777" w:rsidR="0050465D" w:rsidRDefault="0050465D" w:rsidP="0050465D">
      <w:pPr>
        <w:pStyle w:val="VCAAbullet"/>
        <w:spacing w:before="120" w:after="120"/>
        <w:contextualSpacing/>
      </w:pPr>
      <w:r>
        <w:t>identify and explain elements of the author’s style</w:t>
      </w:r>
    </w:p>
    <w:p w14:paraId="19BD73FD" w14:textId="77777777" w:rsidR="0050465D" w:rsidRPr="00EA250B" w:rsidRDefault="0050465D" w:rsidP="0050465D">
      <w:pPr>
        <w:pStyle w:val="VCAAbullet"/>
        <w:spacing w:before="120" w:after="120"/>
        <w:contextualSpacing/>
      </w:pPr>
      <w:r>
        <w:t>use evidence to support arguments.</w:t>
      </w:r>
    </w:p>
    <w:p w14:paraId="14177087" w14:textId="77777777" w:rsidR="0050465D" w:rsidRPr="00EA250B" w:rsidRDefault="0050465D" w:rsidP="00627C09">
      <w:pPr>
        <w:pStyle w:val="VCAAHeading2"/>
        <w:spacing w:before="360"/>
      </w:pPr>
      <w:bookmarkStart w:id="110" w:name="_Toc23154449"/>
      <w:bookmarkStart w:id="111" w:name="_Toc24980509"/>
      <w:r w:rsidRPr="00EA250B">
        <w:t>Assessment</w:t>
      </w:r>
      <w:bookmarkEnd w:id="110"/>
      <w:bookmarkEnd w:id="111"/>
    </w:p>
    <w:p w14:paraId="6244A6AF" w14:textId="77777777" w:rsidR="0050465D" w:rsidRPr="00EA250B" w:rsidRDefault="0050465D" w:rsidP="0050465D">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7EBB77E3" w14:textId="77777777" w:rsidR="0050465D" w:rsidRPr="00EA250B" w:rsidRDefault="0050465D" w:rsidP="0050465D">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8F34A61" w14:textId="77777777" w:rsidR="0050465D" w:rsidRPr="00EA250B" w:rsidRDefault="0050465D" w:rsidP="0050465D">
      <w:pPr>
        <w:pStyle w:val="VCAAbody"/>
      </w:pPr>
      <w:r w:rsidRPr="00EA250B">
        <w:t>All assessments at Units 1 and 2 are school-based. Procedures for assessment of levels of achievement in Units 1 and 2 are a matter for school decision.</w:t>
      </w:r>
    </w:p>
    <w:p w14:paraId="28796273" w14:textId="5483CD2B" w:rsidR="0050465D" w:rsidRPr="00EA250B" w:rsidRDefault="0050465D" w:rsidP="0050465D">
      <w:pPr>
        <w:pStyle w:val="VCAAbody"/>
      </w:pPr>
      <w:r w:rsidRPr="00EA250B">
        <w:t xml:space="preserve">For this unit students are </w:t>
      </w:r>
      <w:r>
        <w:t xml:space="preserve">required to demonstrate </w:t>
      </w:r>
      <w:r w:rsidR="00BB3161">
        <w:t>three</w:t>
      </w:r>
      <w:r w:rsidR="00BB3161" w:rsidRPr="00EA250B">
        <w:t xml:space="preserve"> </w:t>
      </w:r>
      <w:r w:rsidRPr="00EA250B">
        <w:t>outcomes. As a set these outcomes encompass the areas of study in the unit.</w:t>
      </w:r>
    </w:p>
    <w:p w14:paraId="53C2AF51" w14:textId="77777777" w:rsidR="0050465D" w:rsidRDefault="0050465D" w:rsidP="0050465D">
      <w:pPr>
        <w:pStyle w:val="VCAAbody"/>
      </w:pPr>
      <w:r w:rsidRPr="00EA250B">
        <w:t>Suitable tasks for assessment in this unit may be selected from the following:</w:t>
      </w:r>
    </w:p>
    <w:p w14:paraId="6ECC9296" w14:textId="77777777" w:rsidR="0050465D" w:rsidRPr="00B63ACB" w:rsidRDefault="0050465D" w:rsidP="007C0DEF">
      <w:pPr>
        <w:pStyle w:val="VCAAHeading5"/>
      </w:pPr>
      <w:bookmarkStart w:id="112" w:name="_Toc16080936"/>
      <w:bookmarkStart w:id="113" w:name="_Toc23154450"/>
      <w:bookmarkStart w:id="114" w:name="_Toc24980510"/>
      <w:r>
        <w:t>Outcome 1</w:t>
      </w:r>
      <w:bookmarkEnd w:id="112"/>
      <w:bookmarkEnd w:id="113"/>
      <w:bookmarkEnd w:id="114"/>
    </w:p>
    <w:p w14:paraId="39206E5E" w14:textId="77777777" w:rsidR="0050465D" w:rsidRPr="003D623A" w:rsidRDefault="0050465D" w:rsidP="0050465D">
      <w:pPr>
        <w:pStyle w:val="VCAAbullet"/>
        <w:spacing w:before="120" w:after="120"/>
        <w:contextualSpacing/>
      </w:pPr>
      <w:r>
        <w:rPr>
          <w:lang w:val="en-AU"/>
        </w:rPr>
        <w:t xml:space="preserve">A set of exercises relating to vocabulary, paradigm, grammar analysis and/or manipulation </w:t>
      </w:r>
    </w:p>
    <w:p w14:paraId="2C36D8F4" w14:textId="799E2B8A" w:rsidR="0050465D" w:rsidRDefault="0050465D" w:rsidP="0050465D">
      <w:pPr>
        <w:pStyle w:val="VCAAbullet"/>
        <w:spacing w:before="120" w:after="120"/>
        <w:contextualSpacing/>
      </w:pPr>
      <w:r>
        <w:t>Translat</w:t>
      </w:r>
      <w:r w:rsidR="000018D0">
        <w:t>ion of</w:t>
      </w:r>
      <w:r>
        <w:t xml:space="preserve"> English sentences into Classical Greek.</w:t>
      </w:r>
    </w:p>
    <w:p w14:paraId="4F2DC316" w14:textId="77777777" w:rsidR="0050465D" w:rsidRPr="001B5479" w:rsidRDefault="0050465D" w:rsidP="007C0DEF">
      <w:pPr>
        <w:pStyle w:val="VCAAHeading5"/>
      </w:pPr>
      <w:bookmarkStart w:id="115" w:name="_Toc16080937"/>
      <w:bookmarkStart w:id="116" w:name="_Toc23154451"/>
      <w:bookmarkStart w:id="117" w:name="_Toc24980511"/>
      <w:r w:rsidRPr="001B5479">
        <w:t>Outcome 2</w:t>
      </w:r>
      <w:bookmarkEnd w:id="115"/>
      <w:bookmarkEnd w:id="116"/>
      <w:bookmarkEnd w:id="117"/>
    </w:p>
    <w:p w14:paraId="29A1F08B" w14:textId="5FCD59BC" w:rsidR="0050465D" w:rsidRPr="00EA250B" w:rsidRDefault="0050465D" w:rsidP="0050465D">
      <w:pPr>
        <w:pStyle w:val="VCAAbullet"/>
        <w:spacing w:before="120" w:after="120"/>
        <w:contextualSpacing/>
      </w:pPr>
      <w:r>
        <w:t>Translat</w:t>
      </w:r>
      <w:r w:rsidR="000018D0">
        <w:t>ion of</w:t>
      </w:r>
      <w:r>
        <w:t xml:space="preserve"> seen Classical Greek literary text into English</w:t>
      </w:r>
    </w:p>
    <w:p w14:paraId="4495DE43" w14:textId="676ABBCC" w:rsidR="0050465D" w:rsidRPr="00EA250B" w:rsidRDefault="0050465D" w:rsidP="0050465D">
      <w:pPr>
        <w:pStyle w:val="VCAAbullet"/>
        <w:spacing w:before="120" w:after="120"/>
        <w:contextualSpacing/>
      </w:pPr>
      <w:r>
        <w:t>Translat</w:t>
      </w:r>
      <w:r w:rsidR="000018D0">
        <w:t>ion of</w:t>
      </w:r>
      <w:r>
        <w:t xml:space="preserve"> unseen Classical Greek literary text into English</w:t>
      </w:r>
    </w:p>
    <w:p w14:paraId="447C7B0B" w14:textId="0D867CB7" w:rsidR="0050465D" w:rsidRPr="00EA250B" w:rsidRDefault="000018D0" w:rsidP="0050465D">
      <w:pPr>
        <w:pStyle w:val="VCAAbullet"/>
        <w:spacing w:before="120" w:after="120"/>
        <w:contextualSpacing/>
      </w:pPr>
      <w:r>
        <w:t>Written r</w:t>
      </w:r>
      <w:r w:rsidR="0050465D">
        <w:t>espon</w:t>
      </w:r>
      <w:r>
        <w:t>se</w:t>
      </w:r>
      <w:r w:rsidR="00F60A09">
        <w:t>s</w:t>
      </w:r>
      <w:r w:rsidR="0050465D">
        <w:t xml:space="preserve"> to questions on the content </w:t>
      </w:r>
      <w:r>
        <w:t xml:space="preserve">in </w:t>
      </w:r>
      <w:r w:rsidR="0050465D">
        <w:t>and context of seen Classical Greek literary text</w:t>
      </w:r>
    </w:p>
    <w:p w14:paraId="76893281" w14:textId="3CBE514F" w:rsidR="0050465D" w:rsidRPr="00EA250B" w:rsidRDefault="000018D0" w:rsidP="0050465D">
      <w:pPr>
        <w:pStyle w:val="VCAAbullet"/>
        <w:spacing w:before="120" w:after="120"/>
        <w:contextualSpacing/>
      </w:pPr>
      <w:r>
        <w:t>Written r</w:t>
      </w:r>
      <w:r w:rsidR="0050465D">
        <w:t>espon</w:t>
      </w:r>
      <w:r>
        <w:t>se</w:t>
      </w:r>
      <w:r w:rsidR="00F60A09">
        <w:t>s</w:t>
      </w:r>
      <w:r w:rsidR="0050465D">
        <w:t xml:space="preserve"> to questions on the content</w:t>
      </w:r>
      <w:r w:rsidR="003070F1">
        <w:t xml:space="preserve"> of</w:t>
      </w:r>
      <w:r w:rsidR="0050465D">
        <w:t xml:space="preserve"> unseen Classical Greek literary text.</w:t>
      </w:r>
    </w:p>
    <w:p w14:paraId="08637315" w14:textId="77777777" w:rsidR="0050465D" w:rsidRPr="00CD2AD3" w:rsidRDefault="0050465D" w:rsidP="007C0DEF">
      <w:pPr>
        <w:pStyle w:val="VCAAHeading5"/>
      </w:pPr>
      <w:bookmarkStart w:id="118" w:name="_Toc16080938"/>
      <w:bookmarkStart w:id="119" w:name="_Toc23154452"/>
      <w:bookmarkStart w:id="120" w:name="_Toc24980512"/>
      <w:r>
        <w:t>Outcome 3</w:t>
      </w:r>
      <w:bookmarkEnd w:id="118"/>
      <w:bookmarkEnd w:id="119"/>
      <w:bookmarkEnd w:id="120"/>
    </w:p>
    <w:p w14:paraId="6A42959D" w14:textId="324B24E5" w:rsidR="0050465D" w:rsidRDefault="00F60A09" w:rsidP="0050465D">
      <w:pPr>
        <w:pStyle w:val="VCAAbullet"/>
        <w:spacing w:before="120" w:after="120"/>
        <w:contextualSpacing/>
      </w:pPr>
      <w:r>
        <w:t xml:space="preserve">Written responses </w:t>
      </w:r>
      <w:r w:rsidR="0050465D">
        <w:t xml:space="preserve">to questions on the ideas and techniques </w:t>
      </w:r>
      <w:r>
        <w:t xml:space="preserve">employed in </w:t>
      </w:r>
      <w:r w:rsidR="0050465D">
        <w:t>seen Classical Greek literary text</w:t>
      </w:r>
    </w:p>
    <w:p w14:paraId="17728F97" w14:textId="7C2B2C0B" w:rsidR="0050465D" w:rsidRPr="00EA250B" w:rsidRDefault="00F60A09" w:rsidP="0050465D">
      <w:pPr>
        <w:pStyle w:val="VCAAbullet"/>
        <w:spacing w:before="120" w:after="120"/>
        <w:contextualSpacing/>
      </w:pPr>
      <w:r>
        <w:t>E</w:t>
      </w:r>
      <w:r w:rsidR="0050465D">
        <w:t>xtended</w:t>
      </w:r>
      <w:r>
        <w:t xml:space="preserve"> written</w:t>
      </w:r>
      <w:r w:rsidR="0050465D">
        <w:t xml:space="preserve"> responses to topics investigating ideas and techniques </w:t>
      </w:r>
      <w:r>
        <w:t xml:space="preserve">employed in </w:t>
      </w:r>
      <w:r w:rsidR="0050465D">
        <w:t>seen Classical Greek literary text.</w:t>
      </w:r>
    </w:p>
    <w:p w14:paraId="20FB4862" w14:textId="77777777" w:rsidR="0050465D" w:rsidRPr="00EA250B" w:rsidRDefault="0050465D" w:rsidP="0050465D">
      <w:pPr>
        <w:pStyle w:val="VCAAbody"/>
      </w:pPr>
      <w:r w:rsidRPr="00EA250B">
        <w:t>Where teachers allow students to choose between tasks they must ensure that the tasks they set are of comparable scope and demand.</w:t>
      </w:r>
    </w:p>
    <w:p w14:paraId="631497BD" w14:textId="77777777" w:rsidR="0050465D" w:rsidRDefault="0050465D" w:rsidP="0050465D"/>
    <w:p w14:paraId="280E1A15" w14:textId="77777777" w:rsidR="0050465D" w:rsidRDefault="0050465D" w:rsidP="0050465D">
      <w:r>
        <w:br w:type="page"/>
      </w:r>
    </w:p>
    <w:p w14:paraId="400B6B19" w14:textId="77777777" w:rsidR="0050465D" w:rsidRPr="00873B88" w:rsidRDefault="0050465D" w:rsidP="0050465D">
      <w:pPr>
        <w:pStyle w:val="VCAAHeading1"/>
      </w:pPr>
      <w:bookmarkStart w:id="121" w:name="_Toc23154453"/>
      <w:bookmarkStart w:id="122" w:name="_Toc24980513"/>
      <w:r>
        <w:t>Unit 3: Studying a Classical Greek prose author</w:t>
      </w:r>
      <w:bookmarkEnd w:id="121"/>
      <w:bookmarkEnd w:id="122"/>
    </w:p>
    <w:p w14:paraId="11188543" w14:textId="331DDFC7" w:rsidR="0050465D" w:rsidRPr="00873B88" w:rsidRDefault="00631AAD" w:rsidP="0050465D">
      <w:pPr>
        <w:pStyle w:val="VCAAbody"/>
      </w:pPr>
      <w:r>
        <w:t>In this unit s</w:t>
      </w:r>
      <w:r w:rsidR="0050465D">
        <w:t>tudents study set passages from a historical, rhetorical or philosophical work written by a prescribed Classical Greek prose author.</w:t>
      </w:r>
    </w:p>
    <w:p w14:paraId="74BD1362" w14:textId="77777777" w:rsidR="0050465D" w:rsidRPr="00873B88" w:rsidRDefault="0050465D" w:rsidP="0050465D">
      <w:pPr>
        <w:pStyle w:val="VCAAHeading2"/>
      </w:pPr>
      <w:bookmarkStart w:id="123" w:name="_Toc23154454"/>
      <w:bookmarkStart w:id="124" w:name="_Toc24980514"/>
      <w:r w:rsidRPr="00873B88">
        <w:t>Area of Study 1</w:t>
      </w:r>
      <w:bookmarkEnd w:id="123"/>
      <w:bookmarkEnd w:id="124"/>
    </w:p>
    <w:p w14:paraId="149D91B6" w14:textId="77777777" w:rsidR="0050465D" w:rsidRPr="00873B88" w:rsidRDefault="0050465D" w:rsidP="0050465D">
      <w:pPr>
        <w:pStyle w:val="VCAAHeading3"/>
      </w:pPr>
      <w:bookmarkStart w:id="125" w:name="_Toc16080941"/>
      <w:bookmarkStart w:id="126" w:name="_Toc23154455"/>
      <w:bookmarkStart w:id="127" w:name="_Toc24980515"/>
      <w:r>
        <w:t>Translating Classical Greek prose text</w:t>
      </w:r>
      <w:bookmarkEnd w:id="125"/>
      <w:bookmarkEnd w:id="126"/>
      <w:bookmarkEnd w:id="127"/>
    </w:p>
    <w:p w14:paraId="7BEBB760" w14:textId="389267E1" w:rsidR="0050465D" w:rsidRPr="00873B88" w:rsidRDefault="00156433" w:rsidP="0050465D">
      <w:pPr>
        <w:pStyle w:val="VCAAbody"/>
      </w:pPr>
      <w:r>
        <w:t xml:space="preserve">In this </w:t>
      </w:r>
      <w:r w:rsidR="0050465D">
        <w:t>area of study</w:t>
      </w:r>
      <w:r>
        <w:t xml:space="preserve"> students</w:t>
      </w:r>
      <w:r w:rsidR="0050465D">
        <w:t xml:space="preserve"> focus on passages of text written by a prescribed Classical Greek prose author. </w:t>
      </w:r>
    </w:p>
    <w:p w14:paraId="1CE6C9ED" w14:textId="77777777" w:rsidR="0050465D" w:rsidRPr="00873B88" w:rsidRDefault="0050465D" w:rsidP="0050465D">
      <w:pPr>
        <w:pStyle w:val="VCAAHeading3"/>
      </w:pPr>
      <w:bookmarkStart w:id="128" w:name="_Toc16080942"/>
      <w:bookmarkStart w:id="129" w:name="_Toc23154456"/>
      <w:bookmarkStart w:id="130" w:name="_Toc24980516"/>
      <w:r w:rsidRPr="00873B88">
        <w:t>Outcome 1</w:t>
      </w:r>
      <w:bookmarkEnd w:id="128"/>
      <w:bookmarkEnd w:id="129"/>
      <w:bookmarkEnd w:id="130"/>
    </w:p>
    <w:p w14:paraId="5CDD39E0" w14:textId="77777777" w:rsidR="0050465D" w:rsidRPr="00873B88" w:rsidRDefault="0050465D" w:rsidP="0050465D">
      <w:pPr>
        <w:pStyle w:val="VCAAbody"/>
      </w:pPr>
      <w:r w:rsidRPr="00873B88">
        <w:t>On completion of this unit the student should be able to</w:t>
      </w:r>
      <w:r>
        <w:t xml:space="preserve"> translate into English passages of seen and unseen Classical Greek text written by the prescribed prose author. </w:t>
      </w:r>
    </w:p>
    <w:p w14:paraId="2E0229BB" w14:textId="77777777" w:rsidR="0050465D" w:rsidRPr="00873B88" w:rsidRDefault="0050465D" w:rsidP="0050465D">
      <w:pPr>
        <w:pStyle w:val="VCAAbody"/>
      </w:pPr>
      <w:r w:rsidRPr="00873B88">
        <w:t xml:space="preserve">To achieve this outcome the student will draw on key knowledge and key skills outlined in Area of </w:t>
      </w:r>
      <w:r>
        <w:br/>
      </w:r>
      <w:r w:rsidRPr="00873B88">
        <w:t>Study 1.</w:t>
      </w:r>
    </w:p>
    <w:p w14:paraId="2407BF3B" w14:textId="77777777" w:rsidR="0050465D" w:rsidRPr="00873B88" w:rsidRDefault="0050465D" w:rsidP="0050465D">
      <w:pPr>
        <w:pStyle w:val="VCAAHeading5"/>
      </w:pPr>
      <w:r w:rsidRPr="00873B88">
        <w:t>Key knowledge</w:t>
      </w:r>
    </w:p>
    <w:p w14:paraId="583FFB2C" w14:textId="08D34C0E" w:rsidR="0050465D" w:rsidRDefault="007C0661" w:rsidP="0050465D">
      <w:pPr>
        <w:pStyle w:val="VCAAbullet"/>
        <w:spacing w:before="120" w:after="120"/>
        <w:contextualSpacing/>
      </w:pPr>
      <w:r>
        <w:t xml:space="preserve">the </w:t>
      </w:r>
      <w:r w:rsidR="0050465D">
        <w:t>content, context, ideas and techniques of the set passages of Classical Greek prose text</w:t>
      </w:r>
    </w:p>
    <w:p w14:paraId="29939E6D" w14:textId="244BA015" w:rsidR="0050465D" w:rsidRPr="00873B88" w:rsidRDefault="007C0661" w:rsidP="0050465D">
      <w:pPr>
        <w:pStyle w:val="VCAAbullet"/>
        <w:spacing w:before="120" w:after="120"/>
        <w:contextualSpacing/>
      </w:pPr>
      <w:r>
        <w:t xml:space="preserve">the </w:t>
      </w:r>
      <w:r w:rsidR="0050465D">
        <w:t>linguistic and stylistic features</w:t>
      </w:r>
      <w:r>
        <w:t xml:space="preserve"> that are</w:t>
      </w:r>
      <w:r w:rsidR="0050465D">
        <w:t xml:space="preserve"> characteristic of the prescribed prose author</w:t>
      </w:r>
    </w:p>
    <w:p w14:paraId="1F319477" w14:textId="258A5144" w:rsidR="0050465D" w:rsidRPr="00873B88" w:rsidRDefault="00EA17B6" w:rsidP="0050465D">
      <w:pPr>
        <w:pStyle w:val="VCAAbullet"/>
        <w:spacing w:before="120" w:after="120"/>
        <w:contextualSpacing/>
      </w:pPr>
      <w:r>
        <w:t xml:space="preserve">the </w:t>
      </w:r>
      <w:r w:rsidR="0050465D">
        <w:t>linguistic and stylistic features typical of the genre.</w:t>
      </w:r>
    </w:p>
    <w:p w14:paraId="4C195D0A" w14:textId="77777777" w:rsidR="0050465D" w:rsidRPr="00873B88" w:rsidRDefault="0050465D" w:rsidP="0050465D">
      <w:pPr>
        <w:pStyle w:val="VCAAHeading5"/>
      </w:pPr>
      <w:r w:rsidRPr="00873B88">
        <w:t>Key skills</w:t>
      </w:r>
    </w:p>
    <w:p w14:paraId="0413313D" w14:textId="77777777" w:rsidR="0050465D" w:rsidRPr="00873B88" w:rsidRDefault="0050465D" w:rsidP="0050465D">
      <w:pPr>
        <w:pStyle w:val="VCAAbullet"/>
        <w:spacing w:before="120" w:after="120"/>
        <w:contextualSpacing/>
      </w:pPr>
      <w:r>
        <w:t>consult lexical, grammatical and exegetical resources to prepare set text for translation</w:t>
      </w:r>
    </w:p>
    <w:p w14:paraId="6F549426" w14:textId="77777777" w:rsidR="0050465D" w:rsidRPr="00873B88" w:rsidRDefault="0050465D" w:rsidP="0050465D">
      <w:pPr>
        <w:pStyle w:val="VCAAbullet"/>
        <w:spacing w:before="120" w:after="120"/>
        <w:contextualSpacing/>
      </w:pPr>
      <w:r>
        <w:t>study the set text in preparation for translation tasks</w:t>
      </w:r>
    </w:p>
    <w:p w14:paraId="1AC46F57" w14:textId="77777777" w:rsidR="0050465D" w:rsidRPr="00873B88" w:rsidRDefault="0050465D" w:rsidP="0050465D">
      <w:pPr>
        <w:pStyle w:val="VCAAbullet"/>
        <w:spacing w:before="120" w:after="120"/>
        <w:contextualSpacing/>
      </w:pPr>
      <w:r>
        <w:t>translate into English seen text written by the prescribed prose author</w:t>
      </w:r>
    </w:p>
    <w:p w14:paraId="7CF0280E" w14:textId="77777777" w:rsidR="0050465D" w:rsidRPr="00873B88" w:rsidRDefault="0050465D" w:rsidP="0050465D">
      <w:pPr>
        <w:pStyle w:val="VCAAbullet"/>
        <w:spacing w:before="120" w:after="120"/>
        <w:contextualSpacing/>
      </w:pPr>
      <w:r>
        <w:t>translate into English unseen text written by the prescribed prose author</w:t>
      </w:r>
    </w:p>
    <w:p w14:paraId="243D9DEB" w14:textId="0158AD2F" w:rsidR="0050465D" w:rsidRPr="00873B88" w:rsidRDefault="00EA17B6" w:rsidP="0050465D">
      <w:pPr>
        <w:pStyle w:val="VCAAbullet"/>
        <w:spacing w:before="120" w:after="120"/>
        <w:contextualSpacing/>
      </w:pPr>
      <w:r>
        <w:t>identify</w:t>
      </w:r>
      <w:r w:rsidR="0050465D">
        <w:t xml:space="preserve"> the linguistic and literary features of unseen text written by the prescribed prose author.</w:t>
      </w:r>
    </w:p>
    <w:p w14:paraId="6AE00B86" w14:textId="77777777" w:rsidR="0050465D" w:rsidRPr="00873B88" w:rsidRDefault="0050465D" w:rsidP="0050465D">
      <w:pPr>
        <w:pStyle w:val="VCAAHeading2"/>
      </w:pPr>
      <w:bookmarkStart w:id="131" w:name="_Toc23154457"/>
      <w:bookmarkStart w:id="132" w:name="_Toc24980517"/>
      <w:r w:rsidRPr="00873B88">
        <w:t>Area of Study 2</w:t>
      </w:r>
      <w:bookmarkEnd w:id="131"/>
      <w:bookmarkEnd w:id="132"/>
    </w:p>
    <w:p w14:paraId="3026F4A3" w14:textId="77777777" w:rsidR="0050465D" w:rsidRPr="00873B88" w:rsidRDefault="0050465D" w:rsidP="0050465D">
      <w:pPr>
        <w:pStyle w:val="VCAAHeading3"/>
      </w:pPr>
      <w:bookmarkStart w:id="133" w:name="_Toc16080944"/>
      <w:bookmarkStart w:id="134" w:name="_Toc23154458"/>
      <w:bookmarkStart w:id="135" w:name="_Toc24980518"/>
      <w:r>
        <w:t>Language consolidation</w:t>
      </w:r>
      <w:bookmarkEnd w:id="133"/>
      <w:bookmarkEnd w:id="134"/>
      <w:bookmarkEnd w:id="135"/>
    </w:p>
    <w:p w14:paraId="6183ECDA" w14:textId="12CFF8C0" w:rsidR="0050465D" w:rsidRPr="00873B88" w:rsidRDefault="00EA17B6" w:rsidP="0050465D">
      <w:pPr>
        <w:pStyle w:val="VCAAbody"/>
      </w:pPr>
      <w:r>
        <w:t>In t</w:t>
      </w:r>
      <w:r w:rsidR="0050465D">
        <w:t>his area of study</w:t>
      </w:r>
      <w:r>
        <w:t xml:space="preserve"> students</w:t>
      </w:r>
      <w:r w:rsidR="0050465D">
        <w:t xml:space="preserve"> analys</w:t>
      </w:r>
      <w:r>
        <w:t>e</w:t>
      </w:r>
      <w:r w:rsidR="0050465D">
        <w:t xml:space="preserve"> the accidence and syntax of set text written by a prescribed Classical Greek prose author.</w:t>
      </w:r>
    </w:p>
    <w:p w14:paraId="1D2246A8" w14:textId="77777777" w:rsidR="0050465D" w:rsidRPr="00873B88" w:rsidRDefault="0050465D" w:rsidP="0050465D">
      <w:pPr>
        <w:pStyle w:val="VCAAHeading3"/>
      </w:pPr>
      <w:bookmarkStart w:id="136" w:name="_Toc16080945"/>
      <w:bookmarkStart w:id="137" w:name="_Toc23154459"/>
      <w:bookmarkStart w:id="138" w:name="_Toc24980519"/>
      <w:r w:rsidRPr="00873B88">
        <w:t>Outcome 2</w:t>
      </w:r>
      <w:bookmarkEnd w:id="136"/>
      <w:bookmarkEnd w:id="137"/>
      <w:bookmarkEnd w:id="138"/>
    </w:p>
    <w:p w14:paraId="46FD5E3E" w14:textId="77777777" w:rsidR="0050465D" w:rsidRPr="00873B88" w:rsidRDefault="0050465D" w:rsidP="0050465D">
      <w:pPr>
        <w:pStyle w:val="VCAAbody"/>
      </w:pPr>
      <w:r w:rsidRPr="00873B88">
        <w:t xml:space="preserve">On completion of this unit the student should be able to </w:t>
      </w:r>
      <w:r>
        <w:t xml:space="preserve">analyse the grammar of a seen passage of Classical Greek text written by the prescribed prose author. </w:t>
      </w:r>
    </w:p>
    <w:p w14:paraId="011547BE" w14:textId="77777777" w:rsidR="0050465D" w:rsidRPr="00873B88" w:rsidRDefault="0050465D" w:rsidP="0050465D">
      <w:pPr>
        <w:pStyle w:val="VCAAbody"/>
      </w:pPr>
      <w:r w:rsidRPr="00873B88">
        <w:t xml:space="preserve">To achieve this outcome the student will draw on key knowledge and key skills outlined in Area of </w:t>
      </w:r>
      <w:r>
        <w:br/>
      </w:r>
      <w:r w:rsidRPr="00873B88">
        <w:t>Study 2.</w:t>
      </w:r>
    </w:p>
    <w:p w14:paraId="20351EB9" w14:textId="77777777" w:rsidR="0050465D" w:rsidRPr="00873B88" w:rsidRDefault="0050465D" w:rsidP="0050465D">
      <w:pPr>
        <w:pStyle w:val="VCAAHeading5"/>
      </w:pPr>
      <w:r w:rsidRPr="00873B88">
        <w:t>Key knowledge</w:t>
      </w:r>
    </w:p>
    <w:p w14:paraId="30E86BD3" w14:textId="3E314138" w:rsidR="0050465D" w:rsidRDefault="00EA17B6" w:rsidP="0050465D">
      <w:pPr>
        <w:pStyle w:val="VCAAbullet"/>
        <w:spacing w:before="120" w:after="120"/>
        <w:contextualSpacing/>
      </w:pPr>
      <w:r>
        <w:t xml:space="preserve">the </w:t>
      </w:r>
      <w:r w:rsidR="0050465D">
        <w:t>type and category of words occurring in the set text</w:t>
      </w:r>
    </w:p>
    <w:p w14:paraId="5F7D39DB" w14:textId="1D127B38" w:rsidR="0050465D" w:rsidRDefault="00EA17B6" w:rsidP="0050465D">
      <w:pPr>
        <w:pStyle w:val="VCAAbullet"/>
        <w:spacing w:before="120" w:after="120"/>
        <w:contextualSpacing/>
      </w:pPr>
      <w:r>
        <w:t xml:space="preserve">the </w:t>
      </w:r>
      <w:r w:rsidR="0050465D">
        <w:t>form of words occurring in the set text</w:t>
      </w:r>
    </w:p>
    <w:p w14:paraId="62217198" w14:textId="30C50204" w:rsidR="0050465D" w:rsidRPr="00873B88" w:rsidRDefault="00EA17B6" w:rsidP="0050465D">
      <w:pPr>
        <w:pStyle w:val="VCAAbullet"/>
        <w:spacing w:before="120" w:after="120"/>
        <w:contextualSpacing/>
      </w:pPr>
      <w:r>
        <w:t xml:space="preserve">the </w:t>
      </w:r>
      <w:r w:rsidR="0050465D">
        <w:t>dictionary form of words occurring in the set text</w:t>
      </w:r>
    </w:p>
    <w:p w14:paraId="380FAD16" w14:textId="693890CA" w:rsidR="0050465D" w:rsidRPr="00873B88" w:rsidRDefault="00EA17B6" w:rsidP="0050465D">
      <w:pPr>
        <w:pStyle w:val="VCAAbullet"/>
        <w:spacing w:before="120" w:after="120"/>
        <w:contextualSpacing/>
      </w:pPr>
      <w:r>
        <w:t xml:space="preserve">the </w:t>
      </w:r>
      <w:r w:rsidR="0050465D">
        <w:t>principal parts of verbs occurring in the set text</w:t>
      </w:r>
    </w:p>
    <w:p w14:paraId="4C6FE8CD" w14:textId="591D798E" w:rsidR="0050465D" w:rsidRPr="00873B88" w:rsidRDefault="00EA17B6" w:rsidP="0050465D">
      <w:pPr>
        <w:pStyle w:val="VCAAbullet"/>
        <w:spacing w:before="120" w:after="120"/>
        <w:contextualSpacing/>
      </w:pPr>
      <w:r>
        <w:t xml:space="preserve">the </w:t>
      </w:r>
      <w:r w:rsidR="0050465D">
        <w:t>syntax of words, phrases and clauses occurring in the set text</w:t>
      </w:r>
    </w:p>
    <w:p w14:paraId="7C42E912" w14:textId="24A57DF2" w:rsidR="0050465D" w:rsidRPr="00873B88" w:rsidRDefault="00EA17B6" w:rsidP="0050465D">
      <w:pPr>
        <w:pStyle w:val="VCAAbullet"/>
        <w:spacing w:before="120" w:after="120"/>
        <w:contextualSpacing/>
      </w:pPr>
      <w:r>
        <w:t xml:space="preserve">the </w:t>
      </w:r>
      <w:r w:rsidR="0050465D">
        <w:t>rules determining word order.</w:t>
      </w:r>
    </w:p>
    <w:p w14:paraId="2DF44742" w14:textId="77777777" w:rsidR="0050465D" w:rsidRPr="00873B88" w:rsidRDefault="0050465D" w:rsidP="0050465D">
      <w:pPr>
        <w:pStyle w:val="VCAAHeading5"/>
      </w:pPr>
      <w:r w:rsidRPr="00873B88">
        <w:t>Key skills</w:t>
      </w:r>
    </w:p>
    <w:p w14:paraId="0F5E823A" w14:textId="67AA40D9" w:rsidR="0050465D" w:rsidRDefault="0050465D" w:rsidP="0050465D">
      <w:pPr>
        <w:pStyle w:val="VCAAbullet"/>
        <w:spacing w:before="120" w:after="120"/>
        <w:contextualSpacing/>
      </w:pPr>
      <w:r>
        <w:t xml:space="preserve">utilise lexical and grammatical resources to analyse Classical Greek prose text </w:t>
      </w:r>
    </w:p>
    <w:p w14:paraId="0986BFCB" w14:textId="37208869" w:rsidR="00EA17B6" w:rsidRDefault="00EA17B6" w:rsidP="00EA17B6">
      <w:pPr>
        <w:pStyle w:val="VCAAbullet"/>
        <w:spacing w:before="120" w:after="120"/>
        <w:contextualSpacing/>
      </w:pPr>
      <w:r>
        <w:t>identify word type and category</w:t>
      </w:r>
    </w:p>
    <w:p w14:paraId="37B696FB" w14:textId="77777777" w:rsidR="0050465D" w:rsidRDefault="0050465D" w:rsidP="0050465D">
      <w:pPr>
        <w:pStyle w:val="VCAAbullet"/>
        <w:spacing w:before="120" w:after="120"/>
        <w:contextualSpacing/>
      </w:pPr>
      <w:r>
        <w:t>apply the principles of parsing</w:t>
      </w:r>
    </w:p>
    <w:p w14:paraId="6BF09DD6" w14:textId="77777777" w:rsidR="0050465D" w:rsidRPr="00873B88" w:rsidRDefault="0050465D" w:rsidP="0050465D">
      <w:pPr>
        <w:pStyle w:val="VCAAbullet"/>
        <w:spacing w:before="120" w:after="120"/>
        <w:contextualSpacing/>
      </w:pPr>
      <w:r>
        <w:t>determine the form of inflected words</w:t>
      </w:r>
    </w:p>
    <w:p w14:paraId="08E40FDC" w14:textId="77777777" w:rsidR="0050465D" w:rsidRPr="00873B88" w:rsidRDefault="0050465D" w:rsidP="0050465D">
      <w:pPr>
        <w:pStyle w:val="VCAAbullet"/>
        <w:spacing w:before="120" w:after="120"/>
        <w:contextualSpacing/>
      </w:pPr>
      <w:r>
        <w:t>explain the rules of syntax.</w:t>
      </w:r>
    </w:p>
    <w:p w14:paraId="30411ACD" w14:textId="77777777" w:rsidR="0050465D" w:rsidRPr="00873B88" w:rsidRDefault="0050465D" w:rsidP="0050465D">
      <w:pPr>
        <w:pStyle w:val="VCAAHeading2"/>
      </w:pPr>
      <w:bookmarkStart w:id="139" w:name="_Toc23154460"/>
      <w:bookmarkStart w:id="140" w:name="_Toc24980520"/>
      <w:r w:rsidRPr="00873B88">
        <w:t>School-based assessment</w:t>
      </w:r>
      <w:bookmarkEnd w:id="139"/>
      <w:bookmarkEnd w:id="140"/>
    </w:p>
    <w:p w14:paraId="4CAE06EF" w14:textId="77777777" w:rsidR="0050465D" w:rsidRPr="00873B88" w:rsidRDefault="0050465D" w:rsidP="0050465D">
      <w:pPr>
        <w:pStyle w:val="VCAAHeading3"/>
      </w:pPr>
      <w:bookmarkStart w:id="141" w:name="_Toc16080947"/>
      <w:bookmarkStart w:id="142" w:name="_Toc23154461"/>
      <w:bookmarkStart w:id="143" w:name="_Toc24980521"/>
      <w:r w:rsidRPr="00873B88">
        <w:t>Satisfactory completion</w:t>
      </w:r>
      <w:bookmarkEnd w:id="141"/>
      <w:bookmarkEnd w:id="142"/>
      <w:bookmarkEnd w:id="143"/>
    </w:p>
    <w:p w14:paraId="4B4CDE35" w14:textId="77777777" w:rsidR="0050465D" w:rsidRPr="00873B88" w:rsidRDefault="0050465D" w:rsidP="0050465D">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EF579DC" w14:textId="77777777" w:rsidR="0050465D" w:rsidRPr="00873B88" w:rsidRDefault="0050465D" w:rsidP="0050465D">
      <w:pPr>
        <w:pStyle w:val="VCAAbody"/>
      </w:pPr>
      <w:r w:rsidRPr="00873B88">
        <w:t>The areas of study and key knowledge and key skills listed for the outcomes should be used for course design and the development of learning activities and assessment tasks.</w:t>
      </w:r>
    </w:p>
    <w:p w14:paraId="0A50C843" w14:textId="77777777" w:rsidR="0050465D" w:rsidRPr="00873B88" w:rsidRDefault="0050465D" w:rsidP="0050465D">
      <w:pPr>
        <w:pStyle w:val="VCAAHeading4"/>
      </w:pPr>
      <w:r w:rsidRPr="00873B88">
        <w:t>Assessment of levels of achievement</w:t>
      </w:r>
    </w:p>
    <w:p w14:paraId="581F75ED" w14:textId="77777777" w:rsidR="0050465D" w:rsidRPr="00873B88" w:rsidRDefault="0050465D" w:rsidP="0050465D">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9FBD8CB" w14:textId="77777777" w:rsidR="0050465D" w:rsidRPr="00873B88" w:rsidRDefault="0050465D" w:rsidP="0050465D">
      <w:pPr>
        <w:pStyle w:val="VCAAbody"/>
      </w:pPr>
      <w:r w:rsidRPr="00873B88">
        <w:t xml:space="preserve">Where teachers provide a range of options for the same School-assessed Coursework task, they should ensure that the options are of comparable scope and demand. </w:t>
      </w:r>
    </w:p>
    <w:p w14:paraId="5DB8B976" w14:textId="77777777" w:rsidR="0050465D" w:rsidRPr="00873B88" w:rsidRDefault="0050465D" w:rsidP="0050465D">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12AFDC48" w14:textId="77777777" w:rsidR="0050465D" w:rsidRPr="00873B88" w:rsidRDefault="0050465D" w:rsidP="0050465D">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3EC2C372" w14:textId="77777777" w:rsidR="00627C09" w:rsidRDefault="00627C09">
      <w:pPr>
        <w:rPr>
          <w:rFonts w:ascii="Arial" w:hAnsi="Arial" w:cs="Arial"/>
          <w:color w:val="0F7EB4"/>
          <w:sz w:val="28"/>
          <w:lang w:val="en" w:eastAsia="en-AU"/>
        </w:rPr>
      </w:pPr>
      <w:r>
        <w:br w:type="page"/>
      </w:r>
    </w:p>
    <w:p w14:paraId="7FA265A8" w14:textId="417EF67C" w:rsidR="0050465D" w:rsidRPr="00873B88" w:rsidRDefault="0050465D" w:rsidP="0050465D">
      <w:pPr>
        <w:pStyle w:val="VCAAHeading4"/>
      </w:pPr>
      <w:r w:rsidRPr="00873B88">
        <w:t>Contribution to final assessment</w:t>
      </w:r>
    </w:p>
    <w:p w14:paraId="1422E461" w14:textId="77777777" w:rsidR="0050465D" w:rsidRDefault="0050465D" w:rsidP="0050465D">
      <w:pPr>
        <w:pStyle w:val="VCAAbody"/>
        <w:spacing w:after="240"/>
      </w:pPr>
      <w:r w:rsidRPr="00873B88">
        <w:t xml:space="preserve">School-assessed Coursework for Unit 3 will contribute </w:t>
      </w:r>
      <w:r>
        <w:t>25</w:t>
      </w:r>
      <w:r w:rsidRPr="00873B88">
        <w:t xml:space="preserve"> per cent to the study score.</w:t>
      </w:r>
    </w:p>
    <w:tbl>
      <w:tblPr>
        <w:tblStyle w:val="TableGrid"/>
        <w:tblW w:w="0" w:type="auto"/>
        <w:tblLook w:val="04A0" w:firstRow="1" w:lastRow="0" w:firstColumn="1" w:lastColumn="0" w:noHBand="0" w:noVBand="1"/>
      </w:tblPr>
      <w:tblGrid>
        <w:gridCol w:w="3427"/>
        <w:gridCol w:w="2041"/>
        <w:gridCol w:w="3320"/>
      </w:tblGrid>
      <w:tr w:rsidR="0050465D" w:rsidRPr="008A3083" w14:paraId="1D020867" w14:textId="77777777" w:rsidTr="00627C09">
        <w:tc>
          <w:tcPr>
            <w:tcW w:w="3427" w:type="dxa"/>
            <w:tcBorders>
              <w:left w:val="nil"/>
              <w:right w:val="nil"/>
            </w:tcBorders>
          </w:tcPr>
          <w:p w14:paraId="309C20E4" w14:textId="77777777" w:rsidR="0050465D" w:rsidRPr="008A3083" w:rsidRDefault="0050465D" w:rsidP="0050465D">
            <w:pPr>
              <w:pStyle w:val="VCAAtablecondensedheading"/>
              <w:rPr>
                <w:b/>
                <w:sz w:val="20"/>
                <w:szCs w:val="20"/>
              </w:rPr>
            </w:pPr>
            <w:r w:rsidRPr="008A3083">
              <w:rPr>
                <w:b/>
                <w:sz w:val="20"/>
                <w:szCs w:val="20"/>
              </w:rPr>
              <w:t>Outcomes</w:t>
            </w:r>
          </w:p>
        </w:tc>
        <w:tc>
          <w:tcPr>
            <w:tcW w:w="2041" w:type="dxa"/>
            <w:tcBorders>
              <w:left w:val="nil"/>
              <w:right w:val="nil"/>
            </w:tcBorders>
          </w:tcPr>
          <w:p w14:paraId="70A68D49" w14:textId="77777777" w:rsidR="0050465D" w:rsidRPr="008A3083" w:rsidRDefault="0050465D" w:rsidP="0050465D">
            <w:pPr>
              <w:pStyle w:val="VCAAtablecondensedheading"/>
              <w:jc w:val="center"/>
              <w:rPr>
                <w:b/>
                <w:sz w:val="20"/>
                <w:szCs w:val="20"/>
              </w:rPr>
            </w:pPr>
            <w:r w:rsidRPr="008A3083">
              <w:rPr>
                <w:b/>
                <w:sz w:val="20"/>
                <w:szCs w:val="20"/>
              </w:rPr>
              <w:t>Marks allocated</w:t>
            </w:r>
          </w:p>
        </w:tc>
        <w:tc>
          <w:tcPr>
            <w:tcW w:w="3320" w:type="dxa"/>
            <w:tcBorders>
              <w:left w:val="nil"/>
              <w:right w:val="nil"/>
            </w:tcBorders>
          </w:tcPr>
          <w:p w14:paraId="40872E25" w14:textId="77777777" w:rsidR="0050465D" w:rsidRPr="008A3083" w:rsidRDefault="0050465D" w:rsidP="0050465D">
            <w:pPr>
              <w:pStyle w:val="VCAAtablecondensedheading"/>
              <w:rPr>
                <w:b/>
                <w:sz w:val="20"/>
                <w:szCs w:val="20"/>
              </w:rPr>
            </w:pPr>
            <w:r w:rsidRPr="008A3083">
              <w:rPr>
                <w:b/>
                <w:sz w:val="20"/>
                <w:szCs w:val="20"/>
              </w:rPr>
              <w:t>Assessment tasks</w:t>
            </w:r>
          </w:p>
        </w:tc>
      </w:tr>
      <w:tr w:rsidR="0050465D" w:rsidRPr="008A3083" w14:paraId="30BD20EE" w14:textId="77777777" w:rsidTr="00627C09">
        <w:tc>
          <w:tcPr>
            <w:tcW w:w="3427" w:type="dxa"/>
            <w:tcBorders>
              <w:left w:val="nil"/>
              <w:bottom w:val="nil"/>
              <w:right w:val="nil"/>
            </w:tcBorders>
          </w:tcPr>
          <w:p w14:paraId="72090B6A" w14:textId="77777777" w:rsidR="0050465D" w:rsidRPr="008A3083" w:rsidRDefault="0050465D" w:rsidP="0050465D">
            <w:pPr>
              <w:pStyle w:val="VCAAtablecondensed"/>
              <w:spacing w:before="120"/>
              <w:rPr>
                <w:b/>
                <w:sz w:val="20"/>
                <w:szCs w:val="20"/>
              </w:rPr>
            </w:pPr>
            <w:r w:rsidRPr="008A3083">
              <w:rPr>
                <w:b/>
                <w:sz w:val="20"/>
                <w:szCs w:val="20"/>
              </w:rPr>
              <w:t>Outcome 1</w:t>
            </w:r>
          </w:p>
          <w:p w14:paraId="6007E3F5" w14:textId="781421EE" w:rsidR="0050465D" w:rsidRPr="008A3083" w:rsidRDefault="0050465D" w:rsidP="00BB0FF6">
            <w:pPr>
              <w:pStyle w:val="VCAAtablecondensed"/>
              <w:rPr>
                <w:sz w:val="20"/>
                <w:szCs w:val="20"/>
              </w:rPr>
            </w:pPr>
            <w:r w:rsidRPr="008A3083">
              <w:rPr>
                <w:sz w:val="20"/>
                <w:szCs w:val="20"/>
              </w:rPr>
              <w:t xml:space="preserve">Translate into English passages </w:t>
            </w:r>
            <w:r w:rsidR="00B4205C">
              <w:rPr>
                <w:sz w:val="20"/>
                <w:szCs w:val="20"/>
              </w:rPr>
              <w:t xml:space="preserve">of </w:t>
            </w:r>
            <w:r w:rsidRPr="008A3083">
              <w:rPr>
                <w:sz w:val="20"/>
                <w:szCs w:val="20"/>
              </w:rPr>
              <w:t>seen and unseen Classical Greek text written by the prescribed prose author.</w:t>
            </w:r>
          </w:p>
        </w:tc>
        <w:tc>
          <w:tcPr>
            <w:tcW w:w="2041" w:type="dxa"/>
            <w:tcBorders>
              <w:left w:val="nil"/>
              <w:bottom w:val="nil"/>
              <w:right w:val="nil"/>
            </w:tcBorders>
          </w:tcPr>
          <w:p w14:paraId="29C110FC" w14:textId="7908B92C" w:rsidR="0050465D" w:rsidRPr="008A3083" w:rsidRDefault="0050465D" w:rsidP="008A3083">
            <w:pPr>
              <w:pStyle w:val="VCAAtablecondensed"/>
              <w:spacing w:before="960"/>
              <w:jc w:val="center"/>
              <w:rPr>
                <w:b/>
                <w:sz w:val="20"/>
                <w:szCs w:val="20"/>
              </w:rPr>
            </w:pPr>
            <w:r w:rsidRPr="008A3083">
              <w:rPr>
                <w:b/>
                <w:sz w:val="20"/>
                <w:szCs w:val="20"/>
              </w:rPr>
              <w:t>35</w:t>
            </w:r>
          </w:p>
        </w:tc>
        <w:tc>
          <w:tcPr>
            <w:tcW w:w="3320" w:type="dxa"/>
            <w:tcBorders>
              <w:left w:val="nil"/>
              <w:bottom w:val="nil"/>
              <w:right w:val="nil"/>
            </w:tcBorders>
          </w:tcPr>
          <w:p w14:paraId="6EB56B5C" w14:textId="56E986DE" w:rsidR="0050465D" w:rsidRPr="008A3083" w:rsidRDefault="0050465D" w:rsidP="002B6AA4">
            <w:pPr>
              <w:pStyle w:val="VCAAtablecondensed"/>
              <w:numPr>
                <w:ilvl w:val="0"/>
                <w:numId w:val="10"/>
              </w:numPr>
              <w:spacing w:before="120"/>
              <w:ind w:left="461" w:hanging="426"/>
              <w:rPr>
                <w:rFonts w:cstheme="minorHAnsi"/>
                <w:sz w:val="20"/>
                <w:szCs w:val="20"/>
              </w:rPr>
            </w:pPr>
            <w:r w:rsidRPr="008A3083">
              <w:rPr>
                <w:rFonts w:cstheme="minorHAnsi"/>
                <w:sz w:val="20"/>
                <w:szCs w:val="20"/>
              </w:rPr>
              <w:t>Translate into fluent English one seen passage of Classical Greek prose of approximately 140 words</w:t>
            </w:r>
            <w:r w:rsidR="00EB711C">
              <w:rPr>
                <w:rFonts w:cstheme="minorHAnsi"/>
                <w:sz w:val="20"/>
                <w:szCs w:val="20"/>
              </w:rPr>
              <w:t>.</w:t>
            </w:r>
          </w:p>
          <w:p w14:paraId="40E4A421" w14:textId="56BD706C" w:rsidR="0050465D" w:rsidRPr="008A3083" w:rsidRDefault="00DE031D" w:rsidP="00DE031D">
            <w:pPr>
              <w:pStyle w:val="VCAAtablecondensed"/>
              <w:spacing w:before="120" w:after="120"/>
              <w:ind w:left="461" w:hanging="363"/>
              <w:rPr>
                <w:rFonts w:cstheme="minorHAnsi"/>
                <w:sz w:val="20"/>
                <w:szCs w:val="20"/>
              </w:rPr>
            </w:pPr>
            <w:r>
              <w:rPr>
                <w:rFonts w:cstheme="minorHAnsi"/>
                <w:sz w:val="20"/>
                <w:szCs w:val="20"/>
              </w:rPr>
              <w:tab/>
            </w:r>
            <w:r w:rsidR="00EB711C">
              <w:rPr>
                <w:rFonts w:cstheme="minorHAnsi"/>
                <w:sz w:val="20"/>
                <w:szCs w:val="20"/>
              </w:rPr>
              <w:t>AND</w:t>
            </w:r>
          </w:p>
          <w:p w14:paraId="1E795BA2" w14:textId="4AED1462" w:rsidR="0050465D" w:rsidRPr="008A3083" w:rsidRDefault="00EB711C" w:rsidP="002B6AA4">
            <w:pPr>
              <w:pStyle w:val="VCAAtablecondensed"/>
              <w:numPr>
                <w:ilvl w:val="0"/>
                <w:numId w:val="10"/>
              </w:numPr>
              <w:ind w:left="461" w:hanging="426"/>
              <w:rPr>
                <w:rFonts w:cstheme="minorHAnsi"/>
                <w:sz w:val="20"/>
                <w:szCs w:val="20"/>
              </w:rPr>
            </w:pPr>
            <w:r>
              <w:rPr>
                <w:rFonts w:cstheme="minorHAnsi"/>
                <w:sz w:val="20"/>
                <w:szCs w:val="20"/>
              </w:rPr>
              <w:t>T</w:t>
            </w:r>
            <w:r w:rsidR="0050465D" w:rsidRPr="008A3083">
              <w:rPr>
                <w:rFonts w:cstheme="minorHAnsi"/>
                <w:sz w:val="20"/>
                <w:szCs w:val="20"/>
              </w:rPr>
              <w:t>ranslate into English one unseen passage of Classical Greek prose of approximately 100 words, and respond to questions on its linguistic and literary features.</w:t>
            </w:r>
          </w:p>
        </w:tc>
      </w:tr>
      <w:tr w:rsidR="0050465D" w:rsidRPr="008A3083" w14:paraId="10267B2C" w14:textId="77777777" w:rsidTr="00BB0FF6">
        <w:trPr>
          <w:trHeight w:val="1191"/>
        </w:trPr>
        <w:tc>
          <w:tcPr>
            <w:tcW w:w="3427" w:type="dxa"/>
            <w:tcBorders>
              <w:top w:val="nil"/>
              <w:left w:val="nil"/>
              <w:right w:val="nil"/>
            </w:tcBorders>
          </w:tcPr>
          <w:p w14:paraId="62A52473" w14:textId="77777777" w:rsidR="0050465D" w:rsidRPr="008A3083" w:rsidRDefault="0050465D" w:rsidP="0050465D">
            <w:pPr>
              <w:pStyle w:val="VCAAtablecondensed"/>
              <w:rPr>
                <w:b/>
                <w:sz w:val="20"/>
                <w:szCs w:val="20"/>
              </w:rPr>
            </w:pPr>
            <w:r w:rsidRPr="008A3083">
              <w:rPr>
                <w:b/>
                <w:sz w:val="20"/>
                <w:szCs w:val="20"/>
              </w:rPr>
              <w:t>Outcome 2</w:t>
            </w:r>
          </w:p>
          <w:p w14:paraId="74742F62" w14:textId="77777777" w:rsidR="0050465D" w:rsidRPr="008A3083" w:rsidRDefault="0050465D" w:rsidP="00BB0FF6">
            <w:pPr>
              <w:pStyle w:val="VCAAtablecondensed"/>
              <w:spacing w:after="240"/>
              <w:rPr>
                <w:sz w:val="20"/>
                <w:szCs w:val="20"/>
              </w:rPr>
            </w:pPr>
            <w:r w:rsidRPr="008A3083">
              <w:rPr>
                <w:sz w:val="20"/>
                <w:szCs w:val="20"/>
              </w:rPr>
              <w:t>Analyse the grammar of a seen passage of Classical Greek text written by the prescribed prose author.</w:t>
            </w:r>
          </w:p>
        </w:tc>
        <w:tc>
          <w:tcPr>
            <w:tcW w:w="2041" w:type="dxa"/>
            <w:tcBorders>
              <w:top w:val="nil"/>
              <w:left w:val="nil"/>
              <w:right w:val="nil"/>
            </w:tcBorders>
          </w:tcPr>
          <w:p w14:paraId="284ABA1D" w14:textId="0F397A9F" w:rsidR="0050465D" w:rsidRPr="008A3083" w:rsidRDefault="0050465D" w:rsidP="008A3083">
            <w:pPr>
              <w:pStyle w:val="VCAAtablecondensed"/>
              <w:spacing w:before="480"/>
              <w:jc w:val="center"/>
              <w:rPr>
                <w:b/>
                <w:sz w:val="20"/>
                <w:szCs w:val="20"/>
              </w:rPr>
            </w:pPr>
            <w:r w:rsidRPr="008A3083">
              <w:rPr>
                <w:b/>
                <w:sz w:val="20"/>
                <w:szCs w:val="20"/>
              </w:rPr>
              <w:t>15</w:t>
            </w:r>
          </w:p>
        </w:tc>
        <w:tc>
          <w:tcPr>
            <w:tcW w:w="3320" w:type="dxa"/>
            <w:tcBorders>
              <w:top w:val="nil"/>
              <w:left w:val="nil"/>
              <w:right w:val="nil"/>
            </w:tcBorders>
          </w:tcPr>
          <w:p w14:paraId="55D2B995" w14:textId="5C15FBF2" w:rsidR="00EB711C" w:rsidRPr="008A3083" w:rsidRDefault="0050465D" w:rsidP="00DE031D">
            <w:pPr>
              <w:pStyle w:val="VCAAtablecondensed"/>
              <w:spacing w:before="360"/>
              <w:rPr>
                <w:sz w:val="20"/>
                <w:szCs w:val="20"/>
              </w:rPr>
            </w:pPr>
            <w:r w:rsidRPr="008A3083">
              <w:rPr>
                <w:sz w:val="20"/>
                <w:szCs w:val="20"/>
              </w:rPr>
              <w:t>Respond to questions on the accidence and syntax of a seen passage of Classical Greek prose of approximately 50 lines.</w:t>
            </w:r>
          </w:p>
        </w:tc>
      </w:tr>
      <w:tr w:rsidR="0050465D" w:rsidRPr="008A3083" w14:paraId="396C9F5A" w14:textId="77777777" w:rsidTr="00627C09">
        <w:tc>
          <w:tcPr>
            <w:tcW w:w="3427" w:type="dxa"/>
            <w:tcBorders>
              <w:left w:val="nil"/>
              <w:right w:val="nil"/>
            </w:tcBorders>
          </w:tcPr>
          <w:p w14:paraId="2F500BFF" w14:textId="77777777" w:rsidR="0050465D" w:rsidRPr="008A3083" w:rsidRDefault="0050465D" w:rsidP="0050465D">
            <w:pPr>
              <w:pStyle w:val="VCAAtablecondensed"/>
              <w:spacing w:before="120"/>
              <w:jc w:val="right"/>
              <w:rPr>
                <w:b/>
                <w:sz w:val="20"/>
                <w:szCs w:val="20"/>
              </w:rPr>
            </w:pPr>
            <w:r w:rsidRPr="008A3083">
              <w:rPr>
                <w:b/>
                <w:sz w:val="20"/>
                <w:szCs w:val="20"/>
              </w:rPr>
              <w:t>Total marks</w:t>
            </w:r>
          </w:p>
        </w:tc>
        <w:tc>
          <w:tcPr>
            <w:tcW w:w="2041" w:type="dxa"/>
            <w:tcBorders>
              <w:left w:val="nil"/>
              <w:right w:val="nil"/>
            </w:tcBorders>
          </w:tcPr>
          <w:p w14:paraId="2CE8F447" w14:textId="37840975" w:rsidR="0050465D" w:rsidRPr="008A3083" w:rsidRDefault="0050465D" w:rsidP="0050465D">
            <w:pPr>
              <w:pStyle w:val="VCAAtablecondensed"/>
              <w:spacing w:before="120"/>
              <w:jc w:val="center"/>
              <w:rPr>
                <w:b/>
                <w:sz w:val="20"/>
                <w:szCs w:val="20"/>
              </w:rPr>
            </w:pPr>
            <w:r w:rsidRPr="008A3083">
              <w:rPr>
                <w:b/>
                <w:sz w:val="20"/>
                <w:szCs w:val="20"/>
              </w:rPr>
              <w:t>50</w:t>
            </w:r>
          </w:p>
        </w:tc>
        <w:tc>
          <w:tcPr>
            <w:tcW w:w="3320" w:type="dxa"/>
            <w:tcBorders>
              <w:left w:val="nil"/>
              <w:right w:val="nil"/>
            </w:tcBorders>
          </w:tcPr>
          <w:p w14:paraId="7FF01BEF" w14:textId="77777777" w:rsidR="0050465D" w:rsidRPr="008A3083" w:rsidRDefault="0050465D" w:rsidP="0050465D">
            <w:pPr>
              <w:pStyle w:val="VCAAbody"/>
              <w:rPr>
                <w:szCs w:val="20"/>
              </w:rPr>
            </w:pPr>
          </w:p>
        </w:tc>
      </w:tr>
    </w:tbl>
    <w:p w14:paraId="172A1F88" w14:textId="77777777" w:rsidR="0050465D" w:rsidRPr="00873B88" w:rsidRDefault="0050465D" w:rsidP="0050465D">
      <w:pPr>
        <w:pStyle w:val="VCAAHeading2"/>
      </w:pPr>
      <w:bookmarkStart w:id="144" w:name="_Toc23154462"/>
      <w:bookmarkStart w:id="145" w:name="_Toc24980522"/>
      <w:r w:rsidRPr="00873B88">
        <w:t>External assessment</w:t>
      </w:r>
      <w:bookmarkEnd w:id="144"/>
      <w:bookmarkEnd w:id="145"/>
    </w:p>
    <w:p w14:paraId="46086418" w14:textId="77777777" w:rsidR="0050465D" w:rsidRPr="00873B88" w:rsidRDefault="0050465D" w:rsidP="0050465D">
      <w:pPr>
        <w:pStyle w:val="VCAAbody"/>
      </w:pPr>
      <w:r w:rsidRPr="00873B88">
        <w:t xml:space="preserve">The level of achievement for Units 3 and 4 is also assessed by an end-of-year examination, which will contribute </w:t>
      </w:r>
      <w:r>
        <w:t>50</w:t>
      </w:r>
      <w:r w:rsidRPr="00873B88">
        <w:t xml:space="preserve"> per cent to the study score.</w:t>
      </w:r>
    </w:p>
    <w:p w14:paraId="4AF4D5B1" w14:textId="77777777" w:rsidR="0050465D" w:rsidRDefault="0050465D" w:rsidP="0050465D"/>
    <w:p w14:paraId="2DB6D380" w14:textId="77777777" w:rsidR="0050465D" w:rsidRDefault="0050465D" w:rsidP="0050465D">
      <w:pPr>
        <w:rPr>
          <w:rFonts w:ascii="Arial" w:hAnsi="Arial" w:cs="Arial"/>
          <w:b/>
          <w:color w:val="000000" w:themeColor="text1"/>
          <w:sz w:val="40"/>
          <w:szCs w:val="40"/>
        </w:rPr>
      </w:pPr>
      <w:r>
        <w:br w:type="page"/>
      </w:r>
    </w:p>
    <w:p w14:paraId="59DC9410" w14:textId="77777777" w:rsidR="0050465D" w:rsidRPr="00FA2AD3" w:rsidRDefault="0050465D" w:rsidP="0050465D">
      <w:pPr>
        <w:pStyle w:val="VCAAHeading1"/>
      </w:pPr>
      <w:bookmarkStart w:id="146" w:name="_Toc23154463"/>
      <w:bookmarkStart w:id="147" w:name="_Toc24980523"/>
      <w:r>
        <w:t>Unit 4: Studying a Classical Greek playwright</w:t>
      </w:r>
      <w:bookmarkEnd w:id="146"/>
      <w:bookmarkEnd w:id="147"/>
    </w:p>
    <w:p w14:paraId="7E291D59" w14:textId="38E79D0C" w:rsidR="0050465D" w:rsidRPr="00FA2AD3" w:rsidRDefault="00F107C5" w:rsidP="0050465D">
      <w:pPr>
        <w:pStyle w:val="VCAAbody"/>
      </w:pPr>
      <w:r>
        <w:t>In this unit s</w:t>
      </w:r>
      <w:r w:rsidR="0050465D">
        <w:t>tudents study set lines from a tragedy or comedy written by a prescribed Classical Greek playwright.</w:t>
      </w:r>
    </w:p>
    <w:p w14:paraId="0A57E2FC" w14:textId="77777777" w:rsidR="0050465D" w:rsidRPr="00FA2AD3" w:rsidRDefault="0050465D" w:rsidP="0050465D">
      <w:pPr>
        <w:pStyle w:val="VCAAHeading2"/>
      </w:pPr>
      <w:bookmarkStart w:id="148" w:name="_Toc23154464"/>
      <w:bookmarkStart w:id="149" w:name="_Toc24980524"/>
      <w:r w:rsidRPr="00FA2AD3">
        <w:t>Area of Study 1</w:t>
      </w:r>
      <w:bookmarkEnd w:id="148"/>
      <w:bookmarkEnd w:id="149"/>
    </w:p>
    <w:p w14:paraId="68AB9691" w14:textId="77777777" w:rsidR="0050465D" w:rsidRPr="00FA2AD3" w:rsidRDefault="0050465D" w:rsidP="0050465D">
      <w:pPr>
        <w:pStyle w:val="VCAAHeading3"/>
      </w:pPr>
      <w:bookmarkStart w:id="150" w:name="_Toc16080951"/>
      <w:bookmarkStart w:id="151" w:name="_Toc23154465"/>
      <w:bookmarkStart w:id="152" w:name="_Toc24980525"/>
      <w:r>
        <w:t>Comprehending Classical Greek dramatic text</w:t>
      </w:r>
      <w:bookmarkEnd w:id="150"/>
      <w:bookmarkEnd w:id="151"/>
      <w:bookmarkEnd w:id="152"/>
    </w:p>
    <w:p w14:paraId="19BC1B49" w14:textId="1B638FA2" w:rsidR="0050465D" w:rsidRPr="00FA2AD3" w:rsidRDefault="00F107C5" w:rsidP="0050465D">
      <w:pPr>
        <w:pStyle w:val="VCAAbody"/>
      </w:pPr>
      <w:r>
        <w:t>In t</w:t>
      </w:r>
      <w:r w:rsidR="0050465D">
        <w:t>his area of study</w:t>
      </w:r>
      <w:r>
        <w:t xml:space="preserve"> students</w:t>
      </w:r>
      <w:r w:rsidR="0050465D">
        <w:t xml:space="preserve"> focus on the socio-cultural and historical context of set lines from a play written by a Classical Greek playwright.</w:t>
      </w:r>
    </w:p>
    <w:p w14:paraId="606F747E" w14:textId="77777777" w:rsidR="0050465D" w:rsidRPr="00FA2AD3" w:rsidRDefault="0050465D" w:rsidP="0050465D">
      <w:pPr>
        <w:pStyle w:val="VCAAHeading3"/>
      </w:pPr>
      <w:bookmarkStart w:id="153" w:name="_Toc16080952"/>
      <w:bookmarkStart w:id="154" w:name="_Toc23154466"/>
      <w:bookmarkStart w:id="155" w:name="_Toc24980526"/>
      <w:r w:rsidRPr="00FA2AD3">
        <w:t>Outcome 1</w:t>
      </w:r>
      <w:bookmarkEnd w:id="153"/>
      <w:bookmarkEnd w:id="154"/>
      <w:bookmarkEnd w:id="155"/>
    </w:p>
    <w:p w14:paraId="2ED4EFB9" w14:textId="73A5E988" w:rsidR="0050465D" w:rsidRPr="00FA2AD3" w:rsidRDefault="0050465D" w:rsidP="0050465D">
      <w:pPr>
        <w:pStyle w:val="VCAAbody"/>
      </w:pPr>
      <w:r w:rsidRPr="00FA2AD3">
        <w:t>On completion of this unit the student should be able to</w:t>
      </w:r>
      <w:r>
        <w:t xml:space="preserve"> translate</w:t>
      </w:r>
      <w:r w:rsidR="00404926">
        <w:t>,</w:t>
      </w:r>
      <w:r>
        <w:t xml:space="preserve"> and respond to questions on the context </w:t>
      </w:r>
      <w:r w:rsidR="000C3556">
        <w:t>of</w:t>
      </w:r>
      <w:r w:rsidR="00404926">
        <w:t>,</w:t>
      </w:r>
      <w:r>
        <w:t xml:space="preserve"> the set lines of a Classical Greek dramatic text.</w:t>
      </w:r>
    </w:p>
    <w:p w14:paraId="39FD5FE7" w14:textId="77777777" w:rsidR="0050465D" w:rsidRPr="00FA2AD3" w:rsidRDefault="0050465D" w:rsidP="0050465D">
      <w:pPr>
        <w:pStyle w:val="VCAAbody"/>
      </w:pPr>
      <w:r w:rsidRPr="00FA2AD3">
        <w:t xml:space="preserve">To achieve this outcome the student will draw on key knowledge and key skills outlined in Area of </w:t>
      </w:r>
      <w:r>
        <w:br/>
      </w:r>
      <w:r w:rsidRPr="00FA2AD3">
        <w:t>Study 1.</w:t>
      </w:r>
    </w:p>
    <w:p w14:paraId="4854F6A3" w14:textId="77777777" w:rsidR="0050465D" w:rsidRPr="00FA2AD3" w:rsidRDefault="0050465D" w:rsidP="0050465D">
      <w:pPr>
        <w:pStyle w:val="VCAAHeading5"/>
      </w:pPr>
      <w:r w:rsidRPr="00FA2AD3">
        <w:t>Key knowledge</w:t>
      </w:r>
    </w:p>
    <w:p w14:paraId="7E869D42" w14:textId="6CA1C6E7" w:rsidR="0050465D" w:rsidRPr="00FA2AD3" w:rsidRDefault="00404926" w:rsidP="0050465D">
      <w:pPr>
        <w:pStyle w:val="VCAAbullet"/>
        <w:spacing w:before="120" w:after="120"/>
        <w:contextualSpacing/>
      </w:pPr>
      <w:r>
        <w:t xml:space="preserve">the </w:t>
      </w:r>
      <w:r w:rsidR="0050465D">
        <w:t xml:space="preserve">meaning of Classical Greek dramatic text </w:t>
      </w:r>
    </w:p>
    <w:p w14:paraId="0D4BE936" w14:textId="60FBF6D6" w:rsidR="0050465D" w:rsidRPr="00FA2AD3" w:rsidRDefault="00404926" w:rsidP="0050465D">
      <w:pPr>
        <w:pStyle w:val="VCAAbullet"/>
        <w:spacing w:before="120" w:after="120"/>
        <w:contextualSpacing/>
      </w:pPr>
      <w:r>
        <w:t xml:space="preserve">the </w:t>
      </w:r>
      <w:r w:rsidR="0050465D">
        <w:t>contextual references in Classical Greek dramatic text</w:t>
      </w:r>
    </w:p>
    <w:p w14:paraId="343E7663" w14:textId="57779127" w:rsidR="0050465D" w:rsidRPr="00FA2AD3" w:rsidRDefault="0050465D" w:rsidP="0050465D">
      <w:pPr>
        <w:pStyle w:val="VCAAbullet"/>
        <w:spacing w:before="120" w:after="120"/>
        <w:contextualSpacing/>
      </w:pPr>
      <w:r>
        <w:t>aspects of</w:t>
      </w:r>
      <w:r w:rsidR="00AB67FC">
        <w:t xml:space="preserve"> the</w:t>
      </w:r>
      <w:r>
        <w:t xml:space="preserve"> social framework evident in Classical Greek dramatic text</w:t>
      </w:r>
    </w:p>
    <w:p w14:paraId="5B508F87" w14:textId="0AF92C9C" w:rsidR="0050465D" w:rsidRPr="00FA2AD3" w:rsidRDefault="00AB67FC" w:rsidP="0050465D">
      <w:pPr>
        <w:pStyle w:val="VCAAbullet"/>
        <w:spacing w:before="120" w:after="120"/>
        <w:contextualSpacing/>
      </w:pPr>
      <w:r>
        <w:t xml:space="preserve">the </w:t>
      </w:r>
      <w:r w:rsidR="0050465D">
        <w:t>cultural beliefs, values and practices revealed in Classical Greek dramatic text</w:t>
      </w:r>
    </w:p>
    <w:p w14:paraId="3C9F0689" w14:textId="55DED717" w:rsidR="0050465D" w:rsidRPr="00FA2AD3" w:rsidRDefault="00AB67FC" w:rsidP="0050465D">
      <w:pPr>
        <w:pStyle w:val="VCAAbullet"/>
        <w:spacing w:before="120" w:after="120"/>
        <w:contextualSpacing/>
      </w:pPr>
      <w:r>
        <w:t xml:space="preserve">the </w:t>
      </w:r>
      <w:r w:rsidR="0050465D">
        <w:t>people and events mentioned in Classical Greek dramatic text.</w:t>
      </w:r>
    </w:p>
    <w:p w14:paraId="3BCA7D1A" w14:textId="77777777" w:rsidR="0050465D" w:rsidRPr="00FA2AD3" w:rsidRDefault="0050465D" w:rsidP="0050465D">
      <w:pPr>
        <w:pStyle w:val="VCAAHeading5"/>
      </w:pPr>
      <w:r w:rsidRPr="00FA2AD3">
        <w:t>Key skills</w:t>
      </w:r>
    </w:p>
    <w:p w14:paraId="5C4D1C6D" w14:textId="181D086C" w:rsidR="00AB67FC" w:rsidRDefault="00AB67FC" w:rsidP="00AB67FC">
      <w:pPr>
        <w:pStyle w:val="VCAAbullet"/>
        <w:spacing w:before="120" w:after="120"/>
        <w:contextualSpacing/>
      </w:pPr>
      <w:r>
        <w:t xml:space="preserve">comprehend </w:t>
      </w:r>
      <w:r w:rsidR="00F13B8A">
        <w:t xml:space="preserve">the </w:t>
      </w:r>
      <w:r>
        <w:t>meaning of Classical Greek dramatic text</w:t>
      </w:r>
    </w:p>
    <w:p w14:paraId="622E2549" w14:textId="48F78F9C" w:rsidR="0050465D" w:rsidRDefault="0050465D" w:rsidP="0050465D">
      <w:pPr>
        <w:pStyle w:val="VCAAbullet"/>
        <w:spacing w:before="120" w:after="120"/>
        <w:contextualSpacing/>
      </w:pPr>
      <w:r>
        <w:t>apply linguistic knowledge and skills</w:t>
      </w:r>
    </w:p>
    <w:p w14:paraId="1F594F5E" w14:textId="77777777" w:rsidR="0050465D" w:rsidRDefault="0050465D" w:rsidP="0050465D">
      <w:pPr>
        <w:pStyle w:val="VCAAbullet"/>
        <w:spacing w:before="120" w:after="120"/>
        <w:contextualSpacing/>
      </w:pPr>
      <w:r>
        <w:t>utilise lexical and grammatical resources</w:t>
      </w:r>
    </w:p>
    <w:p w14:paraId="6CCB84EA" w14:textId="1405B4E0" w:rsidR="0050465D" w:rsidRDefault="0050465D" w:rsidP="0050465D">
      <w:pPr>
        <w:pStyle w:val="VCAAbullet"/>
        <w:spacing w:before="120" w:after="120"/>
        <w:contextualSpacing/>
      </w:pPr>
      <w:r>
        <w:t>translate into English Classical Greek text written by the prescribed playwright</w:t>
      </w:r>
    </w:p>
    <w:p w14:paraId="56B6EA89" w14:textId="77777777" w:rsidR="0050465D" w:rsidRPr="00EA250B" w:rsidRDefault="0050465D" w:rsidP="0050465D">
      <w:pPr>
        <w:pStyle w:val="VCAAbullet"/>
        <w:spacing w:before="120" w:after="120"/>
        <w:contextualSpacing/>
      </w:pPr>
      <w:r>
        <w:t>obtain information from commentaries and other exegetical resources</w:t>
      </w:r>
    </w:p>
    <w:p w14:paraId="42506867" w14:textId="34C37463" w:rsidR="0050465D" w:rsidRPr="00EA250B" w:rsidRDefault="00F13B8A" w:rsidP="0050465D">
      <w:pPr>
        <w:pStyle w:val="VCAAbullet"/>
        <w:spacing w:before="120" w:after="120"/>
        <w:contextualSpacing/>
      </w:pPr>
      <w:r>
        <w:t>identify and discuss</w:t>
      </w:r>
      <w:r w:rsidR="0050465D">
        <w:t xml:space="preserve"> the context of Classical Greek dramatic text  </w:t>
      </w:r>
    </w:p>
    <w:p w14:paraId="21C22112" w14:textId="77777777" w:rsidR="0050465D" w:rsidRPr="00FA2AD3" w:rsidRDefault="0050465D" w:rsidP="0050465D">
      <w:pPr>
        <w:pStyle w:val="VCAAbullet"/>
        <w:spacing w:before="120" w:after="120"/>
        <w:contextualSpacing/>
      </w:pPr>
      <w:r>
        <w:t>explain aspects of the socio-cultural and historical background of Classical Greek dramatic text.</w:t>
      </w:r>
    </w:p>
    <w:p w14:paraId="76E7DE98" w14:textId="77777777" w:rsidR="00627C09" w:rsidRDefault="00627C09">
      <w:pPr>
        <w:rPr>
          <w:rFonts w:ascii="Arial" w:hAnsi="Arial" w:cs="Arial"/>
          <w:color w:val="0F7EB4"/>
          <w:sz w:val="40"/>
          <w:szCs w:val="28"/>
        </w:rPr>
      </w:pPr>
      <w:bookmarkStart w:id="156" w:name="_Toc23154467"/>
      <w:r>
        <w:br w:type="page"/>
      </w:r>
    </w:p>
    <w:p w14:paraId="2F7B675D" w14:textId="7C557EA1" w:rsidR="0050465D" w:rsidRPr="00FA2AD3" w:rsidRDefault="0050465D" w:rsidP="0050465D">
      <w:pPr>
        <w:pStyle w:val="VCAAHeading2"/>
      </w:pPr>
      <w:bookmarkStart w:id="157" w:name="_Toc24980527"/>
      <w:r w:rsidRPr="00FA2AD3">
        <w:t>Area of Study 2</w:t>
      </w:r>
      <w:bookmarkEnd w:id="156"/>
      <w:bookmarkEnd w:id="157"/>
    </w:p>
    <w:p w14:paraId="2C391AA0" w14:textId="0E01998E" w:rsidR="0050465D" w:rsidRPr="00FA2AD3" w:rsidRDefault="0050465D" w:rsidP="0050465D">
      <w:pPr>
        <w:pStyle w:val="VCAAHeading3"/>
      </w:pPr>
      <w:bookmarkStart w:id="158" w:name="_Toc16080954"/>
      <w:bookmarkStart w:id="159" w:name="_Toc23154468"/>
      <w:bookmarkStart w:id="160" w:name="_Toc24980528"/>
      <w:r>
        <w:t xml:space="preserve">Analysing ideas and techniques </w:t>
      </w:r>
      <w:r w:rsidR="00F13B8A">
        <w:t xml:space="preserve">employed in </w:t>
      </w:r>
      <w:r>
        <w:t>Classical Greek drama</w:t>
      </w:r>
      <w:bookmarkEnd w:id="158"/>
      <w:bookmarkEnd w:id="159"/>
      <w:bookmarkEnd w:id="160"/>
    </w:p>
    <w:p w14:paraId="25BF3CAD" w14:textId="7D330A9E" w:rsidR="0050465D" w:rsidRPr="00FA2AD3" w:rsidRDefault="00F13B8A" w:rsidP="0050465D">
      <w:pPr>
        <w:pStyle w:val="VCAAbody"/>
      </w:pPr>
      <w:r>
        <w:t>In t</w:t>
      </w:r>
      <w:r w:rsidR="0050465D">
        <w:t>his area of study</w:t>
      </w:r>
      <w:r>
        <w:t xml:space="preserve"> students</w:t>
      </w:r>
      <w:r w:rsidR="0050465D">
        <w:t xml:space="preserve"> focus on the ideas and techniques </w:t>
      </w:r>
      <w:r>
        <w:t xml:space="preserve">employed in </w:t>
      </w:r>
      <w:r w:rsidR="0050465D">
        <w:t>the set lines from a play written by a prescribed Classical Greek playwright.</w:t>
      </w:r>
    </w:p>
    <w:p w14:paraId="34877671" w14:textId="77777777" w:rsidR="0050465D" w:rsidRPr="00FA2AD3" w:rsidRDefault="0050465D" w:rsidP="0050465D">
      <w:pPr>
        <w:pStyle w:val="VCAAHeading3"/>
      </w:pPr>
      <w:bookmarkStart w:id="161" w:name="_Toc16080955"/>
      <w:bookmarkStart w:id="162" w:name="_Toc23154469"/>
      <w:bookmarkStart w:id="163" w:name="_Toc24980529"/>
      <w:r w:rsidRPr="00FA2AD3">
        <w:t>Outcome 2</w:t>
      </w:r>
      <w:bookmarkEnd w:id="161"/>
      <w:bookmarkEnd w:id="162"/>
      <w:bookmarkEnd w:id="163"/>
    </w:p>
    <w:p w14:paraId="4BD78C5D" w14:textId="7DA0547A" w:rsidR="0050465D" w:rsidRPr="00FA2AD3" w:rsidRDefault="0050465D" w:rsidP="0050465D">
      <w:pPr>
        <w:pStyle w:val="VCAAbody"/>
      </w:pPr>
      <w:r w:rsidRPr="00FA2AD3">
        <w:t xml:space="preserve">On completion of this unit the student should be able to </w:t>
      </w:r>
      <w:r>
        <w:t xml:space="preserve">analyse and discuss ideas and techniques </w:t>
      </w:r>
      <w:r>
        <w:br/>
      </w:r>
      <w:r w:rsidR="00F13B8A">
        <w:t xml:space="preserve">employed </w:t>
      </w:r>
      <w:r>
        <w:t xml:space="preserve">in a play </w:t>
      </w:r>
      <w:r w:rsidR="000C3556">
        <w:t xml:space="preserve">written </w:t>
      </w:r>
      <w:r>
        <w:t xml:space="preserve">by a </w:t>
      </w:r>
      <w:r w:rsidR="00B4205C">
        <w:t xml:space="preserve">prescribed </w:t>
      </w:r>
      <w:r>
        <w:t>Classical Greek playwright.</w:t>
      </w:r>
    </w:p>
    <w:p w14:paraId="2730B848" w14:textId="77777777" w:rsidR="0050465D" w:rsidRPr="00FA2AD3" w:rsidRDefault="0050465D" w:rsidP="0050465D">
      <w:pPr>
        <w:pStyle w:val="VCAAbody"/>
      </w:pPr>
      <w:r w:rsidRPr="00FA2AD3">
        <w:t xml:space="preserve">To achieve this outcome the student will draw on key knowledge and key skills outlined in Area of </w:t>
      </w:r>
      <w:r>
        <w:br/>
      </w:r>
      <w:r w:rsidRPr="00FA2AD3">
        <w:t>Study 2.</w:t>
      </w:r>
    </w:p>
    <w:p w14:paraId="131A7C99" w14:textId="77777777" w:rsidR="0050465D" w:rsidRDefault="0050465D" w:rsidP="0050465D">
      <w:pPr>
        <w:pStyle w:val="VCAAHeading5"/>
      </w:pPr>
      <w:r w:rsidRPr="00EA250B">
        <w:t>Key knowledge</w:t>
      </w:r>
    </w:p>
    <w:p w14:paraId="7A2AB645" w14:textId="70E9EC3A" w:rsidR="0050465D" w:rsidRDefault="00F13B8A" w:rsidP="0050465D">
      <w:pPr>
        <w:pStyle w:val="VCAAbullet"/>
        <w:spacing w:before="120" w:after="120"/>
        <w:contextualSpacing/>
      </w:pPr>
      <w:r>
        <w:t xml:space="preserve">the </w:t>
      </w:r>
      <w:r w:rsidR="0050465D">
        <w:t>themes and issues examined in</w:t>
      </w:r>
      <w:r w:rsidR="00D37012">
        <w:t xml:space="preserve"> Classical Greek dramatic text</w:t>
      </w:r>
    </w:p>
    <w:p w14:paraId="539F7A37" w14:textId="47AAA0D8" w:rsidR="0050465D" w:rsidRDefault="00F13B8A" w:rsidP="0050465D">
      <w:pPr>
        <w:pStyle w:val="VCAAbullet"/>
        <w:spacing w:before="120" w:after="120"/>
        <w:contextualSpacing/>
      </w:pPr>
      <w:r>
        <w:t xml:space="preserve">the </w:t>
      </w:r>
      <w:r w:rsidR="0050465D">
        <w:t>concepts and motifs contained i</w:t>
      </w:r>
      <w:r w:rsidR="00D37012">
        <w:t>n Classical Greek dramatic text</w:t>
      </w:r>
    </w:p>
    <w:p w14:paraId="28206148" w14:textId="7BD22481" w:rsidR="0050465D" w:rsidRDefault="0050465D" w:rsidP="0050465D">
      <w:pPr>
        <w:pStyle w:val="VCAAbullet"/>
        <w:spacing w:before="120" w:after="120"/>
        <w:contextualSpacing/>
      </w:pPr>
      <w:r>
        <w:t>opinions expressed in Classical Greek dramatic text</w:t>
      </w:r>
    </w:p>
    <w:p w14:paraId="7D40BDB3" w14:textId="0D71FD41" w:rsidR="0050465D" w:rsidRDefault="00F13B8A" w:rsidP="0050465D">
      <w:pPr>
        <w:pStyle w:val="VCAAbullet"/>
        <w:spacing w:before="120" w:after="120"/>
        <w:contextualSpacing/>
      </w:pPr>
      <w:r>
        <w:t xml:space="preserve">the </w:t>
      </w:r>
      <w:r w:rsidR="0050465D">
        <w:t>underlying beliefs and assumptions in Classical Greek dramatic text</w:t>
      </w:r>
    </w:p>
    <w:p w14:paraId="37BA8539" w14:textId="4F7848C0" w:rsidR="0050465D" w:rsidRDefault="0050465D" w:rsidP="0050465D">
      <w:pPr>
        <w:pStyle w:val="VCAAbullet"/>
        <w:spacing w:before="120" w:after="120"/>
        <w:contextualSpacing/>
      </w:pPr>
      <w:r>
        <w:t>the author</w:t>
      </w:r>
      <w:r w:rsidR="00F13B8A">
        <w:t>’s background and other work</w:t>
      </w:r>
    </w:p>
    <w:p w14:paraId="0995A5AA" w14:textId="3FBE7BB0" w:rsidR="0050465D" w:rsidRDefault="00F13B8A" w:rsidP="0050465D">
      <w:pPr>
        <w:pStyle w:val="VCAAbullet"/>
        <w:spacing w:before="120" w:after="120"/>
        <w:contextualSpacing/>
      </w:pPr>
      <w:r>
        <w:t xml:space="preserve">the </w:t>
      </w:r>
      <w:r w:rsidR="0050465D">
        <w:t>ideas and techniques characteristic of the author</w:t>
      </w:r>
    </w:p>
    <w:p w14:paraId="4D0128F3" w14:textId="2DF4EA22" w:rsidR="0050465D" w:rsidRDefault="00F13B8A" w:rsidP="0050465D">
      <w:pPr>
        <w:pStyle w:val="VCAAbullet"/>
        <w:spacing w:before="120" w:after="120"/>
        <w:contextualSpacing/>
      </w:pPr>
      <w:r>
        <w:t xml:space="preserve">the </w:t>
      </w:r>
      <w:r w:rsidR="0050465D">
        <w:t>literary genre and its conventions</w:t>
      </w:r>
    </w:p>
    <w:p w14:paraId="408CC2FA" w14:textId="4D11C3B1" w:rsidR="0050465D" w:rsidRDefault="0050465D" w:rsidP="0050465D">
      <w:pPr>
        <w:pStyle w:val="VCAAbullet"/>
        <w:spacing w:before="120" w:after="120"/>
        <w:contextualSpacing/>
      </w:pPr>
      <w:r>
        <w:t>literary techniques appropriate to</w:t>
      </w:r>
      <w:r w:rsidR="00F13B8A">
        <w:t xml:space="preserve"> the</w:t>
      </w:r>
      <w:r>
        <w:t xml:space="preserve"> genre </w:t>
      </w:r>
    </w:p>
    <w:p w14:paraId="7320BC58" w14:textId="77777777" w:rsidR="0050465D" w:rsidRPr="00EA250B" w:rsidRDefault="0050465D" w:rsidP="0050465D">
      <w:pPr>
        <w:pStyle w:val="VCAAbullet"/>
        <w:spacing w:before="120" w:after="120"/>
        <w:contextualSpacing/>
      </w:pPr>
      <w:r>
        <w:t>elements of the author’s style.</w:t>
      </w:r>
    </w:p>
    <w:p w14:paraId="49E67FC4" w14:textId="77777777" w:rsidR="0050465D" w:rsidRPr="00EA250B" w:rsidRDefault="0050465D" w:rsidP="0050465D">
      <w:pPr>
        <w:pStyle w:val="VCAAHeading5"/>
      </w:pPr>
      <w:r w:rsidRPr="00EA250B">
        <w:t>Key skills</w:t>
      </w:r>
    </w:p>
    <w:p w14:paraId="2AC06F86" w14:textId="77777777" w:rsidR="0050465D" w:rsidRPr="00EA250B" w:rsidRDefault="0050465D" w:rsidP="0050465D">
      <w:pPr>
        <w:pStyle w:val="VCAAbullet"/>
        <w:spacing w:before="120" w:after="120"/>
        <w:contextualSpacing/>
      </w:pPr>
      <w:r>
        <w:t>identify, explain and discuss ideas contained in Classical Greek dramatic text</w:t>
      </w:r>
    </w:p>
    <w:p w14:paraId="3383420B" w14:textId="77777777" w:rsidR="0050465D" w:rsidRPr="00EA250B" w:rsidRDefault="0050465D" w:rsidP="0050465D">
      <w:pPr>
        <w:pStyle w:val="VCAAbullet"/>
        <w:spacing w:before="120" w:after="120"/>
        <w:contextualSpacing/>
      </w:pPr>
      <w:r>
        <w:t>evaluate opinions presented in Classical Greek dramatic text</w:t>
      </w:r>
    </w:p>
    <w:p w14:paraId="4D897C15" w14:textId="77777777" w:rsidR="0050465D" w:rsidRPr="00EA250B" w:rsidRDefault="0050465D" w:rsidP="0050465D">
      <w:pPr>
        <w:pStyle w:val="VCAAbullet"/>
        <w:spacing w:before="120" w:after="120"/>
        <w:contextualSpacing/>
      </w:pPr>
      <w:r>
        <w:t>identify preconceptions evident in Classical Greek dramatic text</w:t>
      </w:r>
    </w:p>
    <w:p w14:paraId="2E6A1489" w14:textId="77777777" w:rsidR="0050465D" w:rsidRPr="00EA250B" w:rsidRDefault="0050465D" w:rsidP="0050465D">
      <w:pPr>
        <w:pStyle w:val="VCAAbullet"/>
        <w:spacing w:before="120" w:after="120"/>
        <w:contextualSpacing/>
      </w:pPr>
      <w:r>
        <w:t>obtain information from a range of exegetical resources</w:t>
      </w:r>
    </w:p>
    <w:p w14:paraId="36A29C9E" w14:textId="77777777" w:rsidR="0050465D" w:rsidRDefault="0050465D" w:rsidP="0050465D">
      <w:pPr>
        <w:pStyle w:val="VCAAbullet"/>
        <w:spacing w:before="120" w:after="120"/>
        <w:contextualSpacing/>
      </w:pPr>
      <w:r>
        <w:t>identify, explain and evaluate stylistic techniques employed in Classical Greek dramatic text</w:t>
      </w:r>
    </w:p>
    <w:p w14:paraId="175F32DE" w14:textId="77777777" w:rsidR="0050465D" w:rsidRDefault="0050465D" w:rsidP="0050465D">
      <w:pPr>
        <w:pStyle w:val="VCAAbullet"/>
        <w:spacing w:before="120" w:after="120"/>
        <w:contextualSpacing/>
      </w:pPr>
      <w:r>
        <w:t>use evidence to support arguments</w:t>
      </w:r>
    </w:p>
    <w:p w14:paraId="3A2F1D7B" w14:textId="77777777" w:rsidR="0050465D" w:rsidRPr="00EA250B" w:rsidRDefault="0050465D" w:rsidP="0050465D">
      <w:pPr>
        <w:pStyle w:val="VCAAbullet"/>
        <w:spacing w:before="120" w:after="120"/>
        <w:contextualSpacing/>
      </w:pPr>
      <w:r>
        <w:t>distinguish elements of contemporary and universal significance in Classical Greek dramatic text.</w:t>
      </w:r>
    </w:p>
    <w:p w14:paraId="3C8ABF51" w14:textId="77777777" w:rsidR="0050465D" w:rsidRPr="00FA2AD3" w:rsidRDefault="0050465D" w:rsidP="0050465D">
      <w:pPr>
        <w:pStyle w:val="VCAAHeading2"/>
      </w:pPr>
      <w:bookmarkStart w:id="164" w:name="_Toc23154470"/>
      <w:bookmarkStart w:id="165" w:name="_Toc24980530"/>
      <w:r w:rsidRPr="00FA2AD3">
        <w:t>School-based assessment</w:t>
      </w:r>
      <w:bookmarkEnd w:id="164"/>
      <w:bookmarkEnd w:id="165"/>
    </w:p>
    <w:p w14:paraId="31DA52C7" w14:textId="77777777" w:rsidR="0050465D" w:rsidRPr="00FA2AD3" w:rsidRDefault="0050465D" w:rsidP="0050465D">
      <w:pPr>
        <w:pStyle w:val="VCAAHeading3"/>
      </w:pPr>
      <w:bookmarkStart w:id="166" w:name="_Toc16080957"/>
      <w:bookmarkStart w:id="167" w:name="_Toc23154471"/>
      <w:bookmarkStart w:id="168" w:name="_Toc24980531"/>
      <w:r w:rsidRPr="00FA2AD3">
        <w:t>Satisfactory completion</w:t>
      </w:r>
      <w:bookmarkEnd w:id="166"/>
      <w:bookmarkEnd w:id="167"/>
      <w:bookmarkEnd w:id="168"/>
    </w:p>
    <w:p w14:paraId="1FA679A8" w14:textId="77777777" w:rsidR="0050465D" w:rsidRPr="00FA2AD3" w:rsidRDefault="0050465D" w:rsidP="0050465D">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095E1F2" w14:textId="77777777" w:rsidR="0050465D" w:rsidRPr="00FA2AD3" w:rsidRDefault="0050465D" w:rsidP="0050465D">
      <w:pPr>
        <w:pStyle w:val="VCAAbody"/>
      </w:pPr>
      <w:r w:rsidRPr="00FA2AD3">
        <w:t>The areas of study and key knowledge and key skills listed for the outcomes should be used for course design and the development of learning activities and assessment tasks.</w:t>
      </w:r>
    </w:p>
    <w:p w14:paraId="2109D86F" w14:textId="77777777" w:rsidR="0050465D" w:rsidRPr="00FA2AD3" w:rsidRDefault="0050465D" w:rsidP="0050465D">
      <w:pPr>
        <w:pStyle w:val="VCAAHeading4"/>
      </w:pPr>
      <w:r w:rsidRPr="00FA2AD3">
        <w:t>Assessment of levels of achievement</w:t>
      </w:r>
    </w:p>
    <w:p w14:paraId="11C0D3CC" w14:textId="77777777" w:rsidR="0050465D" w:rsidRDefault="0050465D" w:rsidP="0050465D">
      <w:pPr>
        <w:pStyle w:val="VCAAbody"/>
      </w:pPr>
      <w:r w:rsidRPr="00342915">
        <w:t>The student’s level of achievement in Unit 4 will be determined by School-assessed Coursework</w:t>
      </w:r>
      <w:r>
        <w:t xml:space="preserve">. </w:t>
      </w:r>
    </w:p>
    <w:p w14:paraId="2D89F8CD" w14:textId="77777777" w:rsidR="0050465D" w:rsidRPr="00342915" w:rsidRDefault="0050465D" w:rsidP="0050465D">
      <w:pPr>
        <w:pStyle w:val="VCAAbody"/>
      </w:pPr>
      <w:r w:rsidRPr="00342915">
        <w:t xml:space="preserve">School-assessed Coursework tasks must be a part of the regular teaching and learning program and must not unduly add to the workload associated with that program. They must be completed mainly in class and within a limited timeframe. </w:t>
      </w:r>
    </w:p>
    <w:p w14:paraId="211A9316" w14:textId="77777777" w:rsidR="0050465D" w:rsidRPr="00FA2AD3" w:rsidRDefault="0050465D" w:rsidP="0050465D">
      <w:pPr>
        <w:pStyle w:val="VCAAbody"/>
      </w:pPr>
      <w:r w:rsidRPr="00FA2AD3">
        <w:t xml:space="preserve">Where teachers provide a range of options for the same School-assessed Coursework task, they should ensure that the options are of comparable scope and demand. </w:t>
      </w:r>
    </w:p>
    <w:p w14:paraId="138978D4" w14:textId="77777777" w:rsidR="0050465D" w:rsidRPr="00FA2AD3" w:rsidRDefault="0050465D" w:rsidP="0050465D">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r w:rsidRPr="00FA2AD3">
        <w:rPr>
          <w:rFonts w:ascii="HelveticaNeue LT 55 Roman" w:hAnsi="HelveticaNeue LT 55 Roman" w:cs="HelveticaNeue LT 55 Roman"/>
        </w:rPr>
        <w:t xml:space="preserve"> </w:t>
      </w:r>
    </w:p>
    <w:p w14:paraId="1BED1B95" w14:textId="77777777" w:rsidR="0050465D" w:rsidRPr="00FA2AD3" w:rsidRDefault="0050465D" w:rsidP="0050465D">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4CDABD9F" w14:textId="77777777" w:rsidR="0050465D" w:rsidRPr="00FA2AD3" w:rsidRDefault="0050465D" w:rsidP="0050465D">
      <w:pPr>
        <w:pStyle w:val="VCAAHeading4"/>
      </w:pPr>
      <w:r w:rsidRPr="00FA2AD3">
        <w:t>Contribution to final assessment</w:t>
      </w:r>
    </w:p>
    <w:p w14:paraId="7EA95C24" w14:textId="77777777" w:rsidR="0050465D" w:rsidRDefault="0050465D" w:rsidP="0050465D">
      <w:pPr>
        <w:pStyle w:val="VCAAbody"/>
        <w:spacing w:after="240"/>
      </w:pPr>
      <w:r w:rsidRPr="00FA2AD3">
        <w:t xml:space="preserve">School-assessed Coursework for Unit 4 will contribute </w:t>
      </w:r>
      <w:r>
        <w:t>25</w:t>
      </w:r>
      <w:r w:rsidRPr="00FA2AD3">
        <w:t xml:space="preserve"> per cent to the study score.</w:t>
      </w:r>
    </w:p>
    <w:tbl>
      <w:tblPr>
        <w:tblStyle w:val="TableGrid"/>
        <w:tblW w:w="0" w:type="auto"/>
        <w:tblLook w:val="04A0" w:firstRow="1" w:lastRow="0" w:firstColumn="1" w:lastColumn="0" w:noHBand="0" w:noVBand="1"/>
      </w:tblPr>
      <w:tblGrid>
        <w:gridCol w:w="3448"/>
        <w:gridCol w:w="2044"/>
        <w:gridCol w:w="3296"/>
      </w:tblGrid>
      <w:tr w:rsidR="0050465D" w:rsidRPr="008A3083" w14:paraId="252A39BB" w14:textId="77777777" w:rsidTr="0050465D">
        <w:tc>
          <w:tcPr>
            <w:tcW w:w="3936" w:type="dxa"/>
            <w:tcBorders>
              <w:left w:val="nil"/>
              <w:right w:val="nil"/>
            </w:tcBorders>
          </w:tcPr>
          <w:p w14:paraId="4240DA0C" w14:textId="77777777" w:rsidR="0050465D" w:rsidRPr="008A3083" w:rsidRDefault="0050465D" w:rsidP="0050465D">
            <w:pPr>
              <w:pStyle w:val="VCAAtablecondensedheading"/>
              <w:rPr>
                <w:b/>
                <w:sz w:val="20"/>
                <w:szCs w:val="20"/>
              </w:rPr>
            </w:pPr>
            <w:r w:rsidRPr="008A3083">
              <w:rPr>
                <w:b/>
                <w:sz w:val="20"/>
                <w:szCs w:val="20"/>
              </w:rPr>
              <w:t>Outcomes</w:t>
            </w:r>
          </w:p>
        </w:tc>
        <w:tc>
          <w:tcPr>
            <w:tcW w:w="2268" w:type="dxa"/>
            <w:tcBorders>
              <w:left w:val="nil"/>
              <w:right w:val="nil"/>
            </w:tcBorders>
          </w:tcPr>
          <w:p w14:paraId="4CF9D9B2" w14:textId="77777777" w:rsidR="0050465D" w:rsidRPr="008A3083" w:rsidRDefault="0050465D" w:rsidP="0050465D">
            <w:pPr>
              <w:pStyle w:val="VCAAtablecondensedheading"/>
              <w:jc w:val="center"/>
              <w:rPr>
                <w:b/>
                <w:sz w:val="20"/>
                <w:szCs w:val="20"/>
              </w:rPr>
            </w:pPr>
            <w:r w:rsidRPr="008A3083">
              <w:rPr>
                <w:b/>
                <w:sz w:val="20"/>
                <w:szCs w:val="20"/>
              </w:rPr>
              <w:t>Marks allocated</w:t>
            </w:r>
          </w:p>
        </w:tc>
        <w:tc>
          <w:tcPr>
            <w:tcW w:w="3651" w:type="dxa"/>
            <w:tcBorders>
              <w:left w:val="nil"/>
              <w:right w:val="nil"/>
            </w:tcBorders>
          </w:tcPr>
          <w:p w14:paraId="28216B9D" w14:textId="77777777" w:rsidR="0050465D" w:rsidRPr="008A3083" w:rsidRDefault="0050465D" w:rsidP="0050465D">
            <w:pPr>
              <w:pStyle w:val="VCAAtablecondensedheading"/>
              <w:rPr>
                <w:b/>
                <w:sz w:val="20"/>
                <w:szCs w:val="20"/>
              </w:rPr>
            </w:pPr>
            <w:r w:rsidRPr="008A3083">
              <w:rPr>
                <w:b/>
                <w:sz w:val="20"/>
                <w:szCs w:val="20"/>
              </w:rPr>
              <w:t>Assessment tasks</w:t>
            </w:r>
          </w:p>
        </w:tc>
      </w:tr>
      <w:tr w:rsidR="0050465D" w:rsidRPr="008A3083" w14:paraId="35182716" w14:textId="77777777" w:rsidTr="0050465D">
        <w:tc>
          <w:tcPr>
            <w:tcW w:w="3936" w:type="dxa"/>
            <w:tcBorders>
              <w:left w:val="nil"/>
              <w:bottom w:val="nil"/>
              <w:right w:val="nil"/>
            </w:tcBorders>
          </w:tcPr>
          <w:p w14:paraId="5FF590A6" w14:textId="77777777" w:rsidR="0050465D" w:rsidRPr="008A3083" w:rsidRDefault="0050465D" w:rsidP="0050465D">
            <w:pPr>
              <w:pStyle w:val="VCAAtablecondensed"/>
              <w:spacing w:before="120"/>
              <w:rPr>
                <w:b/>
                <w:sz w:val="20"/>
                <w:szCs w:val="20"/>
              </w:rPr>
            </w:pPr>
            <w:r w:rsidRPr="008A3083">
              <w:rPr>
                <w:b/>
                <w:sz w:val="20"/>
                <w:szCs w:val="20"/>
              </w:rPr>
              <w:t>Outcome 1</w:t>
            </w:r>
          </w:p>
          <w:p w14:paraId="6ABB28B6" w14:textId="28238FEE" w:rsidR="0050465D" w:rsidRPr="008A3083" w:rsidRDefault="0050465D" w:rsidP="000C3556">
            <w:pPr>
              <w:pStyle w:val="VCAAtablecondensed"/>
              <w:rPr>
                <w:sz w:val="20"/>
                <w:szCs w:val="20"/>
              </w:rPr>
            </w:pPr>
            <w:r w:rsidRPr="008A3083">
              <w:rPr>
                <w:sz w:val="20"/>
                <w:szCs w:val="20"/>
              </w:rPr>
              <w:t>Translate</w:t>
            </w:r>
            <w:r w:rsidR="00B4205C">
              <w:rPr>
                <w:sz w:val="20"/>
                <w:szCs w:val="20"/>
              </w:rPr>
              <w:t>,</w:t>
            </w:r>
            <w:r w:rsidRPr="008A3083">
              <w:rPr>
                <w:sz w:val="20"/>
                <w:szCs w:val="20"/>
              </w:rPr>
              <w:t xml:space="preserve"> and respond to questions on the context o</w:t>
            </w:r>
            <w:r w:rsidR="000C3556">
              <w:rPr>
                <w:sz w:val="20"/>
                <w:szCs w:val="20"/>
              </w:rPr>
              <w:t>f</w:t>
            </w:r>
            <w:r w:rsidR="00B4205C">
              <w:rPr>
                <w:sz w:val="20"/>
                <w:szCs w:val="20"/>
              </w:rPr>
              <w:t>,</w:t>
            </w:r>
            <w:r w:rsidRPr="008A3083">
              <w:rPr>
                <w:sz w:val="20"/>
                <w:szCs w:val="20"/>
              </w:rPr>
              <w:t xml:space="preserve"> the set lines of a Classical Greek dramatic text.</w:t>
            </w:r>
          </w:p>
        </w:tc>
        <w:tc>
          <w:tcPr>
            <w:tcW w:w="2268" w:type="dxa"/>
            <w:tcBorders>
              <w:left w:val="nil"/>
              <w:bottom w:val="nil"/>
              <w:right w:val="nil"/>
            </w:tcBorders>
          </w:tcPr>
          <w:p w14:paraId="2915CA5A" w14:textId="16A46B6E" w:rsidR="0050465D" w:rsidRPr="008A3083" w:rsidRDefault="0050465D" w:rsidP="00627C09">
            <w:pPr>
              <w:pStyle w:val="VCAAtablecondensed"/>
              <w:spacing w:before="720"/>
              <w:jc w:val="center"/>
              <w:rPr>
                <w:b/>
                <w:sz w:val="20"/>
                <w:szCs w:val="20"/>
              </w:rPr>
            </w:pPr>
            <w:r w:rsidRPr="008A3083">
              <w:rPr>
                <w:b/>
                <w:sz w:val="20"/>
                <w:szCs w:val="20"/>
              </w:rPr>
              <w:t>25</w:t>
            </w:r>
          </w:p>
        </w:tc>
        <w:tc>
          <w:tcPr>
            <w:tcW w:w="3651" w:type="dxa"/>
            <w:tcBorders>
              <w:left w:val="nil"/>
              <w:bottom w:val="nil"/>
              <w:right w:val="nil"/>
            </w:tcBorders>
          </w:tcPr>
          <w:p w14:paraId="44009851" w14:textId="39392804" w:rsidR="0050465D" w:rsidRPr="008A3083" w:rsidRDefault="0050465D" w:rsidP="00D55509">
            <w:pPr>
              <w:pStyle w:val="VCAAtablecondensed"/>
              <w:numPr>
                <w:ilvl w:val="0"/>
                <w:numId w:val="12"/>
              </w:numPr>
              <w:rPr>
                <w:sz w:val="20"/>
                <w:szCs w:val="20"/>
              </w:rPr>
            </w:pPr>
            <w:r w:rsidRPr="008A3083">
              <w:rPr>
                <w:sz w:val="20"/>
                <w:szCs w:val="20"/>
              </w:rPr>
              <w:t>Translate into fluent English a seen passage of approximately 20 lines</w:t>
            </w:r>
            <w:r w:rsidR="002B6AA4">
              <w:rPr>
                <w:sz w:val="20"/>
                <w:szCs w:val="20"/>
              </w:rPr>
              <w:t>.</w:t>
            </w:r>
          </w:p>
          <w:p w14:paraId="65E0290D" w14:textId="0AE55E59" w:rsidR="0050465D" w:rsidRPr="008A3083" w:rsidRDefault="00D37012" w:rsidP="00D37012">
            <w:pPr>
              <w:pStyle w:val="VCAAtablecondensed"/>
              <w:spacing w:before="120" w:after="120"/>
              <w:ind w:left="357" w:hanging="425"/>
              <w:rPr>
                <w:sz w:val="20"/>
                <w:szCs w:val="20"/>
              </w:rPr>
            </w:pPr>
            <w:r>
              <w:rPr>
                <w:sz w:val="20"/>
                <w:szCs w:val="20"/>
              </w:rPr>
              <w:tab/>
            </w:r>
            <w:r w:rsidR="002B6AA4">
              <w:rPr>
                <w:sz w:val="20"/>
                <w:szCs w:val="20"/>
              </w:rPr>
              <w:t>AND</w:t>
            </w:r>
          </w:p>
          <w:p w14:paraId="6393B874" w14:textId="043FEF95" w:rsidR="0050465D" w:rsidRPr="008A3083" w:rsidRDefault="002B6AA4" w:rsidP="00D55509">
            <w:pPr>
              <w:pStyle w:val="VCAAtablecondensed"/>
              <w:numPr>
                <w:ilvl w:val="0"/>
                <w:numId w:val="12"/>
              </w:numPr>
              <w:rPr>
                <w:sz w:val="20"/>
                <w:szCs w:val="20"/>
              </w:rPr>
            </w:pPr>
            <w:r>
              <w:rPr>
                <w:sz w:val="20"/>
                <w:szCs w:val="20"/>
              </w:rPr>
              <w:t>R</w:t>
            </w:r>
            <w:r w:rsidR="0050465D" w:rsidRPr="008A3083">
              <w:rPr>
                <w:sz w:val="20"/>
                <w:szCs w:val="20"/>
              </w:rPr>
              <w:t xml:space="preserve">espond to questions on the socio-cultural and historical context of a seen passage of approximately </w:t>
            </w:r>
            <w:r w:rsidR="00627C09" w:rsidRPr="008A3083">
              <w:rPr>
                <w:sz w:val="20"/>
                <w:szCs w:val="20"/>
              </w:rPr>
              <w:br/>
            </w:r>
            <w:r w:rsidR="0050465D" w:rsidRPr="008A3083">
              <w:rPr>
                <w:sz w:val="20"/>
                <w:szCs w:val="20"/>
              </w:rPr>
              <w:t>30 lines.</w:t>
            </w:r>
          </w:p>
        </w:tc>
      </w:tr>
      <w:tr w:rsidR="0050465D" w:rsidRPr="008A3083" w14:paraId="20CC4D64" w14:textId="77777777" w:rsidTr="00D55509">
        <w:trPr>
          <w:trHeight w:val="1191"/>
        </w:trPr>
        <w:tc>
          <w:tcPr>
            <w:tcW w:w="3936" w:type="dxa"/>
            <w:tcBorders>
              <w:top w:val="nil"/>
              <w:left w:val="nil"/>
              <w:right w:val="nil"/>
            </w:tcBorders>
          </w:tcPr>
          <w:p w14:paraId="7AA054E0" w14:textId="77777777" w:rsidR="0050465D" w:rsidRPr="008A3083" w:rsidRDefault="0050465D" w:rsidP="0050465D">
            <w:pPr>
              <w:pStyle w:val="VCAAtablecondensed"/>
              <w:rPr>
                <w:b/>
                <w:sz w:val="20"/>
                <w:szCs w:val="20"/>
              </w:rPr>
            </w:pPr>
            <w:r w:rsidRPr="008A3083">
              <w:rPr>
                <w:b/>
                <w:sz w:val="20"/>
                <w:szCs w:val="20"/>
              </w:rPr>
              <w:t>Outcome 2</w:t>
            </w:r>
          </w:p>
          <w:p w14:paraId="73E50610" w14:textId="6469EA20" w:rsidR="0050465D" w:rsidRPr="008A3083" w:rsidRDefault="0050465D" w:rsidP="00D55509">
            <w:pPr>
              <w:pStyle w:val="VCAAtablecondensed"/>
              <w:spacing w:after="240"/>
              <w:rPr>
                <w:sz w:val="20"/>
                <w:szCs w:val="20"/>
              </w:rPr>
            </w:pPr>
            <w:r w:rsidRPr="008A3083">
              <w:rPr>
                <w:sz w:val="20"/>
                <w:szCs w:val="20"/>
              </w:rPr>
              <w:t xml:space="preserve">Analyse and discuss ideas and techniques </w:t>
            </w:r>
            <w:r w:rsidR="002B6AA4">
              <w:rPr>
                <w:sz w:val="20"/>
                <w:szCs w:val="20"/>
              </w:rPr>
              <w:t xml:space="preserve">employed </w:t>
            </w:r>
            <w:r w:rsidRPr="008A3083">
              <w:rPr>
                <w:sz w:val="20"/>
                <w:szCs w:val="20"/>
              </w:rPr>
              <w:t>in a play written by a prescribed Classical Greek playwright.</w:t>
            </w:r>
          </w:p>
        </w:tc>
        <w:tc>
          <w:tcPr>
            <w:tcW w:w="2268" w:type="dxa"/>
            <w:tcBorders>
              <w:top w:val="nil"/>
              <w:left w:val="nil"/>
              <w:right w:val="nil"/>
            </w:tcBorders>
          </w:tcPr>
          <w:p w14:paraId="34269B35" w14:textId="7013B280" w:rsidR="0050465D" w:rsidRPr="008A3083" w:rsidRDefault="0050465D" w:rsidP="0050465D">
            <w:pPr>
              <w:pStyle w:val="VCAAtablecondensed"/>
              <w:spacing w:before="480"/>
              <w:jc w:val="center"/>
              <w:rPr>
                <w:b/>
                <w:sz w:val="20"/>
                <w:szCs w:val="20"/>
              </w:rPr>
            </w:pPr>
            <w:r w:rsidRPr="008A3083">
              <w:rPr>
                <w:b/>
                <w:sz w:val="20"/>
                <w:szCs w:val="20"/>
              </w:rPr>
              <w:t>25</w:t>
            </w:r>
          </w:p>
        </w:tc>
        <w:tc>
          <w:tcPr>
            <w:tcW w:w="3651" w:type="dxa"/>
            <w:tcBorders>
              <w:top w:val="nil"/>
              <w:left w:val="nil"/>
              <w:right w:val="nil"/>
            </w:tcBorders>
          </w:tcPr>
          <w:p w14:paraId="481D22C9" w14:textId="28E1D9D8" w:rsidR="0050465D" w:rsidRPr="008A3083" w:rsidRDefault="0050465D" w:rsidP="00D55509">
            <w:pPr>
              <w:pStyle w:val="VCAAtablecondensed"/>
              <w:spacing w:before="120"/>
              <w:rPr>
                <w:sz w:val="20"/>
                <w:szCs w:val="20"/>
              </w:rPr>
            </w:pPr>
            <w:r w:rsidRPr="008A3083">
              <w:rPr>
                <w:sz w:val="20"/>
                <w:szCs w:val="20"/>
              </w:rPr>
              <w:t>Write a 700–800 word essay examining the ideas in a Classical Greek play</w:t>
            </w:r>
            <w:r w:rsidR="002B6AA4">
              <w:rPr>
                <w:sz w:val="20"/>
                <w:szCs w:val="20"/>
              </w:rPr>
              <w:t>,</w:t>
            </w:r>
            <w:r w:rsidRPr="008A3083">
              <w:rPr>
                <w:sz w:val="20"/>
                <w:szCs w:val="20"/>
              </w:rPr>
              <w:t xml:space="preserve"> and the techniques employed to convey them.</w:t>
            </w:r>
          </w:p>
        </w:tc>
      </w:tr>
      <w:tr w:rsidR="0050465D" w:rsidRPr="008A3083" w14:paraId="221D0E5F" w14:textId="77777777" w:rsidTr="0050465D">
        <w:tc>
          <w:tcPr>
            <w:tcW w:w="3936" w:type="dxa"/>
            <w:tcBorders>
              <w:left w:val="nil"/>
              <w:right w:val="nil"/>
            </w:tcBorders>
          </w:tcPr>
          <w:p w14:paraId="58C1BD09" w14:textId="77777777" w:rsidR="0050465D" w:rsidRPr="008A3083" w:rsidRDefault="0050465D" w:rsidP="0050465D">
            <w:pPr>
              <w:pStyle w:val="VCAAtablecondensed"/>
              <w:spacing w:before="120"/>
              <w:jc w:val="right"/>
              <w:rPr>
                <w:b/>
                <w:sz w:val="20"/>
                <w:szCs w:val="20"/>
              </w:rPr>
            </w:pPr>
            <w:r w:rsidRPr="008A3083">
              <w:rPr>
                <w:b/>
                <w:sz w:val="20"/>
                <w:szCs w:val="20"/>
              </w:rPr>
              <w:t>Total marks</w:t>
            </w:r>
          </w:p>
        </w:tc>
        <w:tc>
          <w:tcPr>
            <w:tcW w:w="2268" w:type="dxa"/>
            <w:tcBorders>
              <w:left w:val="nil"/>
              <w:right w:val="nil"/>
            </w:tcBorders>
          </w:tcPr>
          <w:p w14:paraId="1B7DD598" w14:textId="48BF5B6B" w:rsidR="0050465D" w:rsidRPr="008A3083" w:rsidRDefault="0050465D" w:rsidP="0050465D">
            <w:pPr>
              <w:pStyle w:val="VCAAtablecondensed"/>
              <w:spacing w:before="120"/>
              <w:jc w:val="center"/>
              <w:rPr>
                <w:b/>
                <w:sz w:val="20"/>
                <w:szCs w:val="20"/>
              </w:rPr>
            </w:pPr>
            <w:r w:rsidRPr="008A3083">
              <w:rPr>
                <w:b/>
                <w:sz w:val="20"/>
                <w:szCs w:val="20"/>
              </w:rPr>
              <w:t>50</w:t>
            </w:r>
          </w:p>
        </w:tc>
        <w:tc>
          <w:tcPr>
            <w:tcW w:w="3651" w:type="dxa"/>
            <w:tcBorders>
              <w:left w:val="nil"/>
              <w:right w:val="nil"/>
            </w:tcBorders>
          </w:tcPr>
          <w:p w14:paraId="4577DB18" w14:textId="77777777" w:rsidR="0050465D" w:rsidRPr="008A3083" w:rsidRDefault="0050465D" w:rsidP="0050465D">
            <w:pPr>
              <w:pStyle w:val="VCAAbody"/>
              <w:rPr>
                <w:szCs w:val="20"/>
              </w:rPr>
            </w:pPr>
          </w:p>
        </w:tc>
      </w:tr>
    </w:tbl>
    <w:p w14:paraId="4FBD2681" w14:textId="77777777" w:rsidR="0050465D" w:rsidRPr="00FA2AD3" w:rsidRDefault="0050465D" w:rsidP="0050465D">
      <w:pPr>
        <w:pStyle w:val="VCAAHeading2"/>
        <w:spacing w:before="360"/>
      </w:pPr>
      <w:bookmarkStart w:id="169" w:name="_Toc23154472"/>
      <w:bookmarkStart w:id="170" w:name="_Toc24980532"/>
      <w:r w:rsidRPr="00FA2AD3">
        <w:t>External assessment</w:t>
      </w:r>
      <w:bookmarkEnd w:id="169"/>
      <w:bookmarkEnd w:id="170"/>
    </w:p>
    <w:p w14:paraId="267B1475" w14:textId="77777777" w:rsidR="0050465D" w:rsidRPr="00FA2AD3" w:rsidRDefault="0050465D" w:rsidP="0050465D">
      <w:pPr>
        <w:pStyle w:val="VCAAbody"/>
      </w:pPr>
      <w:r w:rsidRPr="00FA2AD3">
        <w:t>The level of achievement for Units 3 and 4 is also assessed by an end-of-year examination.</w:t>
      </w:r>
    </w:p>
    <w:p w14:paraId="5ACC8E11" w14:textId="77777777" w:rsidR="0050465D" w:rsidRPr="00FA2AD3" w:rsidRDefault="0050465D" w:rsidP="0050465D">
      <w:pPr>
        <w:pStyle w:val="VCAAHeading4"/>
      </w:pPr>
      <w:r w:rsidRPr="00FA2AD3">
        <w:t>Contribution to final assessment</w:t>
      </w:r>
    </w:p>
    <w:p w14:paraId="7472F98A" w14:textId="77777777" w:rsidR="0050465D" w:rsidRPr="00FA2AD3" w:rsidRDefault="0050465D" w:rsidP="0050465D">
      <w:pPr>
        <w:pStyle w:val="VCAAbody"/>
      </w:pPr>
      <w:r w:rsidRPr="00FA2AD3">
        <w:t xml:space="preserve">The examination will contribute </w:t>
      </w:r>
      <w:r>
        <w:t>50</w:t>
      </w:r>
      <w:r w:rsidRPr="00FA2AD3">
        <w:t xml:space="preserve"> per cent to the study score.</w:t>
      </w:r>
    </w:p>
    <w:p w14:paraId="7D48AD1F" w14:textId="77777777" w:rsidR="00627C09" w:rsidRDefault="00627C09">
      <w:pPr>
        <w:rPr>
          <w:rFonts w:ascii="Arial" w:hAnsi="Arial" w:cs="Arial"/>
          <w:color w:val="0F7EB4"/>
          <w:sz w:val="32"/>
          <w:szCs w:val="24"/>
        </w:rPr>
      </w:pPr>
      <w:bookmarkStart w:id="171" w:name="_Toc16080959"/>
      <w:bookmarkStart w:id="172" w:name="_Toc23154473"/>
      <w:r>
        <w:br w:type="page"/>
      </w:r>
    </w:p>
    <w:p w14:paraId="79DC1B64" w14:textId="22A70A73" w:rsidR="0050465D" w:rsidRPr="00FA2AD3" w:rsidRDefault="0050465D" w:rsidP="0050465D">
      <w:pPr>
        <w:pStyle w:val="VCAAHeading3"/>
      </w:pPr>
      <w:bookmarkStart w:id="173" w:name="_Toc24980533"/>
      <w:r w:rsidRPr="00FA2AD3">
        <w:t>End-of-year examination</w:t>
      </w:r>
      <w:bookmarkEnd w:id="171"/>
      <w:bookmarkEnd w:id="172"/>
      <w:bookmarkEnd w:id="173"/>
    </w:p>
    <w:p w14:paraId="0C13B9B3" w14:textId="77777777" w:rsidR="0050465D" w:rsidRPr="00FA2AD3" w:rsidRDefault="0050465D" w:rsidP="0050465D">
      <w:pPr>
        <w:pStyle w:val="VCAAHeading4"/>
      </w:pPr>
      <w:r w:rsidRPr="00FA2AD3">
        <w:t>Description</w:t>
      </w:r>
    </w:p>
    <w:p w14:paraId="6BC7D0EE" w14:textId="77777777" w:rsidR="0050465D" w:rsidRPr="00FA2AD3" w:rsidRDefault="0050465D" w:rsidP="0050465D">
      <w:pPr>
        <w:pStyle w:val="VCAAbody"/>
      </w:pPr>
      <w:r w:rsidRPr="00FA2AD3">
        <w:t xml:space="preserve">The examination will be set by </w:t>
      </w:r>
      <w:r>
        <w:t>the NSW Education Standards Authority (NESA).</w:t>
      </w:r>
      <w:r w:rsidRPr="00FA2AD3">
        <w:t xml:space="preserve"> All the key knowledge and key skills that underpin the outcomes in Units 3 and 4 are examinable.</w:t>
      </w:r>
    </w:p>
    <w:p w14:paraId="6BA7308C" w14:textId="77777777" w:rsidR="0050465D" w:rsidRPr="00FA2AD3" w:rsidRDefault="0050465D" w:rsidP="0050465D">
      <w:pPr>
        <w:pStyle w:val="VCAAHeading4"/>
      </w:pPr>
      <w:r w:rsidRPr="00FA2AD3">
        <w:t>Conditions</w:t>
      </w:r>
    </w:p>
    <w:p w14:paraId="07FE4EE4" w14:textId="77777777" w:rsidR="0050465D" w:rsidRPr="00FA2AD3" w:rsidRDefault="0050465D" w:rsidP="0050465D">
      <w:pPr>
        <w:pStyle w:val="VCAAbody"/>
      </w:pPr>
      <w:r w:rsidRPr="00FA2AD3">
        <w:t>The examination will be completed under the following conditions:</w:t>
      </w:r>
    </w:p>
    <w:p w14:paraId="42254730" w14:textId="77777777" w:rsidR="0050465D" w:rsidRPr="00FA2AD3" w:rsidRDefault="0050465D" w:rsidP="0050465D">
      <w:pPr>
        <w:pStyle w:val="VCAAbullet"/>
        <w:spacing w:before="120" w:after="120"/>
        <w:contextualSpacing/>
      </w:pPr>
      <w:r w:rsidRPr="00FA2AD3">
        <w:t xml:space="preserve">Duration: </w:t>
      </w:r>
      <w:r>
        <w:t>3</w:t>
      </w:r>
      <w:r w:rsidRPr="00FA2AD3">
        <w:t xml:space="preserve"> hours</w:t>
      </w:r>
      <w:r>
        <w:t xml:space="preserve"> and 5 minutes</w:t>
      </w:r>
      <w:r w:rsidRPr="00FA2AD3">
        <w:t>.</w:t>
      </w:r>
    </w:p>
    <w:p w14:paraId="2B28C56B" w14:textId="77777777" w:rsidR="0050465D" w:rsidRPr="00FA2AD3" w:rsidRDefault="0050465D" w:rsidP="0050465D">
      <w:pPr>
        <w:pStyle w:val="VCAAbullet"/>
        <w:spacing w:before="120" w:after="120"/>
        <w:contextualSpacing/>
      </w:pPr>
      <w:r w:rsidRPr="00FA2AD3">
        <w:t>Date: end-of-year, on a date to be published annually by the VCAA.</w:t>
      </w:r>
    </w:p>
    <w:p w14:paraId="562A7090" w14:textId="14C202A2" w:rsidR="0050465D" w:rsidRPr="00FA2AD3" w:rsidRDefault="0050465D" w:rsidP="0050465D">
      <w:pPr>
        <w:pStyle w:val="VCAAbullet"/>
        <w:spacing w:before="120" w:after="120"/>
        <w:contextualSpacing/>
        <w:rPr>
          <w:rFonts w:ascii="HelveticaNeue LT 55 Roman" w:hAnsi="HelveticaNeue LT 55 Roman" w:cs="HelveticaNeue LT 55 Roman"/>
        </w:rPr>
      </w:pPr>
      <w:r w:rsidRPr="000C3556">
        <w:t xml:space="preserve">VCAA examination rules will apply. Details of these rules are published annually in the </w:t>
      </w:r>
      <w:r w:rsidR="00627C09" w:rsidRPr="000C3556">
        <w:br/>
      </w:r>
      <w:hyperlink r:id="rId29" w:history="1">
        <w:r w:rsidRPr="00FA2AD3">
          <w:rPr>
            <w:i/>
            <w:iCs/>
            <w:color w:val="0000FF"/>
            <w:u w:val="thick" w:color="0000FF"/>
          </w:rPr>
          <w:t>VCE and VCAL Administrative Handbook</w:t>
        </w:r>
      </w:hyperlink>
      <w:r w:rsidRPr="00FA2AD3">
        <w:t>.</w:t>
      </w:r>
    </w:p>
    <w:p w14:paraId="352D2439" w14:textId="77777777" w:rsidR="0050465D" w:rsidRPr="00AC4FA5" w:rsidRDefault="0050465D" w:rsidP="0050465D">
      <w:pPr>
        <w:pStyle w:val="VCAAHeading4"/>
      </w:pPr>
      <w:r w:rsidRPr="00AC4FA5">
        <w:t>Further advice</w:t>
      </w:r>
    </w:p>
    <w:p w14:paraId="1FD3655E" w14:textId="77777777" w:rsidR="0050465D" w:rsidRDefault="0050465D" w:rsidP="0050465D">
      <w:pPr>
        <w:pStyle w:val="VCAAbody"/>
      </w:pPr>
      <w:r>
        <w:t>Information on the VCE Classical Greek examination is published on the NSW Education Standards Authority (NESA) website.</w:t>
      </w:r>
      <w:r w:rsidRPr="00AC4FA5">
        <w:t xml:space="preserve"> Examination specifications include details about the sections of the examination, their weighting, the question format/s and any other essential information. </w:t>
      </w:r>
    </w:p>
    <w:p w14:paraId="217CB38C" w14:textId="3BF15298" w:rsidR="007C3061" w:rsidRPr="00627C09" w:rsidRDefault="007C3061" w:rsidP="00627C09">
      <w:pPr>
        <w:pStyle w:val="VCAAHeading2"/>
        <w:spacing w:before="0"/>
        <w:rPr>
          <w:color w:val="auto"/>
          <w:sz w:val="20"/>
          <w:szCs w:val="20"/>
        </w:rPr>
      </w:pPr>
    </w:p>
    <w:sectPr w:rsidR="007C3061" w:rsidRPr="00627C09" w:rsidSect="00881105">
      <w:headerReference w:type="default" r:id="rId30"/>
      <w:footerReference w:type="default" r:id="rId31"/>
      <w:headerReference w:type="first" r:id="rId32"/>
      <w:footerReference w:type="first" r:id="rId33"/>
      <w:pgSz w:w="11907" w:h="16840" w:code="9"/>
      <w:pgMar w:top="1430" w:right="1134" w:bottom="1434" w:left="1985" w:header="392" w:footer="27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797F0" w16cid:durableId="2208EEE8"/>
  <w16cid:commentId w16cid:paraId="2F1DB48E" w16cid:durableId="2208F2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884C2E" w:rsidRDefault="00884C2E" w:rsidP="00304EA1">
      <w:pPr>
        <w:spacing w:after="0" w:line="240" w:lineRule="auto"/>
      </w:pPr>
      <w:r>
        <w:separator/>
      </w:r>
    </w:p>
  </w:endnote>
  <w:endnote w:type="continuationSeparator" w:id="0">
    <w:p w14:paraId="672FC29B" w14:textId="77777777" w:rsidR="00884C2E" w:rsidRDefault="00884C2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45 Light">
    <w:altName w:val="Arial"/>
    <w:panose1 w:val="020B0404020002020204"/>
    <w:charset w:val="00"/>
    <w:family w:val="swiss"/>
    <w:pitch w:val="variable"/>
    <w:sig w:usb0="00000003" w:usb1="00000000" w:usb2="00000000" w:usb3="00000000" w:csb0="00000001" w:csb1="00000000"/>
  </w:font>
  <w:font w:name="Times Regular">
    <w:charset w:val="00"/>
    <w:family w:val="auto"/>
    <w:pitch w:val="default"/>
    <w:sig w:usb0="00000003" w:usb1="00000000" w:usb2="00000000" w:usb3="00000000" w:csb0="00000001" w:csb1="00000000"/>
  </w:font>
  <w:font w:name="HelveticaNeue LT 55 Roman">
    <w:altName w:val="Arial"/>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84C2E" w:rsidRPr="00D0381D" w14:paraId="6708D88E" w14:textId="77777777" w:rsidTr="00BB0FF6">
      <w:tc>
        <w:tcPr>
          <w:tcW w:w="1665" w:type="pct"/>
          <w:tcMar>
            <w:left w:w="0" w:type="dxa"/>
            <w:right w:w="0" w:type="dxa"/>
          </w:tcMar>
        </w:tcPr>
        <w:p w14:paraId="0D4B3ED1" w14:textId="77777777" w:rsidR="00884C2E" w:rsidRPr="00D0381D" w:rsidRDefault="00884C2E" w:rsidP="00BB0FF6">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1AB5881B" w14:textId="77777777" w:rsidR="00884C2E" w:rsidRPr="00D0381D" w:rsidRDefault="00884C2E" w:rsidP="00BB0FF6">
          <w:pPr>
            <w:pStyle w:val="VCAAbody"/>
            <w:tabs>
              <w:tab w:val="right" w:pos="9639"/>
            </w:tabs>
            <w:spacing w:after="0"/>
            <w:rPr>
              <w:color w:val="999999" w:themeColor="accent2"/>
              <w:sz w:val="18"/>
              <w:szCs w:val="18"/>
            </w:rPr>
          </w:pPr>
        </w:p>
      </w:tc>
      <w:tc>
        <w:tcPr>
          <w:tcW w:w="1665" w:type="pct"/>
          <w:tcMar>
            <w:left w:w="0" w:type="dxa"/>
            <w:right w:w="0" w:type="dxa"/>
          </w:tcMar>
        </w:tcPr>
        <w:p w14:paraId="413345C8" w14:textId="167CB2C6" w:rsidR="00884C2E" w:rsidRPr="00D0381D" w:rsidRDefault="00884C2E" w:rsidP="00BB0FF6">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65015">
            <w:rPr>
              <w:noProof/>
              <w:color w:val="999999" w:themeColor="accent2"/>
              <w:sz w:val="18"/>
              <w:szCs w:val="18"/>
            </w:rPr>
            <w:t>ii</w:t>
          </w:r>
          <w:r w:rsidRPr="00D0381D">
            <w:rPr>
              <w:color w:val="999999" w:themeColor="accent2"/>
              <w:sz w:val="18"/>
              <w:szCs w:val="18"/>
            </w:rPr>
            <w:fldChar w:fldCharType="end"/>
          </w:r>
        </w:p>
      </w:tc>
    </w:tr>
  </w:tbl>
  <w:p w14:paraId="00868410" w14:textId="77777777" w:rsidR="00884C2E" w:rsidRDefault="00884C2E" w:rsidP="00BB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884C2E" w:rsidRDefault="00884C2E"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884C2E" w:rsidRDefault="00884C2E"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84C2E" w:rsidRPr="00D0381D" w14:paraId="70B6A535" w14:textId="77777777" w:rsidTr="00D0381D">
      <w:tc>
        <w:tcPr>
          <w:tcW w:w="1665" w:type="pct"/>
          <w:tcMar>
            <w:left w:w="0" w:type="dxa"/>
            <w:right w:w="0" w:type="dxa"/>
          </w:tcMar>
        </w:tcPr>
        <w:p w14:paraId="63AA128F" w14:textId="77777777" w:rsidR="00884C2E" w:rsidRPr="00D0381D" w:rsidRDefault="00884C2E"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884C2E" w:rsidRPr="00D0381D" w:rsidRDefault="00884C2E"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25485A40" w:rsidR="00884C2E" w:rsidRPr="00D0381D" w:rsidRDefault="00884C2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65015">
            <w:rPr>
              <w:noProof/>
              <w:color w:val="999999" w:themeColor="accent2"/>
              <w:sz w:val="18"/>
              <w:szCs w:val="18"/>
            </w:rPr>
            <w:t>i</w:t>
          </w:r>
          <w:r w:rsidRPr="00D0381D">
            <w:rPr>
              <w:color w:val="999999" w:themeColor="accent2"/>
              <w:sz w:val="18"/>
              <w:szCs w:val="18"/>
            </w:rPr>
            <w:fldChar w:fldCharType="end"/>
          </w:r>
        </w:p>
      </w:tc>
    </w:tr>
  </w:tbl>
  <w:p w14:paraId="29ECD87E" w14:textId="77777777" w:rsidR="00884C2E" w:rsidRPr="00534253" w:rsidRDefault="00884C2E"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884C2E" w:rsidRPr="00D0381D" w14:paraId="61BF007D" w14:textId="77777777" w:rsidTr="00D0381D">
      <w:tc>
        <w:tcPr>
          <w:tcW w:w="3285" w:type="dxa"/>
          <w:tcMar>
            <w:left w:w="0" w:type="dxa"/>
            <w:right w:w="0" w:type="dxa"/>
          </w:tcMar>
        </w:tcPr>
        <w:p w14:paraId="4004BF4A" w14:textId="78C85602" w:rsidR="00884C2E" w:rsidRPr="00D0381D" w:rsidRDefault="00884C2E"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884C2E" w:rsidRPr="00D0381D" w:rsidRDefault="00884C2E"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84BDE64" w:rsidR="00884C2E" w:rsidRPr="00D0381D" w:rsidRDefault="00884C2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65015">
            <w:rPr>
              <w:noProof/>
              <w:color w:val="999999" w:themeColor="accent2"/>
              <w:sz w:val="18"/>
              <w:szCs w:val="18"/>
            </w:rPr>
            <w:t>1</w:t>
          </w:r>
          <w:r w:rsidRPr="00D0381D">
            <w:rPr>
              <w:color w:val="999999" w:themeColor="accent2"/>
              <w:sz w:val="18"/>
              <w:szCs w:val="18"/>
            </w:rPr>
            <w:fldChar w:fldCharType="end"/>
          </w:r>
        </w:p>
      </w:tc>
    </w:tr>
  </w:tbl>
  <w:p w14:paraId="7782ADD3" w14:textId="77777777" w:rsidR="00884C2E" w:rsidRPr="00534253" w:rsidRDefault="00884C2E"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84C2E" w14:paraId="67DBFA26" w14:textId="77777777" w:rsidTr="00707E68">
      <w:tc>
        <w:tcPr>
          <w:tcW w:w="3285" w:type="dxa"/>
          <w:vAlign w:val="center"/>
        </w:tcPr>
        <w:p w14:paraId="5042C4CF" w14:textId="77777777" w:rsidR="00884C2E" w:rsidRDefault="00765015" w:rsidP="007619E0">
          <w:pPr>
            <w:pStyle w:val="VCAAcaptionsandfootnotes"/>
            <w:tabs>
              <w:tab w:val="right" w:pos="9639"/>
            </w:tabs>
            <w:spacing w:line="240" w:lineRule="auto"/>
            <w:rPr>
              <w:color w:val="999999" w:themeColor="accent2"/>
            </w:rPr>
          </w:pPr>
          <w:hyperlink r:id="rId1" w:history="1">
            <w:r w:rsidR="00884C2E">
              <w:rPr>
                <w:rStyle w:val="Hyperlink"/>
              </w:rPr>
              <w:t>VCAA</w:t>
            </w:r>
          </w:hyperlink>
        </w:p>
      </w:tc>
      <w:tc>
        <w:tcPr>
          <w:tcW w:w="3285" w:type="dxa"/>
          <w:vAlign w:val="center"/>
        </w:tcPr>
        <w:p w14:paraId="2C8516DC" w14:textId="77777777" w:rsidR="00884C2E" w:rsidRDefault="00884C2E"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884C2E" w:rsidRDefault="00884C2E"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884C2E" w:rsidRDefault="00884C2E"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884C2E" w:rsidRDefault="00884C2E" w:rsidP="00304EA1">
      <w:pPr>
        <w:spacing w:after="0" w:line="240" w:lineRule="auto"/>
      </w:pPr>
      <w:r>
        <w:separator/>
      </w:r>
    </w:p>
  </w:footnote>
  <w:footnote w:type="continuationSeparator" w:id="0">
    <w:p w14:paraId="50882BCF" w14:textId="77777777" w:rsidR="00884C2E" w:rsidRDefault="00884C2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34D77A9B" w:rsidR="00884C2E" w:rsidRPr="00322123" w:rsidRDefault="00884C2E" w:rsidP="00A11696">
    <w:pPr>
      <w:pStyle w:val="VCAAbody"/>
    </w:pPr>
    <w:r>
      <w:t>VCE Classical Greek Study Design</w:t>
    </w:r>
    <w:r w:rsidR="002C6774">
      <w:t xml:space="preserve"> 202</w:t>
    </w:r>
    <w:r w:rsidR="00F11586">
      <w:t>2</w:t>
    </w:r>
    <w:r w:rsidR="002C6774">
      <w:t>–202</w:t>
    </w:r>
    <w:r w:rsidR="00F11586">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884C2E" w:rsidRPr="00A77F1C" w:rsidRDefault="00884C2E"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47301BFF" w:rsidR="00884C2E" w:rsidRPr="00BB0FF6" w:rsidRDefault="00884C2E" w:rsidP="00BB0FF6">
    <w:pPr>
      <w:pStyle w:val="VCAAbody"/>
    </w:pPr>
    <w:r>
      <w:t>VCE Classical Greek Study Design</w:t>
    </w:r>
    <w:r w:rsidR="002C6774">
      <w:t xml:space="preserve"> 202</w:t>
    </w:r>
    <w:r w:rsidR="00F11586">
      <w:t>2</w:t>
    </w:r>
    <w:r w:rsidR="002C6774">
      <w:t>–202</w:t>
    </w:r>
    <w:r w:rsidR="00F11586">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061124C" w:rsidR="00884C2E" w:rsidRPr="00322123" w:rsidRDefault="00884C2E" w:rsidP="00881105">
    <w:pPr>
      <w:pStyle w:val="VCAAbody"/>
      <w:tabs>
        <w:tab w:val="left" w:pos="3820"/>
      </w:tabs>
    </w:pPr>
    <w:r>
      <w:t>VCE Classical Greek Study Design</w:t>
    </w:r>
    <w:r w:rsidR="002C6774">
      <w:t xml:space="preserve"> 202</w:t>
    </w:r>
    <w:r w:rsidR="00F11586">
      <w:t>2</w:t>
    </w:r>
    <w:r w:rsidR="002C6774">
      <w:t>–202</w:t>
    </w:r>
    <w:r w:rsidR="00F11586">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788BEE68" w:rsidR="00884C2E" w:rsidRPr="00C73F9D" w:rsidRDefault="00884C2E" w:rsidP="00263A66">
    <w:pPr>
      <w:pStyle w:val="VCAAbody"/>
    </w:pPr>
    <w:r>
      <w:fldChar w:fldCharType="begin"/>
    </w:r>
    <w:r>
      <w:instrText xml:space="preserve"> REF doc_title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C3B4144"/>
    <w:multiLevelType w:val="hybridMultilevel"/>
    <w:tmpl w:val="D36C8D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D976DC"/>
    <w:multiLevelType w:val="hybridMultilevel"/>
    <w:tmpl w:val="13CC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777EA5"/>
    <w:multiLevelType w:val="hybridMultilevel"/>
    <w:tmpl w:val="C81A2400"/>
    <w:lvl w:ilvl="0" w:tplc="22EE4EAE">
      <w:start w:val="1"/>
      <w:numFmt w:val="lowerLetter"/>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10"/>
  </w:num>
  <w:num w:numId="6">
    <w:abstractNumId w:val="2"/>
  </w:num>
  <w:num w:numId="7">
    <w:abstractNumId w:val="0"/>
  </w:num>
  <w:num w:numId="8">
    <w:abstractNumId w:val="3"/>
  </w:num>
  <w:num w:numId="9">
    <w:abstractNumId w:val="7"/>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8D0"/>
    <w:rsid w:val="00002D86"/>
    <w:rsid w:val="00004CFA"/>
    <w:rsid w:val="000077B3"/>
    <w:rsid w:val="00014CF6"/>
    <w:rsid w:val="00033489"/>
    <w:rsid w:val="0003575C"/>
    <w:rsid w:val="0005096B"/>
    <w:rsid w:val="0005780E"/>
    <w:rsid w:val="000627E9"/>
    <w:rsid w:val="00065A75"/>
    <w:rsid w:val="000800BF"/>
    <w:rsid w:val="000862FB"/>
    <w:rsid w:val="000874DB"/>
    <w:rsid w:val="000A71F7"/>
    <w:rsid w:val="000C0F09"/>
    <w:rsid w:val="000C3556"/>
    <w:rsid w:val="000C784C"/>
    <w:rsid w:val="000D7268"/>
    <w:rsid w:val="000F09E4"/>
    <w:rsid w:val="000F16FD"/>
    <w:rsid w:val="000F1D5C"/>
    <w:rsid w:val="000F3A47"/>
    <w:rsid w:val="000F70C1"/>
    <w:rsid w:val="0012390E"/>
    <w:rsid w:val="00124ADA"/>
    <w:rsid w:val="0013546C"/>
    <w:rsid w:val="001363D1"/>
    <w:rsid w:val="00141563"/>
    <w:rsid w:val="00156433"/>
    <w:rsid w:val="00163EE0"/>
    <w:rsid w:val="00163FEA"/>
    <w:rsid w:val="00167DF0"/>
    <w:rsid w:val="001726B3"/>
    <w:rsid w:val="001779D8"/>
    <w:rsid w:val="001807AA"/>
    <w:rsid w:val="00182B7F"/>
    <w:rsid w:val="001907BA"/>
    <w:rsid w:val="001A7304"/>
    <w:rsid w:val="001C42E3"/>
    <w:rsid w:val="001D6913"/>
    <w:rsid w:val="001E625C"/>
    <w:rsid w:val="001F3839"/>
    <w:rsid w:val="00205431"/>
    <w:rsid w:val="00210AB7"/>
    <w:rsid w:val="002208AD"/>
    <w:rsid w:val="002214BA"/>
    <w:rsid w:val="002279BA"/>
    <w:rsid w:val="00231558"/>
    <w:rsid w:val="002329F3"/>
    <w:rsid w:val="0023482C"/>
    <w:rsid w:val="002402F1"/>
    <w:rsid w:val="0024128D"/>
    <w:rsid w:val="00242A93"/>
    <w:rsid w:val="00243F0D"/>
    <w:rsid w:val="00244B0A"/>
    <w:rsid w:val="0024682A"/>
    <w:rsid w:val="0025258B"/>
    <w:rsid w:val="00253884"/>
    <w:rsid w:val="00263A66"/>
    <w:rsid w:val="002647BB"/>
    <w:rsid w:val="002754C1"/>
    <w:rsid w:val="00277F02"/>
    <w:rsid w:val="00283969"/>
    <w:rsid w:val="002841C8"/>
    <w:rsid w:val="0028516B"/>
    <w:rsid w:val="00291C6C"/>
    <w:rsid w:val="00292C45"/>
    <w:rsid w:val="00292DCA"/>
    <w:rsid w:val="002B1E9E"/>
    <w:rsid w:val="002B6AA4"/>
    <w:rsid w:val="002C6774"/>
    <w:rsid w:val="002C6F90"/>
    <w:rsid w:val="002D7C7E"/>
    <w:rsid w:val="002E3552"/>
    <w:rsid w:val="002F27EC"/>
    <w:rsid w:val="002F5A8B"/>
    <w:rsid w:val="00302FB8"/>
    <w:rsid w:val="00304EA1"/>
    <w:rsid w:val="003070F1"/>
    <w:rsid w:val="00314D81"/>
    <w:rsid w:val="00314E7A"/>
    <w:rsid w:val="0031607E"/>
    <w:rsid w:val="00322123"/>
    <w:rsid w:val="00322FC6"/>
    <w:rsid w:val="00365D51"/>
    <w:rsid w:val="00391986"/>
    <w:rsid w:val="003A443A"/>
    <w:rsid w:val="003B5D96"/>
    <w:rsid w:val="003D421C"/>
    <w:rsid w:val="003D57A7"/>
    <w:rsid w:val="00404926"/>
    <w:rsid w:val="00412F60"/>
    <w:rsid w:val="00414011"/>
    <w:rsid w:val="00417AA3"/>
    <w:rsid w:val="00423D9E"/>
    <w:rsid w:val="00440B32"/>
    <w:rsid w:val="00444619"/>
    <w:rsid w:val="0046078D"/>
    <w:rsid w:val="004744D7"/>
    <w:rsid w:val="00486C2C"/>
    <w:rsid w:val="0048758C"/>
    <w:rsid w:val="00490726"/>
    <w:rsid w:val="004A017D"/>
    <w:rsid w:val="004A22BC"/>
    <w:rsid w:val="004A2ED8"/>
    <w:rsid w:val="004B0FF4"/>
    <w:rsid w:val="004B571B"/>
    <w:rsid w:val="004B7DFF"/>
    <w:rsid w:val="004C205B"/>
    <w:rsid w:val="004C70EF"/>
    <w:rsid w:val="004D007C"/>
    <w:rsid w:val="004D19A3"/>
    <w:rsid w:val="004E1132"/>
    <w:rsid w:val="004E1A25"/>
    <w:rsid w:val="004E4391"/>
    <w:rsid w:val="004E50EA"/>
    <w:rsid w:val="004F01A5"/>
    <w:rsid w:val="004F5BDA"/>
    <w:rsid w:val="00503CBE"/>
    <w:rsid w:val="0050465D"/>
    <w:rsid w:val="0050754F"/>
    <w:rsid w:val="0051631E"/>
    <w:rsid w:val="00517DAC"/>
    <w:rsid w:val="00520510"/>
    <w:rsid w:val="00531440"/>
    <w:rsid w:val="00532AE5"/>
    <w:rsid w:val="00534253"/>
    <w:rsid w:val="00542659"/>
    <w:rsid w:val="00553CE7"/>
    <w:rsid w:val="00555952"/>
    <w:rsid w:val="00566029"/>
    <w:rsid w:val="00566EF1"/>
    <w:rsid w:val="00584AEE"/>
    <w:rsid w:val="00586B33"/>
    <w:rsid w:val="005923CB"/>
    <w:rsid w:val="00594770"/>
    <w:rsid w:val="005B391B"/>
    <w:rsid w:val="005C76D0"/>
    <w:rsid w:val="005D3D78"/>
    <w:rsid w:val="005D4C51"/>
    <w:rsid w:val="005E17AB"/>
    <w:rsid w:val="005E2EF0"/>
    <w:rsid w:val="005F504C"/>
    <w:rsid w:val="00613DCB"/>
    <w:rsid w:val="00621305"/>
    <w:rsid w:val="0062553D"/>
    <w:rsid w:val="00627C09"/>
    <w:rsid w:val="00631AAD"/>
    <w:rsid w:val="00632FF9"/>
    <w:rsid w:val="00634764"/>
    <w:rsid w:val="00637FBC"/>
    <w:rsid w:val="0064668E"/>
    <w:rsid w:val="00647BB5"/>
    <w:rsid w:val="00650423"/>
    <w:rsid w:val="00654760"/>
    <w:rsid w:val="00660DE2"/>
    <w:rsid w:val="00665E92"/>
    <w:rsid w:val="00672AFB"/>
    <w:rsid w:val="0068495E"/>
    <w:rsid w:val="00686B92"/>
    <w:rsid w:val="00693953"/>
    <w:rsid w:val="00693FFD"/>
    <w:rsid w:val="006A2E04"/>
    <w:rsid w:val="006B091A"/>
    <w:rsid w:val="006B5C28"/>
    <w:rsid w:val="006C4D3D"/>
    <w:rsid w:val="006D2159"/>
    <w:rsid w:val="006D764C"/>
    <w:rsid w:val="006F4B6E"/>
    <w:rsid w:val="006F5551"/>
    <w:rsid w:val="006F787C"/>
    <w:rsid w:val="00702636"/>
    <w:rsid w:val="00707E68"/>
    <w:rsid w:val="00714643"/>
    <w:rsid w:val="0071657E"/>
    <w:rsid w:val="00724507"/>
    <w:rsid w:val="007270FB"/>
    <w:rsid w:val="00747608"/>
    <w:rsid w:val="007515F6"/>
    <w:rsid w:val="007619E0"/>
    <w:rsid w:val="00765015"/>
    <w:rsid w:val="00773E6C"/>
    <w:rsid w:val="0079000E"/>
    <w:rsid w:val="007A0466"/>
    <w:rsid w:val="007B2889"/>
    <w:rsid w:val="007C0661"/>
    <w:rsid w:val="007C0DEF"/>
    <w:rsid w:val="007C3061"/>
    <w:rsid w:val="007C398A"/>
    <w:rsid w:val="007D4FB6"/>
    <w:rsid w:val="007D58A1"/>
    <w:rsid w:val="007E1ED2"/>
    <w:rsid w:val="007E5E88"/>
    <w:rsid w:val="007F3CF8"/>
    <w:rsid w:val="00813C37"/>
    <w:rsid w:val="008154B5"/>
    <w:rsid w:val="00817C02"/>
    <w:rsid w:val="00823962"/>
    <w:rsid w:val="008375FE"/>
    <w:rsid w:val="00850219"/>
    <w:rsid w:val="00851757"/>
    <w:rsid w:val="00852719"/>
    <w:rsid w:val="00853A48"/>
    <w:rsid w:val="00860115"/>
    <w:rsid w:val="00870285"/>
    <w:rsid w:val="008715F5"/>
    <w:rsid w:val="00873831"/>
    <w:rsid w:val="00876113"/>
    <w:rsid w:val="008810CF"/>
    <w:rsid w:val="00881105"/>
    <w:rsid w:val="00884C2E"/>
    <w:rsid w:val="008857C4"/>
    <w:rsid w:val="0088783C"/>
    <w:rsid w:val="0089421F"/>
    <w:rsid w:val="008955EB"/>
    <w:rsid w:val="0089628D"/>
    <w:rsid w:val="00896ABD"/>
    <w:rsid w:val="008A3083"/>
    <w:rsid w:val="008B352E"/>
    <w:rsid w:val="008C34FB"/>
    <w:rsid w:val="008E031A"/>
    <w:rsid w:val="0090326B"/>
    <w:rsid w:val="00906913"/>
    <w:rsid w:val="00910234"/>
    <w:rsid w:val="0091624E"/>
    <w:rsid w:val="00916D5D"/>
    <w:rsid w:val="0092268E"/>
    <w:rsid w:val="009370BC"/>
    <w:rsid w:val="009405B0"/>
    <w:rsid w:val="0096074C"/>
    <w:rsid w:val="009618FD"/>
    <w:rsid w:val="009867C4"/>
    <w:rsid w:val="0098739B"/>
    <w:rsid w:val="00991B93"/>
    <w:rsid w:val="0099573C"/>
    <w:rsid w:val="00996837"/>
    <w:rsid w:val="009A2333"/>
    <w:rsid w:val="009C1C16"/>
    <w:rsid w:val="009C57E3"/>
    <w:rsid w:val="00A016ED"/>
    <w:rsid w:val="00A06B65"/>
    <w:rsid w:val="00A11696"/>
    <w:rsid w:val="00A17661"/>
    <w:rsid w:val="00A229B2"/>
    <w:rsid w:val="00A24B2D"/>
    <w:rsid w:val="00A40966"/>
    <w:rsid w:val="00A45BDC"/>
    <w:rsid w:val="00A5644C"/>
    <w:rsid w:val="00A77F1C"/>
    <w:rsid w:val="00A921E0"/>
    <w:rsid w:val="00AB2543"/>
    <w:rsid w:val="00AB4E23"/>
    <w:rsid w:val="00AB67FC"/>
    <w:rsid w:val="00AE7137"/>
    <w:rsid w:val="00AF1B9E"/>
    <w:rsid w:val="00AF4B2C"/>
    <w:rsid w:val="00B055F5"/>
    <w:rsid w:val="00B0738F"/>
    <w:rsid w:val="00B10DEE"/>
    <w:rsid w:val="00B138C0"/>
    <w:rsid w:val="00B26601"/>
    <w:rsid w:val="00B275F7"/>
    <w:rsid w:val="00B352A6"/>
    <w:rsid w:val="00B36A1E"/>
    <w:rsid w:val="00B41951"/>
    <w:rsid w:val="00B4205C"/>
    <w:rsid w:val="00B45199"/>
    <w:rsid w:val="00B45F66"/>
    <w:rsid w:val="00B465C2"/>
    <w:rsid w:val="00B53229"/>
    <w:rsid w:val="00B60AB6"/>
    <w:rsid w:val="00B62480"/>
    <w:rsid w:val="00B65CD8"/>
    <w:rsid w:val="00B81B70"/>
    <w:rsid w:val="00BB0FF6"/>
    <w:rsid w:val="00BB238F"/>
    <w:rsid w:val="00BB3161"/>
    <w:rsid w:val="00BD0724"/>
    <w:rsid w:val="00BD4472"/>
    <w:rsid w:val="00BD64D9"/>
    <w:rsid w:val="00BE3DEE"/>
    <w:rsid w:val="00BE5521"/>
    <w:rsid w:val="00BF6F4C"/>
    <w:rsid w:val="00C000D6"/>
    <w:rsid w:val="00C01637"/>
    <w:rsid w:val="00C07962"/>
    <w:rsid w:val="00C07D60"/>
    <w:rsid w:val="00C316BE"/>
    <w:rsid w:val="00C336DB"/>
    <w:rsid w:val="00C33995"/>
    <w:rsid w:val="00C34684"/>
    <w:rsid w:val="00C53263"/>
    <w:rsid w:val="00C559A6"/>
    <w:rsid w:val="00C65741"/>
    <w:rsid w:val="00C73F9D"/>
    <w:rsid w:val="00C75BC5"/>
    <w:rsid w:val="00C75F1D"/>
    <w:rsid w:val="00C76771"/>
    <w:rsid w:val="00C805B2"/>
    <w:rsid w:val="00C93225"/>
    <w:rsid w:val="00CA02DD"/>
    <w:rsid w:val="00CC2384"/>
    <w:rsid w:val="00CC53F9"/>
    <w:rsid w:val="00CC7529"/>
    <w:rsid w:val="00CD454F"/>
    <w:rsid w:val="00CD7EA9"/>
    <w:rsid w:val="00CE4547"/>
    <w:rsid w:val="00D011A7"/>
    <w:rsid w:val="00D021BF"/>
    <w:rsid w:val="00D0381D"/>
    <w:rsid w:val="00D106D3"/>
    <w:rsid w:val="00D1511A"/>
    <w:rsid w:val="00D233DC"/>
    <w:rsid w:val="00D25EFB"/>
    <w:rsid w:val="00D338E4"/>
    <w:rsid w:val="00D35538"/>
    <w:rsid w:val="00D37012"/>
    <w:rsid w:val="00D51947"/>
    <w:rsid w:val="00D532F0"/>
    <w:rsid w:val="00D55509"/>
    <w:rsid w:val="00D561B3"/>
    <w:rsid w:val="00D60E21"/>
    <w:rsid w:val="00D652E8"/>
    <w:rsid w:val="00D74E48"/>
    <w:rsid w:val="00D77413"/>
    <w:rsid w:val="00D81379"/>
    <w:rsid w:val="00D82759"/>
    <w:rsid w:val="00D86DE4"/>
    <w:rsid w:val="00D91CAB"/>
    <w:rsid w:val="00D92CE5"/>
    <w:rsid w:val="00D941C2"/>
    <w:rsid w:val="00DA503D"/>
    <w:rsid w:val="00DA6DBB"/>
    <w:rsid w:val="00DB1C96"/>
    <w:rsid w:val="00DB375B"/>
    <w:rsid w:val="00DB5D3A"/>
    <w:rsid w:val="00DC286F"/>
    <w:rsid w:val="00DC632A"/>
    <w:rsid w:val="00DD1AF6"/>
    <w:rsid w:val="00DE031D"/>
    <w:rsid w:val="00DE2DC6"/>
    <w:rsid w:val="00DF1AF8"/>
    <w:rsid w:val="00DF4B17"/>
    <w:rsid w:val="00DF5380"/>
    <w:rsid w:val="00E139C5"/>
    <w:rsid w:val="00E162D2"/>
    <w:rsid w:val="00E23F1D"/>
    <w:rsid w:val="00E3112D"/>
    <w:rsid w:val="00E34F5D"/>
    <w:rsid w:val="00E36361"/>
    <w:rsid w:val="00E4133C"/>
    <w:rsid w:val="00E42941"/>
    <w:rsid w:val="00E438E3"/>
    <w:rsid w:val="00E55AE9"/>
    <w:rsid w:val="00E66D6D"/>
    <w:rsid w:val="00E73665"/>
    <w:rsid w:val="00E7516A"/>
    <w:rsid w:val="00E76D71"/>
    <w:rsid w:val="00E90A60"/>
    <w:rsid w:val="00E94D73"/>
    <w:rsid w:val="00EA17B6"/>
    <w:rsid w:val="00EB1CC2"/>
    <w:rsid w:val="00EB3E4C"/>
    <w:rsid w:val="00EB711C"/>
    <w:rsid w:val="00EC4EDF"/>
    <w:rsid w:val="00ED47BC"/>
    <w:rsid w:val="00EE1A80"/>
    <w:rsid w:val="00EF0348"/>
    <w:rsid w:val="00EF3893"/>
    <w:rsid w:val="00F05BDD"/>
    <w:rsid w:val="00F107C5"/>
    <w:rsid w:val="00F11586"/>
    <w:rsid w:val="00F13B8A"/>
    <w:rsid w:val="00F1520E"/>
    <w:rsid w:val="00F31E8B"/>
    <w:rsid w:val="00F337AC"/>
    <w:rsid w:val="00F357EE"/>
    <w:rsid w:val="00F40D53"/>
    <w:rsid w:val="00F41A5C"/>
    <w:rsid w:val="00F4525C"/>
    <w:rsid w:val="00F464D8"/>
    <w:rsid w:val="00F47B7F"/>
    <w:rsid w:val="00F60A09"/>
    <w:rsid w:val="00F61B8A"/>
    <w:rsid w:val="00F70E0B"/>
    <w:rsid w:val="00F81AA4"/>
    <w:rsid w:val="00F82F71"/>
    <w:rsid w:val="00F83DB5"/>
    <w:rsid w:val="00F93694"/>
    <w:rsid w:val="00F9544F"/>
    <w:rsid w:val="00F95799"/>
    <w:rsid w:val="00FA080C"/>
    <w:rsid w:val="00FB56CD"/>
    <w:rsid w:val="00FB7956"/>
    <w:rsid w:val="00FC2FF6"/>
    <w:rsid w:val="00FD1C20"/>
    <w:rsid w:val="00FE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Bodytab3colgramspabove">
    <w:name w:val="Body tab 3 col gram +sp above"/>
    <w:basedOn w:val="Normal"/>
    <w:uiPriority w:val="99"/>
    <w:rsid w:val="0050465D"/>
    <w:pPr>
      <w:tabs>
        <w:tab w:val="left" w:pos="1417"/>
        <w:tab w:val="left" w:pos="3402"/>
      </w:tabs>
      <w:suppressAutoHyphens/>
      <w:autoSpaceDE w:val="0"/>
      <w:autoSpaceDN w:val="0"/>
      <w:adjustRightInd w:val="0"/>
      <w:spacing w:before="113" w:after="0" w:line="240" w:lineRule="atLeast"/>
      <w:textAlignment w:val="center"/>
    </w:pPr>
    <w:rPr>
      <w:rFonts w:ascii="Times Regular" w:eastAsiaTheme="minorEastAsia" w:hAnsi="Times Regular" w:cs="Times Regular"/>
      <w:b/>
      <w:bCs/>
      <w:color w:val="000000"/>
      <w:w w:val="85"/>
      <w:sz w:val="20"/>
      <w:szCs w:val="20"/>
    </w:rPr>
  </w:style>
  <w:style w:type="paragraph" w:customStyle="1" w:styleId="Bodytab3colgram5above">
    <w:name w:val="Body tab 3 col gram +5 above"/>
    <w:basedOn w:val="Bodytab3colgramspabove"/>
    <w:uiPriority w:val="99"/>
    <w:rsid w:val="0050465D"/>
    <w:pPr>
      <w:spacing w:befor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footer" Target="footer3.xml"/><Relationship Id="rId26" Type="http://schemas.openxmlformats.org/officeDocument/2006/relationships/hyperlink" Target="http://www.vcaa.vic.edu.au/pages/schooladmin/handbook/handbook.aspx" TargetMode="External"/><Relationship Id="rId39" Type="http://schemas.openxmlformats.org/officeDocument/2006/relationships/customXml" Target="../customXml/item2.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www.vcaa.vic.edu.au/Pages/correspondence/index.aspx" TargetMode="External"/><Relationship Id="rId33" Type="http://schemas.openxmlformats.org/officeDocument/2006/relationships/footer" Target="footer6.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0" Type="http://schemas.openxmlformats.org/officeDocument/2006/relationships/footer" Target="footer4.xml"/><Relationship Id="rId29" Type="http://schemas.openxmlformats.org/officeDocument/2006/relationships/hyperlink" Target="http://www.vcaa.vic.edu.au/pages/schooladmin/handbook/handbook.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vcaa.vic.edu.au/Footer/Pages/Copyright.aspx" TargetMode="External"/><Relationship Id="rId32" Type="http://schemas.openxmlformats.org/officeDocument/2006/relationships/header" Target="header5.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vcaa.media.publications@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www.vcaa.vic.edu.au/pages/schooladmin/handbook/handbook.aspx"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www.vcaa.vic.edu.au/pages/schooladmin/handbook/handbook.aspx"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D4BA34B-D3FC-4CE1-BAEA-8077FB4A46EA}">
  <ds:schemaRefs>
    <ds:schemaRef ds:uri="http://schemas.openxmlformats.org/officeDocument/2006/bibliography"/>
  </ds:schemaRefs>
</ds:datastoreItem>
</file>

<file path=customXml/itemProps2.xml><?xml version="1.0" encoding="utf-8"?>
<ds:datastoreItem xmlns:ds="http://schemas.openxmlformats.org/officeDocument/2006/customXml" ds:itemID="{F0B6C683-0918-4EC8-99C7-4BE070A776C0}"/>
</file>

<file path=customXml/itemProps3.xml><?xml version="1.0" encoding="utf-8"?>
<ds:datastoreItem xmlns:ds="http://schemas.openxmlformats.org/officeDocument/2006/customXml" ds:itemID="{637066A9-8C6B-47FE-BF3D-139A223F1CB9}"/>
</file>

<file path=customXml/itemProps4.xml><?xml version="1.0" encoding="utf-8"?>
<ds:datastoreItem xmlns:ds="http://schemas.openxmlformats.org/officeDocument/2006/customXml" ds:itemID="{DFEE1F6A-6697-421A-839F-D6BA4FB7033C}"/>
</file>

<file path=docProps/app.xml><?xml version="1.0" encoding="utf-8"?>
<Properties xmlns="http://schemas.openxmlformats.org/officeDocument/2006/extended-properties" xmlns:vt="http://schemas.openxmlformats.org/officeDocument/2006/docPropsVTypes">
  <Template>Normal.dotm</Template>
  <TotalTime>0</TotalTime>
  <Pages>28</Pages>
  <Words>6546</Words>
  <Characters>37314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VCE Classical Greek Study Design</vt:lpstr>
    </vt:vector>
  </TitlesOfParts>
  <Manager/>
  <Company/>
  <LinksUpToDate>false</LinksUpToDate>
  <CharactersWithSpaces>43773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Classical Greek Study Design</dc:title>
  <dc:subject>Classical Greek</dc:subject>
  <dc:creator/>
  <cp:keywords>classical, greek, study design, vce, outcomes, assessment, examination, units, school-assessed</cp:keywords>
  <cp:lastModifiedBy/>
  <cp:revision>1</cp:revision>
  <dcterms:created xsi:type="dcterms:W3CDTF">2020-03-04T00:32:00Z</dcterms:created>
  <dcterms:modified xsi:type="dcterms:W3CDTF">2021-07-26T05:42:00Z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