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D438759" w:rsidR="00F4525C" w:rsidRDefault="00242AC0" w:rsidP="00242AC0">
      <w:pPr>
        <w:pStyle w:val="VCAAHeading1"/>
        <w:spacing w:before="120" w:after="240"/>
      </w:pPr>
      <w:r>
        <w:t xml:space="preserve">VCE </w:t>
      </w:r>
      <w:r w:rsidR="00376B6A">
        <w:t>Food Studies</w:t>
      </w:r>
      <w:r>
        <w:t xml:space="preserve">: </w:t>
      </w:r>
      <w:r w:rsidR="008D74EF">
        <w:t xml:space="preserve">Performance </w:t>
      </w:r>
      <w:bookmarkStart w:id="0" w:name="_GoBack"/>
      <w:r w:rsidR="008D74EF">
        <w:t>descriptors</w:t>
      </w:r>
      <w:bookmarkEnd w:id="0"/>
    </w:p>
    <w:tbl>
      <w:tblPr>
        <w:tblStyle w:val="TableGrid"/>
        <w:tblW w:w="0" w:type="auto"/>
        <w:tblLook w:val="04A0" w:firstRow="1" w:lastRow="0" w:firstColumn="1" w:lastColumn="0" w:noHBand="0" w:noVBand="1"/>
      </w:tblPr>
      <w:tblGrid>
        <w:gridCol w:w="1980"/>
        <w:gridCol w:w="1701"/>
        <w:gridCol w:w="850"/>
        <w:gridCol w:w="996"/>
        <w:gridCol w:w="1180"/>
        <w:gridCol w:w="2176"/>
        <w:gridCol w:w="2176"/>
        <w:gridCol w:w="2176"/>
        <w:gridCol w:w="2177"/>
      </w:tblGrid>
      <w:tr w:rsidR="00E40242" w:rsidRPr="008D74EF" w14:paraId="6D4B8278" w14:textId="77777777" w:rsidTr="00376B6A">
        <w:tc>
          <w:tcPr>
            <w:tcW w:w="15412" w:type="dxa"/>
            <w:gridSpan w:val="9"/>
            <w:shd w:val="clear" w:color="auto" w:fill="0F7EB4"/>
          </w:tcPr>
          <w:p w14:paraId="0B1E6973" w14:textId="1DDB2AA7" w:rsidR="00E40242" w:rsidRPr="004A4C31" w:rsidRDefault="00376B6A" w:rsidP="008D74EF">
            <w:pPr>
              <w:tabs>
                <w:tab w:val="left" w:pos="9580"/>
              </w:tabs>
              <w:spacing w:before="120"/>
              <w:ind w:right="-136"/>
              <w:jc w:val="center"/>
              <w:rPr>
                <w:rFonts w:ascii="Arial Narrow" w:hAnsi="Arial Narrow"/>
                <w:b/>
                <w:color w:val="FFFFFF" w:themeColor="background1"/>
                <w:lang w:eastAsia="en-AU"/>
              </w:rPr>
            </w:pPr>
            <w:bookmarkStart w:id="1" w:name="TemplateOverview"/>
            <w:bookmarkEnd w:id="1"/>
            <w:r>
              <w:rPr>
                <w:rFonts w:ascii="Arial Narrow" w:hAnsi="Arial Narrow"/>
                <w:b/>
                <w:color w:val="FFFFFF" w:themeColor="background1"/>
                <w:lang w:eastAsia="en-AU"/>
              </w:rPr>
              <w:t>Food Studies</w:t>
            </w:r>
          </w:p>
          <w:p w14:paraId="28C01DFF" w14:textId="77777777" w:rsidR="00E40242" w:rsidRPr="00242AC0" w:rsidRDefault="00E40242" w:rsidP="008D74EF">
            <w:pPr>
              <w:spacing w:after="120"/>
              <w:jc w:val="center"/>
            </w:pPr>
            <w:r w:rsidRPr="004A4C31">
              <w:rPr>
                <w:rFonts w:ascii="Arial Narrow" w:hAnsi="Arial Narrow"/>
                <w:b/>
                <w:color w:val="FFFFFF" w:themeColor="background1"/>
                <w:lang w:eastAsia="en-AU"/>
              </w:rPr>
              <w:t>SCHOOL-ASSESSED COURSEWORK</w:t>
            </w:r>
          </w:p>
        </w:tc>
      </w:tr>
      <w:tr w:rsidR="00E40242" w:rsidRPr="008D74EF" w14:paraId="1C14234F" w14:textId="77777777" w:rsidTr="00376B6A">
        <w:tc>
          <w:tcPr>
            <w:tcW w:w="15412" w:type="dxa"/>
            <w:gridSpan w:val="9"/>
            <w:tcBorders>
              <w:bottom w:val="single" w:sz="4" w:space="0" w:color="auto"/>
            </w:tcBorders>
          </w:tcPr>
          <w:p w14:paraId="04D936B3" w14:textId="522D2948" w:rsidR="00E40242" w:rsidRPr="00242AC0" w:rsidRDefault="00E40242" w:rsidP="008D74EF">
            <w:pPr>
              <w:spacing w:before="60" w:after="60"/>
              <w:jc w:val="center"/>
            </w:pPr>
            <w:r w:rsidRPr="00242AC0">
              <w:rPr>
                <w:rFonts w:ascii="Arial Narrow" w:hAnsi="Arial Narrow" w:cs="Cordia New"/>
                <w:b/>
              </w:rPr>
              <w:t>Performance descriptors</w:t>
            </w:r>
          </w:p>
        </w:tc>
      </w:tr>
      <w:tr w:rsidR="00E40242" w:rsidRPr="008D74EF" w14:paraId="1D70D4E9" w14:textId="77777777" w:rsidTr="00E40242">
        <w:tc>
          <w:tcPr>
            <w:tcW w:w="5527" w:type="dxa"/>
            <w:gridSpan w:val="4"/>
            <w:tcBorders>
              <w:left w:val="nil"/>
              <w:right w:val="nil"/>
            </w:tcBorders>
          </w:tcPr>
          <w:p w14:paraId="2F1CA4BC" w14:textId="77777777" w:rsidR="00E40242" w:rsidRPr="008D74EF" w:rsidRDefault="00E40242" w:rsidP="008D74EF">
            <w:pPr>
              <w:rPr>
                <w:sz w:val="12"/>
                <w:szCs w:val="12"/>
              </w:rPr>
            </w:pPr>
          </w:p>
        </w:tc>
        <w:tc>
          <w:tcPr>
            <w:tcW w:w="9885" w:type="dxa"/>
            <w:gridSpan w:val="5"/>
            <w:tcBorders>
              <w:left w:val="nil"/>
              <w:right w:val="nil"/>
            </w:tcBorders>
          </w:tcPr>
          <w:p w14:paraId="4B9B3C9B" w14:textId="694249F8" w:rsidR="00E40242" w:rsidRPr="008D74EF" w:rsidRDefault="00E40242" w:rsidP="008D74EF">
            <w:pPr>
              <w:rPr>
                <w:sz w:val="12"/>
                <w:szCs w:val="12"/>
              </w:rPr>
            </w:pPr>
          </w:p>
        </w:tc>
      </w:tr>
      <w:tr w:rsidR="00962445" w:rsidRPr="00242AC0" w14:paraId="17602C39" w14:textId="77777777" w:rsidTr="00376B6A">
        <w:tc>
          <w:tcPr>
            <w:tcW w:w="1980" w:type="dxa"/>
            <w:vMerge w:val="restart"/>
            <w:vAlign w:val="center"/>
          </w:tcPr>
          <w:p w14:paraId="0CA4B6E1" w14:textId="77777777" w:rsidR="00962445" w:rsidRPr="00242AC0" w:rsidRDefault="00962445" w:rsidP="008D74EF">
            <w:pPr>
              <w:rPr>
                <w:rFonts w:ascii="Arial Narrow" w:hAnsi="Arial Narrow" w:cs="Cordia New"/>
                <w:b/>
                <w:color w:val="221E1F"/>
                <w:sz w:val="20"/>
                <w:szCs w:val="20"/>
              </w:rPr>
            </w:pPr>
            <w:r w:rsidRPr="00242AC0">
              <w:rPr>
                <w:rFonts w:ascii="Arial Narrow" w:hAnsi="Arial Narrow" w:cs="Cordia New"/>
                <w:b/>
                <w:color w:val="221E1F"/>
                <w:sz w:val="20"/>
                <w:szCs w:val="20"/>
              </w:rPr>
              <w:t>Unit 3</w:t>
            </w:r>
          </w:p>
          <w:p w14:paraId="26088D1D" w14:textId="2B1B73FF" w:rsidR="00962445" w:rsidRPr="00242AC0" w:rsidRDefault="00962445"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w:t>
            </w:r>
            <w:r>
              <w:rPr>
                <w:rFonts w:ascii="Arial Narrow" w:hAnsi="Arial Narrow" w:cs="Cordia New"/>
                <w:b/>
                <w:color w:val="221E1F"/>
                <w:sz w:val="20"/>
                <w:szCs w:val="20"/>
              </w:rPr>
              <w:t>1</w:t>
            </w:r>
          </w:p>
          <w:p w14:paraId="311A4DEE" w14:textId="63D25870" w:rsidR="00962445" w:rsidRPr="00AA3EB3" w:rsidRDefault="00962445" w:rsidP="008D74EF">
            <w:pPr>
              <w:spacing w:before="120" w:after="120"/>
              <w:rPr>
                <w:rFonts w:ascii="Arial Narrow" w:hAnsi="Arial Narrow"/>
                <w:sz w:val="20"/>
                <w:szCs w:val="20"/>
              </w:rPr>
            </w:pPr>
            <w:r w:rsidRPr="00AA3EB3">
              <w:rPr>
                <w:rFonts w:ascii="Arial Narrow" w:hAnsi="Arial Narrow" w:cs="Arial"/>
                <w:sz w:val="20"/>
                <w:szCs w:val="20"/>
                <w:lang w:val="en-AU"/>
              </w:rPr>
              <w:t>Explain the processes of eating and digesting of food and relationship to the utilisation of macronutrients, and justify the science behind the development of the Australian Dietary Guidelines and apply principles of nutrition in practical activities to examine</w:t>
            </w:r>
            <w:r w:rsidRPr="00AA3EB3">
              <w:rPr>
                <w:rFonts w:ascii="Arial Narrow" w:hAnsi="Arial Narrow" w:cs="Arial"/>
                <w:color w:val="FF0000"/>
                <w:sz w:val="20"/>
                <w:szCs w:val="20"/>
                <w:lang w:val="en-AU"/>
              </w:rPr>
              <w:t xml:space="preserve"> </w:t>
            </w:r>
            <w:r w:rsidRPr="00AA3EB3">
              <w:rPr>
                <w:rFonts w:ascii="Arial Narrow" w:hAnsi="Arial Narrow" w:cs="Arial"/>
                <w:sz w:val="20"/>
                <w:szCs w:val="20"/>
                <w:lang w:val="en-AU"/>
              </w:rPr>
              <w:t>specific dietary needs.</w:t>
            </w:r>
          </w:p>
        </w:tc>
        <w:tc>
          <w:tcPr>
            <w:tcW w:w="13432" w:type="dxa"/>
            <w:gridSpan w:val="8"/>
            <w:shd w:val="clear" w:color="auto" w:fill="0F7EB4"/>
          </w:tcPr>
          <w:p w14:paraId="592C665F" w14:textId="78E87A83" w:rsidR="00962445" w:rsidRPr="004A4C31" w:rsidRDefault="00962445" w:rsidP="008D74EF">
            <w:pPr>
              <w:spacing w:before="120" w:after="120"/>
              <w:jc w:val="center"/>
              <w:rPr>
                <w:rFonts w:ascii="Arial Narrow" w:hAnsi="Arial Narrow"/>
                <w:b/>
                <w:sz w:val="20"/>
                <w:szCs w:val="20"/>
                <w:lang w:val="en-AU"/>
              </w:rPr>
            </w:pPr>
            <w:r w:rsidRPr="004A4C31">
              <w:rPr>
                <w:rFonts w:ascii="Arial Narrow" w:hAnsi="Arial Narrow"/>
                <w:b/>
                <w:color w:val="FFFFFF" w:themeColor="background1"/>
                <w:sz w:val="20"/>
                <w:szCs w:val="20"/>
                <w:lang w:val="en-AU"/>
              </w:rPr>
              <w:t>DESCRIPTOR: typical performance in each range</w:t>
            </w:r>
          </w:p>
        </w:tc>
      </w:tr>
      <w:tr w:rsidR="00962445" w:rsidRPr="00242AC0" w14:paraId="06EFEA4E" w14:textId="77777777" w:rsidTr="00376B6A">
        <w:trPr>
          <w:trHeight w:val="170"/>
        </w:trPr>
        <w:tc>
          <w:tcPr>
            <w:tcW w:w="1980" w:type="dxa"/>
            <w:vMerge/>
            <w:vAlign w:val="center"/>
          </w:tcPr>
          <w:p w14:paraId="5F8D34C9" w14:textId="77777777" w:rsidR="00962445" w:rsidRPr="00242AC0" w:rsidRDefault="00962445" w:rsidP="008D74EF">
            <w:pPr>
              <w:spacing w:before="120" w:after="120"/>
              <w:rPr>
                <w:rFonts w:ascii="Arial Narrow" w:hAnsi="Arial Narrow"/>
                <w:sz w:val="20"/>
                <w:szCs w:val="20"/>
              </w:rPr>
            </w:pPr>
          </w:p>
        </w:tc>
        <w:tc>
          <w:tcPr>
            <w:tcW w:w="1701" w:type="dxa"/>
            <w:shd w:val="clear" w:color="auto" w:fill="auto"/>
          </w:tcPr>
          <w:p w14:paraId="4F23D7E9" w14:textId="12721DC2" w:rsidR="00962445" w:rsidRPr="00242AC0" w:rsidRDefault="00962445"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Indicators</w:t>
            </w:r>
          </w:p>
        </w:tc>
        <w:tc>
          <w:tcPr>
            <w:tcW w:w="850" w:type="dxa"/>
            <w:shd w:val="clear" w:color="auto" w:fill="auto"/>
          </w:tcPr>
          <w:p w14:paraId="2A3060B8" w14:textId="6C2128B7" w:rsidR="00962445" w:rsidRPr="00242AC0" w:rsidRDefault="00962445" w:rsidP="00443A55">
            <w:pPr>
              <w:spacing w:before="120" w:after="120"/>
              <w:jc w:val="center"/>
              <w:rPr>
                <w:rFonts w:ascii="Arial Narrow" w:hAnsi="Arial Narrow"/>
                <w:b/>
                <w:bCs/>
                <w:sz w:val="20"/>
                <w:szCs w:val="20"/>
                <w:lang w:eastAsia="en-AU"/>
              </w:rPr>
            </w:pPr>
          </w:p>
        </w:tc>
        <w:tc>
          <w:tcPr>
            <w:tcW w:w="2176" w:type="dxa"/>
            <w:gridSpan w:val="2"/>
            <w:vAlign w:val="center"/>
          </w:tcPr>
          <w:p w14:paraId="6FEF26A5" w14:textId="654BDB7E" w:rsidR="00962445" w:rsidRPr="00443A55" w:rsidRDefault="00962445"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176" w:type="dxa"/>
            <w:vAlign w:val="center"/>
          </w:tcPr>
          <w:p w14:paraId="5D2D2580" w14:textId="26A4B4E0" w:rsidR="00962445" w:rsidRPr="00443A55" w:rsidRDefault="00962445"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176" w:type="dxa"/>
            <w:vAlign w:val="center"/>
          </w:tcPr>
          <w:p w14:paraId="5078DBB7" w14:textId="129C1734" w:rsidR="00962445" w:rsidRPr="00443A55" w:rsidRDefault="00962445"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176" w:type="dxa"/>
            <w:vAlign w:val="center"/>
          </w:tcPr>
          <w:p w14:paraId="402A628A" w14:textId="4BE5425E" w:rsidR="00962445" w:rsidRPr="00242AC0" w:rsidRDefault="00962445"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177" w:type="dxa"/>
            <w:vAlign w:val="center"/>
          </w:tcPr>
          <w:p w14:paraId="3A41BCAC" w14:textId="76C4ECE5" w:rsidR="00962445" w:rsidRPr="00443A55" w:rsidRDefault="00962445"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962445" w:rsidRPr="00242AC0" w14:paraId="7F64F049" w14:textId="77777777" w:rsidTr="00962445">
        <w:trPr>
          <w:cantSplit/>
          <w:trHeight w:val="1134"/>
        </w:trPr>
        <w:tc>
          <w:tcPr>
            <w:tcW w:w="1980" w:type="dxa"/>
            <w:vMerge/>
            <w:vAlign w:val="center"/>
          </w:tcPr>
          <w:p w14:paraId="3CFC6151" w14:textId="77777777" w:rsidR="00962445" w:rsidRPr="00242AC0" w:rsidRDefault="00962445" w:rsidP="00EF539E">
            <w:pPr>
              <w:rPr>
                <w:sz w:val="20"/>
                <w:szCs w:val="20"/>
              </w:rPr>
            </w:pPr>
          </w:p>
        </w:tc>
        <w:tc>
          <w:tcPr>
            <w:tcW w:w="1701" w:type="dxa"/>
            <w:vMerge w:val="restart"/>
            <w:shd w:val="clear" w:color="auto" w:fill="auto"/>
          </w:tcPr>
          <w:p w14:paraId="63222A9C" w14:textId="77777777" w:rsidR="00962445" w:rsidRDefault="00962445" w:rsidP="00EF539E">
            <w:pPr>
              <w:pStyle w:val="VCAAtablecondensedbullet"/>
              <w:tabs>
                <w:tab w:val="clear" w:pos="425"/>
              </w:tabs>
              <w:spacing w:line="240" w:lineRule="auto"/>
              <w:ind w:left="178" w:hanging="178"/>
            </w:pPr>
            <w:r>
              <w:t>processes of eating and digestion of food</w:t>
            </w:r>
          </w:p>
          <w:p w14:paraId="7E10F8AE" w14:textId="30C98FEB" w:rsidR="00962445" w:rsidRPr="00443A55" w:rsidRDefault="00962445" w:rsidP="00EF539E">
            <w:pPr>
              <w:pStyle w:val="VCAAtablecondensedbullet"/>
              <w:tabs>
                <w:tab w:val="clear" w:pos="425"/>
              </w:tabs>
              <w:spacing w:line="240" w:lineRule="auto"/>
              <w:ind w:left="178" w:hanging="178"/>
              <w:rPr>
                <w:szCs w:val="20"/>
              </w:rPr>
            </w:pPr>
            <w:r>
              <w:t>utilisation of macronutrients in the body</w:t>
            </w:r>
          </w:p>
        </w:tc>
        <w:tc>
          <w:tcPr>
            <w:tcW w:w="850" w:type="dxa"/>
            <w:vMerge w:val="restart"/>
            <w:shd w:val="clear" w:color="auto" w:fill="auto"/>
            <w:textDirection w:val="btLr"/>
            <w:vAlign w:val="center"/>
          </w:tcPr>
          <w:p w14:paraId="6C1C10E3" w14:textId="6CDEB092" w:rsidR="00962445" w:rsidRPr="001A60E4" w:rsidRDefault="00962445" w:rsidP="00EF539E">
            <w:pPr>
              <w:ind w:left="113" w:right="113"/>
              <w:jc w:val="center"/>
              <w:rPr>
                <w:rFonts w:ascii="Arial Narrow" w:hAnsi="Arial Narrow"/>
                <w:sz w:val="20"/>
                <w:szCs w:val="20"/>
              </w:rPr>
            </w:pPr>
            <w:r w:rsidRPr="001A60E4">
              <w:rPr>
                <w:rFonts w:ascii="Arial Narrow" w:hAnsi="Arial Narrow"/>
                <w:sz w:val="20"/>
                <w:szCs w:val="20"/>
              </w:rPr>
              <w:t>Insufficient evidence</w:t>
            </w:r>
          </w:p>
        </w:tc>
        <w:tc>
          <w:tcPr>
            <w:tcW w:w="2176" w:type="dxa"/>
            <w:gridSpan w:val="2"/>
          </w:tcPr>
          <w:p w14:paraId="392E35FF" w14:textId="0AE4F84A"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rPr>
              <w:t>Identifies processes of eating, digesting and absorbing food in the body</w:t>
            </w:r>
            <w:r>
              <w:rPr>
                <w:rFonts w:ascii="Arial Narrow" w:hAnsi="Arial Narrow" w:cs="Arial"/>
                <w:sz w:val="20"/>
                <w:szCs w:val="20"/>
              </w:rPr>
              <w:t>.</w:t>
            </w:r>
          </w:p>
        </w:tc>
        <w:tc>
          <w:tcPr>
            <w:tcW w:w="2176" w:type="dxa"/>
          </w:tcPr>
          <w:p w14:paraId="3CDA3BBF" w14:textId="0D15E429"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rPr>
              <w:t>Outlines processes of eating, digesting and absorbing food in the body</w:t>
            </w:r>
            <w:r>
              <w:rPr>
                <w:rFonts w:ascii="Arial Narrow" w:hAnsi="Arial Narrow" w:cs="Arial"/>
                <w:sz w:val="20"/>
                <w:szCs w:val="20"/>
              </w:rPr>
              <w:t>.</w:t>
            </w:r>
            <w:r w:rsidRPr="00EF539E">
              <w:rPr>
                <w:rFonts w:ascii="Arial Narrow" w:hAnsi="Arial Narrow" w:cs="Arial"/>
                <w:sz w:val="20"/>
                <w:szCs w:val="20"/>
              </w:rPr>
              <w:t xml:space="preserve"> </w:t>
            </w:r>
          </w:p>
        </w:tc>
        <w:tc>
          <w:tcPr>
            <w:tcW w:w="2176" w:type="dxa"/>
            <w:vMerge w:val="restart"/>
          </w:tcPr>
          <w:p w14:paraId="1B32EC80" w14:textId="1BDEB1FE" w:rsidR="00962445" w:rsidRPr="00EF539E" w:rsidRDefault="00962445" w:rsidP="00962445">
            <w:pPr>
              <w:spacing w:before="120" w:after="120"/>
              <w:rPr>
                <w:rFonts w:ascii="Arial Narrow" w:hAnsi="Arial Narrow"/>
                <w:sz w:val="20"/>
                <w:szCs w:val="20"/>
              </w:rPr>
            </w:pPr>
            <w:r w:rsidRPr="00EF539E">
              <w:rPr>
                <w:rFonts w:ascii="Arial Narrow" w:hAnsi="Arial Narrow" w:cs="Arial"/>
                <w:sz w:val="20"/>
                <w:szCs w:val="20"/>
              </w:rPr>
              <w:t>Outlines processes of eating, digesting and absorbing food and relationship to the utilisation of macronutrients in the body</w:t>
            </w:r>
            <w:r>
              <w:rPr>
                <w:rFonts w:ascii="Arial Narrow" w:hAnsi="Arial Narrow" w:cs="Arial"/>
                <w:sz w:val="20"/>
                <w:szCs w:val="20"/>
              </w:rPr>
              <w:t>.</w:t>
            </w:r>
          </w:p>
        </w:tc>
        <w:tc>
          <w:tcPr>
            <w:tcW w:w="2176" w:type="dxa"/>
            <w:vMerge w:val="restart"/>
          </w:tcPr>
          <w:p w14:paraId="0BA7A360" w14:textId="495F207C" w:rsidR="00962445" w:rsidRPr="00EF539E" w:rsidRDefault="00962445" w:rsidP="00962445">
            <w:pPr>
              <w:spacing w:before="120" w:after="120"/>
              <w:rPr>
                <w:rFonts w:ascii="Arial Narrow" w:hAnsi="Arial Narrow"/>
                <w:sz w:val="20"/>
                <w:szCs w:val="20"/>
              </w:rPr>
            </w:pPr>
            <w:r w:rsidRPr="00EF539E">
              <w:rPr>
                <w:rFonts w:ascii="Arial Narrow" w:hAnsi="Arial Narrow" w:cs="Arial"/>
                <w:sz w:val="20"/>
                <w:szCs w:val="20"/>
              </w:rPr>
              <w:t>Describes processes of eating, digesting and absorbing food and relationship to the utilisation of macronutrients in the body</w:t>
            </w:r>
            <w:r>
              <w:rPr>
                <w:rFonts w:ascii="Arial Narrow" w:hAnsi="Arial Narrow" w:cs="Arial"/>
                <w:sz w:val="20"/>
                <w:szCs w:val="20"/>
              </w:rPr>
              <w:t>.</w:t>
            </w:r>
          </w:p>
        </w:tc>
        <w:tc>
          <w:tcPr>
            <w:tcW w:w="2177" w:type="dxa"/>
            <w:vMerge w:val="restart"/>
          </w:tcPr>
          <w:p w14:paraId="3933482E" w14:textId="616E0C43" w:rsidR="00962445" w:rsidRPr="00EF539E" w:rsidRDefault="00962445" w:rsidP="00962445">
            <w:pPr>
              <w:spacing w:before="120" w:after="120"/>
              <w:rPr>
                <w:rFonts w:ascii="Arial Narrow" w:hAnsi="Arial Narrow"/>
                <w:sz w:val="20"/>
                <w:szCs w:val="20"/>
              </w:rPr>
            </w:pPr>
            <w:r w:rsidRPr="00EF539E">
              <w:rPr>
                <w:rFonts w:ascii="Arial Narrow" w:hAnsi="Arial Narrow" w:cs="Arial"/>
                <w:sz w:val="20"/>
                <w:szCs w:val="20"/>
              </w:rPr>
              <w:t>Explains processes of eating and digesting of food and relationship to the utilisation of macronutrients in the body</w:t>
            </w:r>
            <w:r>
              <w:rPr>
                <w:rFonts w:ascii="Arial Narrow" w:hAnsi="Arial Narrow" w:cs="Arial"/>
                <w:sz w:val="20"/>
                <w:szCs w:val="20"/>
              </w:rPr>
              <w:t>.</w:t>
            </w:r>
          </w:p>
        </w:tc>
      </w:tr>
      <w:tr w:rsidR="00962445" w:rsidRPr="00242AC0" w14:paraId="3CCF8C16" w14:textId="77777777" w:rsidTr="00362B4F">
        <w:trPr>
          <w:cantSplit/>
          <w:trHeight w:val="1134"/>
        </w:trPr>
        <w:tc>
          <w:tcPr>
            <w:tcW w:w="1980" w:type="dxa"/>
            <w:vMerge/>
            <w:vAlign w:val="center"/>
          </w:tcPr>
          <w:p w14:paraId="3816B043" w14:textId="77777777" w:rsidR="00962445" w:rsidRPr="00242AC0" w:rsidRDefault="00962445" w:rsidP="00EF539E">
            <w:pPr>
              <w:rPr>
                <w:sz w:val="20"/>
                <w:szCs w:val="20"/>
              </w:rPr>
            </w:pPr>
          </w:p>
        </w:tc>
        <w:tc>
          <w:tcPr>
            <w:tcW w:w="1701" w:type="dxa"/>
            <w:vMerge/>
            <w:shd w:val="clear" w:color="auto" w:fill="auto"/>
          </w:tcPr>
          <w:p w14:paraId="5974D0BB" w14:textId="77777777" w:rsidR="00962445" w:rsidRDefault="00962445" w:rsidP="00EF539E">
            <w:pPr>
              <w:pStyle w:val="VCAAtablecondensedbullet"/>
              <w:numPr>
                <w:ilvl w:val="0"/>
                <w:numId w:val="0"/>
              </w:numPr>
              <w:tabs>
                <w:tab w:val="clear" w:pos="425"/>
              </w:tabs>
              <w:spacing w:line="240" w:lineRule="auto"/>
            </w:pPr>
          </w:p>
        </w:tc>
        <w:tc>
          <w:tcPr>
            <w:tcW w:w="850" w:type="dxa"/>
            <w:vMerge/>
            <w:shd w:val="clear" w:color="auto" w:fill="auto"/>
            <w:textDirection w:val="btLr"/>
            <w:vAlign w:val="center"/>
          </w:tcPr>
          <w:p w14:paraId="71788054" w14:textId="77777777" w:rsidR="00962445" w:rsidRPr="001A60E4" w:rsidRDefault="00962445" w:rsidP="00EF539E">
            <w:pPr>
              <w:ind w:left="113" w:right="113"/>
              <w:jc w:val="center"/>
              <w:rPr>
                <w:rFonts w:ascii="Arial Narrow" w:hAnsi="Arial Narrow"/>
                <w:sz w:val="20"/>
                <w:szCs w:val="20"/>
              </w:rPr>
            </w:pPr>
          </w:p>
        </w:tc>
        <w:tc>
          <w:tcPr>
            <w:tcW w:w="2176" w:type="dxa"/>
            <w:gridSpan w:val="2"/>
          </w:tcPr>
          <w:p w14:paraId="36E01405" w14:textId="781AC50D" w:rsidR="00962445" w:rsidRPr="00EF539E" w:rsidRDefault="00962445" w:rsidP="00EF539E">
            <w:pPr>
              <w:spacing w:before="120" w:after="120"/>
              <w:rPr>
                <w:rFonts w:ascii="Arial Narrow" w:hAnsi="Arial Narrow" w:cs="Arial"/>
                <w:sz w:val="20"/>
                <w:szCs w:val="20"/>
              </w:rPr>
            </w:pPr>
            <w:r w:rsidRPr="00EF539E">
              <w:rPr>
                <w:rFonts w:ascii="Arial Narrow" w:hAnsi="Arial Narrow" w:cs="Arial"/>
                <w:sz w:val="20"/>
                <w:szCs w:val="20"/>
                <w:lang w:val="en-AU"/>
              </w:rPr>
              <w:t>Identifies macronutrients in food</w:t>
            </w:r>
            <w:r>
              <w:rPr>
                <w:rFonts w:ascii="Arial Narrow" w:hAnsi="Arial Narrow" w:cs="Arial"/>
                <w:sz w:val="20"/>
                <w:szCs w:val="20"/>
                <w:lang w:val="en-AU"/>
              </w:rPr>
              <w:t>.</w:t>
            </w:r>
          </w:p>
        </w:tc>
        <w:tc>
          <w:tcPr>
            <w:tcW w:w="2176" w:type="dxa"/>
          </w:tcPr>
          <w:p w14:paraId="4D6CE73F" w14:textId="640B7238" w:rsidR="00962445" w:rsidRPr="00EF539E" w:rsidRDefault="00962445" w:rsidP="00EF539E">
            <w:pPr>
              <w:spacing w:before="120" w:after="120"/>
              <w:rPr>
                <w:rFonts w:ascii="Arial Narrow" w:hAnsi="Arial Narrow" w:cs="Arial"/>
                <w:sz w:val="20"/>
                <w:szCs w:val="20"/>
              </w:rPr>
            </w:pPr>
            <w:r w:rsidRPr="00EF539E">
              <w:rPr>
                <w:rFonts w:ascii="Arial Narrow" w:hAnsi="Arial Narrow" w:cs="Arial"/>
                <w:sz w:val="20"/>
                <w:szCs w:val="20"/>
                <w:lang w:val="en-AU"/>
              </w:rPr>
              <w:t>Outline</w:t>
            </w:r>
            <w:r>
              <w:rPr>
                <w:rFonts w:ascii="Arial Narrow" w:hAnsi="Arial Narrow" w:cs="Arial"/>
                <w:sz w:val="20"/>
                <w:szCs w:val="20"/>
                <w:lang w:val="en-AU"/>
              </w:rPr>
              <w:t>s utilisation of macronutrients.</w:t>
            </w:r>
          </w:p>
        </w:tc>
        <w:tc>
          <w:tcPr>
            <w:tcW w:w="2176" w:type="dxa"/>
            <w:vMerge/>
          </w:tcPr>
          <w:p w14:paraId="65F03726" w14:textId="77777777" w:rsidR="00962445" w:rsidRPr="00362B4F" w:rsidRDefault="00962445" w:rsidP="00EF539E">
            <w:pPr>
              <w:spacing w:before="120" w:after="120"/>
              <w:rPr>
                <w:rFonts w:ascii="Arial Narrow" w:hAnsi="Arial Narrow" w:cs="Arial"/>
                <w:sz w:val="20"/>
                <w:szCs w:val="20"/>
              </w:rPr>
            </w:pPr>
          </w:p>
        </w:tc>
        <w:tc>
          <w:tcPr>
            <w:tcW w:w="2176" w:type="dxa"/>
            <w:vMerge/>
          </w:tcPr>
          <w:p w14:paraId="4B808FC9" w14:textId="77777777" w:rsidR="00962445" w:rsidRPr="00362B4F" w:rsidRDefault="00962445" w:rsidP="00EF539E">
            <w:pPr>
              <w:spacing w:before="120" w:after="120"/>
              <w:rPr>
                <w:rFonts w:ascii="Arial Narrow" w:hAnsi="Arial Narrow" w:cs="Arial"/>
                <w:sz w:val="20"/>
                <w:szCs w:val="20"/>
              </w:rPr>
            </w:pPr>
          </w:p>
        </w:tc>
        <w:tc>
          <w:tcPr>
            <w:tcW w:w="2177" w:type="dxa"/>
            <w:vMerge/>
          </w:tcPr>
          <w:p w14:paraId="1E18E9D6" w14:textId="77777777" w:rsidR="00962445" w:rsidRPr="00362B4F" w:rsidRDefault="00962445" w:rsidP="00EF539E">
            <w:pPr>
              <w:spacing w:before="120" w:after="120"/>
              <w:rPr>
                <w:rFonts w:ascii="Arial Narrow" w:hAnsi="Arial Narrow" w:cs="Arial"/>
                <w:sz w:val="20"/>
                <w:szCs w:val="20"/>
                <w:lang w:val="en-AU"/>
              </w:rPr>
            </w:pPr>
          </w:p>
        </w:tc>
      </w:tr>
      <w:tr w:rsidR="00962445" w:rsidRPr="00242AC0" w14:paraId="5818D3DD" w14:textId="77777777" w:rsidTr="00362B4F">
        <w:trPr>
          <w:cantSplit/>
          <w:trHeight w:val="1134"/>
        </w:trPr>
        <w:tc>
          <w:tcPr>
            <w:tcW w:w="1980" w:type="dxa"/>
            <w:vMerge/>
            <w:vAlign w:val="center"/>
          </w:tcPr>
          <w:p w14:paraId="5E633015" w14:textId="77777777" w:rsidR="00962445" w:rsidRPr="00242AC0" w:rsidRDefault="00962445" w:rsidP="00EF539E">
            <w:pPr>
              <w:rPr>
                <w:sz w:val="20"/>
                <w:szCs w:val="20"/>
              </w:rPr>
            </w:pPr>
          </w:p>
        </w:tc>
        <w:tc>
          <w:tcPr>
            <w:tcW w:w="1701" w:type="dxa"/>
            <w:shd w:val="clear" w:color="auto" w:fill="auto"/>
          </w:tcPr>
          <w:p w14:paraId="6A3E8ACC" w14:textId="4A5A48E7" w:rsidR="00962445" w:rsidRPr="00AA3EB3" w:rsidRDefault="00962445" w:rsidP="00EF539E">
            <w:pPr>
              <w:pStyle w:val="VCAAtablecondensedbullet"/>
              <w:tabs>
                <w:tab w:val="clear" w:pos="425"/>
              </w:tabs>
              <w:spacing w:line="240" w:lineRule="auto"/>
              <w:ind w:left="178" w:hanging="178"/>
              <w:rPr>
                <w:szCs w:val="20"/>
              </w:rPr>
            </w:pPr>
            <w:r w:rsidRPr="00AA3EB3">
              <w:rPr>
                <w:szCs w:val="20"/>
              </w:rPr>
              <w:t>science behind the Australian Dietary Guidelines</w:t>
            </w:r>
          </w:p>
        </w:tc>
        <w:tc>
          <w:tcPr>
            <w:tcW w:w="850" w:type="dxa"/>
            <w:shd w:val="clear" w:color="auto" w:fill="auto"/>
            <w:textDirection w:val="btLr"/>
            <w:vAlign w:val="center"/>
          </w:tcPr>
          <w:p w14:paraId="7D3E91CD" w14:textId="794C9CD9" w:rsidR="00962445" w:rsidRPr="001A60E4" w:rsidRDefault="00962445" w:rsidP="00EF539E">
            <w:pPr>
              <w:ind w:left="113" w:right="113"/>
              <w:jc w:val="center"/>
              <w:rPr>
                <w:rFonts w:ascii="Arial Narrow" w:hAnsi="Arial Narrow"/>
                <w:sz w:val="20"/>
                <w:szCs w:val="20"/>
              </w:rPr>
            </w:pPr>
            <w:r w:rsidRPr="001A60E4">
              <w:rPr>
                <w:rFonts w:ascii="Arial Narrow" w:hAnsi="Arial Narrow" w:cs="Arial"/>
                <w:sz w:val="20"/>
                <w:szCs w:val="20"/>
                <w:lang w:val="en-AU"/>
              </w:rPr>
              <w:t>Insufficient evidence</w:t>
            </w:r>
          </w:p>
        </w:tc>
        <w:tc>
          <w:tcPr>
            <w:tcW w:w="2176" w:type="dxa"/>
            <w:gridSpan w:val="2"/>
          </w:tcPr>
          <w:p w14:paraId="1E38705F" w14:textId="38578EAD"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Identifies the science behind the development of the Australian Dietary Guidelines</w:t>
            </w:r>
            <w:r>
              <w:rPr>
                <w:rFonts w:ascii="Arial Narrow" w:hAnsi="Arial Narrow"/>
                <w:sz w:val="20"/>
                <w:szCs w:val="20"/>
                <w:lang w:val="en-AU"/>
              </w:rPr>
              <w:t>.</w:t>
            </w:r>
          </w:p>
        </w:tc>
        <w:tc>
          <w:tcPr>
            <w:tcW w:w="2176" w:type="dxa"/>
          </w:tcPr>
          <w:p w14:paraId="763B9EB6" w14:textId="12095C64"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Outlines the science behind the development of the Australian Dietary Guidelines</w:t>
            </w:r>
            <w:r>
              <w:rPr>
                <w:rFonts w:ascii="Arial Narrow" w:hAnsi="Arial Narrow"/>
                <w:sz w:val="20"/>
                <w:szCs w:val="20"/>
                <w:lang w:val="en-AU"/>
              </w:rPr>
              <w:t>.</w:t>
            </w:r>
          </w:p>
        </w:tc>
        <w:tc>
          <w:tcPr>
            <w:tcW w:w="2176" w:type="dxa"/>
          </w:tcPr>
          <w:p w14:paraId="6844A0C7" w14:textId="0C2A1E21"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Describes the science behind the development of the Australian Dietary Guidelines</w:t>
            </w:r>
            <w:r>
              <w:rPr>
                <w:rFonts w:ascii="Arial Narrow" w:hAnsi="Arial Narrow"/>
                <w:sz w:val="20"/>
                <w:szCs w:val="20"/>
                <w:lang w:val="en-AU"/>
              </w:rPr>
              <w:t>.</w:t>
            </w:r>
          </w:p>
        </w:tc>
        <w:tc>
          <w:tcPr>
            <w:tcW w:w="2176" w:type="dxa"/>
          </w:tcPr>
          <w:p w14:paraId="2BD8EB74" w14:textId="46D29B80"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Explains the science behind the development of the Australian Dietary Guidelines</w:t>
            </w:r>
            <w:r>
              <w:rPr>
                <w:rFonts w:ascii="Arial Narrow" w:hAnsi="Arial Narrow"/>
                <w:sz w:val="20"/>
                <w:szCs w:val="20"/>
                <w:lang w:val="en-AU"/>
              </w:rPr>
              <w:t>.</w:t>
            </w:r>
          </w:p>
        </w:tc>
        <w:tc>
          <w:tcPr>
            <w:tcW w:w="2177" w:type="dxa"/>
          </w:tcPr>
          <w:p w14:paraId="3BCD8FF7" w14:textId="6F67D5C1"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 xml:space="preserve">Justifies the science behind the development </w:t>
            </w:r>
            <w:r>
              <w:rPr>
                <w:rFonts w:ascii="Arial Narrow" w:hAnsi="Arial Narrow"/>
                <w:sz w:val="20"/>
                <w:szCs w:val="20"/>
                <w:lang w:val="en-AU"/>
              </w:rPr>
              <w:br/>
            </w:r>
            <w:r w:rsidRPr="00EF539E">
              <w:rPr>
                <w:rFonts w:ascii="Arial Narrow" w:hAnsi="Arial Narrow"/>
                <w:sz w:val="20"/>
                <w:szCs w:val="20"/>
                <w:lang w:val="en-AU"/>
              </w:rPr>
              <w:t>of the Australian Dietary Guidelines</w:t>
            </w:r>
            <w:r>
              <w:rPr>
                <w:rFonts w:ascii="Arial Narrow" w:hAnsi="Arial Narrow"/>
                <w:sz w:val="20"/>
                <w:szCs w:val="20"/>
                <w:lang w:val="en-AU"/>
              </w:rPr>
              <w:t>.</w:t>
            </w:r>
          </w:p>
        </w:tc>
      </w:tr>
      <w:tr w:rsidR="00962445" w:rsidRPr="00242AC0" w14:paraId="4E081013" w14:textId="77777777" w:rsidTr="00362B4F">
        <w:trPr>
          <w:cantSplit/>
          <w:trHeight w:val="1134"/>
        </w:trPr>
        <w:tc>
          <w:tcPr>
            <w:tcW w:w="1980" w:type="dxa"/>
            <w:vMerge/>
            <w:vAlign w:val="center"/>
          </w:tcPr>
          <w:p w14:paraId="4B84BD05" w14:textId="77777777" w:rsidR="00962445" w:rsidRPr="00242AC0" w:rsidRDefault="00962445" w:rsidP="00EF539E">
            <w:pPr>
              <w:rPr>
                <w:sz w:val="20"/>
                <w:szCs w:val="20"/>
              </w:rPr>
            </w:pPr>
          </w:p>
        </w:tc>
        <w:tc>
          <w:tcPr>
            <w:tcW w:w="1701" w:type="dxa"/>
            <w:shd w:val="clear" w:color="auto" w:fill="auto"/>
          </w:tcPr>
          <w:p w14:paraId="43A4BC5D" w14:textId="6FF9B6FB" w:rsidR="00962445" w:rsidRPr="00AA3EB3" w:rsidRDefault="00962445" w:rsidP="00EF539E">
            <w:pPr>
              <w:pStyle w:val="VCAAtablecondensedbullet"/>
              <w:tabs>
                <w:tab w:val="clear" w:pos="425"/>
              </w:tabs>
              <w:spacing w:line="240" w:lineRule="auto"/>
              <w:ind w:left="176" w:hanging="176"/>
              <w:rPr>
                <w:szCs w:val="20"/>
              </w:rPr>
            </w:pPr>
            <w:r w:rsidRPr="00AA3EB3">
              <w:rPr>
                <w:szCs w:val="20"/>
              </w:rPr>
              <w:t>credibility of Australian Dietary Guidelines</w:t>
            </w:r>
          </w:p>
        </w:tc>
        <w:tc>
          <w:tcPr>
            <w:tcW w:w="850" w:type="dxa"/>
            <w:shd w:val="clear" w:color="auto" w:fill="auto"/>
            <w:textDirection w:val="btLr"/>
            <w:vAlign w:val="center"/>
          </w:tcPr>
          <w:p w14:paraId="29EAB92F" w14:textId="57158B7F" w:rsidR="00962445" w:rsidRPr="001A60E4" w:rsidRDefault="00962445" w:rsidP="00EF539E">
            <w:pPr>
              <w:ind w:left="113" w:right="113"/>
              <w:jc w:val="center"/>
              <w:rPr>
                <w:rFonts w:ascii="Arial Narrow" w:hAnsi="Arial Narrow"/>
                <w:sz w:val="20"/>
                <w:szCs w:val="20"/>
              </w:rPr>
            </w:pPr>
            <w:r w:rsidRPr="001A60E4">
              <w:rPr>
                <w:rFonts w:ascii="Arial Narrow" w:hAnsi="Arial Narrow" w:cs="Arial"/>
                <w:sz w:val="20"/>
                <w:szCs w:val="20"/>
                <w:lang w:val="en-AU"/>
              </w:rPr>
              <w:t>Insufficient evidence</w:t>
            </w:r>
          </w:p>
        </w:tc>
        <w:tc>
          <w:tcPr>
            <w:tcW w:w="2176" w:type="dxa"/>
            <w:gridSpan w:val="2"/>
          </w:tcPr>
          <w:p w14:paraId="3E544CB2" w14:textId="47081FC0"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Identifies credibility of the Australian Dietary Guidelines.</w:t>
            </w:r>
          </w:p>
        </w:tc>
        <w:tc>
          <w:tcPr>
            <w:tcW w:w="2176" w:type="dxa"/>
          </w:tcPr>
          <w:p w14:paraId="430F2760" w14:textId="0BC390AB"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rPr>
              <w:t>Outlines credibility of the Australian Dietary Guidelines.</w:t>
            </w:r>
          </w:p>
        </w:tc>
        <w:tc>
          <w:tcPr>
            <w:tcW w:w="2176" w:type="dxa"/>
          </w:tcPr>
          <w:p w14:paraId="37665821" w14:textId="38B09A10"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Describes credibility of the Australian Dietary Guidelines.</w:t>
            </w:r>
          </w:p>
        </w:tc>
        <w:tc>
          <w:tcPr>
            <w:tcW w:w="2176" w:type="dxa"/>
          </w:tcPr>
          <w:p w14:paraId="6C4FC40D" w14:textId="7AEC41CA"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Explains credibility of the Australian Dietary Guidelines.</w:t>
            </w:r>
          </w:p>
        </w:tc>
        <w:tc>
          <w:tcPr>
            <w:tcW w:w="2177" w:type="dxa"/>
          </w:tcPr>
          <w:p w14:paraId="4B210D4D" w14:textId="5267BF54" w:rsidR="00962445" w:rsidRPr="00EF539E" w:rsidRDefault="00962445" w:rsidP="00EF539E">
            <w:pPr>
              <w:spacing w:before="120" w:after="120"/>
              <w:rPr>
                <w:rFonts w:ascii="Arial Narrow" w:hAnsi="Arial Narrow"/>
                <w:sz w:val="20"/>
                <w:szCs w:val="20"/>
              </w:rPr>
            </w:pPr>
            <w:r w:rsidRPr="00EF539E">
              <w:rPr>
                <w:rFonts w:ascii="Arial Narrow" w:hAnsi="Arial Narrow"/>
                <w:sz w:val="20"/>
                <w:szCs w:val="20"/>
                <w:lang w:val="en-AU"/>
              </w:rPr>
              <w:t>Justifies credibility of the Australian Dietary Guidelines</w:t>
            </w:r>
          </w:p>
        </w:tc>
      </w:tr>
      <w:tr w:rsidR="00962445" w:rsidRPr="00242AC0" w14:paraId="2967C222" w14:textId="77777777" w:rsidTr="00362B4F">
        <w:trPr>
          <w:cantSplit/>
          <w:trHeight w:val="1134"/>
        </w:trPr>
        <w:tc>
          <w:tcPr>
            <w:tcW w:w="1980" w:type="dxa"/>
            <w:vMerge/>
            <w:vAlign w:val="center"/>
          </w:tcPr>
          <w:p w14:paraId="265D7F39" w14:textId="77777777" w:rsidR="00962445" w:rsidRPr="00242AC0" w:rsidRDefault="00962445" w:rsidP="00EF539E">
            <w:pPr>
              <w:rPr>
                <w:sz w:val="20"/>
                <w:szCs w:val="20"/>
              </w:rPr>
            </w:pPr>
          </w:p>
        </w:tc>
        <w:tc>
          <w:tcPr>
            <w:tcW w:w="1701" w:type="dxa"/>
            <w:shd w:val="clear" w:color="auto" w:fill="auto"/>
          </w:tcPr>
          <w:p w14:paraId="628A940E" w14:textId="2CDEDAA6" w:rsidR="00962445" w:rsidRPr="00AA3EB3" w:rsidRDefault="00962445" w:rsidP="00EF539E">
            <w:pPr>
              <w:pStyle w:val="VCAAtablecondensedbullet"/>
              <w:tabs>
                <w:tab w:val="clear" w:pos="425"/>
              </w:tabs>
              <w:spacing w:line="240" w:lineRule="auto"/>
              <w:ind w:left="178" w:hanging="178"/>
              <w:rPr>
                <w:szCs w:val="20"/>
              </w:rPr>
            </w:pPr>
            <w:r w:rsidRPr="00AA3EB3">
              <w:rPr>
                <w:szCs w:val="20"/>
              </w:rPr>
              <w:t>examine specific dietary needs through practical activities that apply principles of nutrition</w:t>
            </w:r>
          </w:p>
        </w:tc>
        <w:tc>
          <w:tcPr>
            <w:tcW w:w="850" w:type="dxa"/>
            <w:shd w:val="clear" w:color="auto" w:fill="auto"/>
            <w:textDirection w:val="btLr"/>
            <w:vAlign w:val="center"/>
          </w:tcPr>
          <w:p w14:paraId="1F2DA2AD" w14:textId="11B5D7B9" w:rsidR="00962445" w:rsidRPr="001A60E4" w:rsidRDefault="00962445" w:rsidP="00EF539E">
            <w:pPr>
              <w:ind w:left="113" w:right="113"/>
              <w:jc w:val="center"/>
              <w:rPr>
                <w:rFonts w:ascii="Arial Narrow" w:hAnsi="Arial Narrow"/>
                <w:sz w:val="20"/>
                <w:szCs w:val="20"/>
              </w:rPr>
            </w:pPr>
            <w:r w:rsidRPr="001A60E4">
              <w:rPr>
                <w:rFonts w:ascii="Arial Narrow" w:hAnsi="Arial Narrow" w:cs="Arial"/>
                <w:sz w:val="20"/>
                <w:szCs w:val="20"/>
                <w:lang w:val="en-AU"/>
              </w:rPr>
              <w:t>Insufficient evidence</w:t>
            </w:r>
          </w:p>
        </w:tc>
        <w:tc>
          <w:tcPr>
            <w:tcW w:w="2176" w:type="dxa"/>
            <w:gridSpan w:val="2"/>
          </w:tcPr>
          <w:p w14:paraId="6BE66AC5" w14:textId="38F6CD64"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Identifies specific dietary needs through practical activities that apply principles of nutrition of the Australian Dietary Guidelines</w:t>
            </w:r>
            <w:r>
              <w:rPr>
                <w:rFonts w:ascii="Arial Narrow" w:hAnsi="Arial Narrow" w:cs="Arial"/>
                <w:sz w:val="20"/>
                <w:szCs w:val="20"/>
                <w:lang w:val="en-AU"/>
              </w:rPr>
              <w:t>.</w:t>
            </w:r>
          </w:p>
        </w:tc>
        <w:tc>
          <w:tcPr>
            <w:tcW w:w="2176" w:type="dxa"/>
          </w:tcPr>
          <w:p w14:paraId="019B0932" w14:textId="6EDCD08E"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Outlines specific dietary needs practical activities that apply principles of nutrition of the Australian Dietary Guidelines</w:t>
            </w:r>
            <w:r>
              <w:rPr>
                <w:rFonts w:ascii="Arial Narrow" w:hAnsi="Arial Narrow" w:cs="Arial"/>
                <w:sz w:val="20"/>
                <w:szCs w:val="20"/>
                <w:lang w:val="en-AU"/>
              </w:rPr>
              <w:t>.</w:t>
            </w:r>
          </w:p>
        </w:tc>
        <w:tc>
          <w:tcPr>
            <w:tcW w:w="2176" w:type="dxa"/>
          </w:tcPr>
          <w:p w14:paraId="33BC7FEF" w14:textId="456E0F56"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Describes specific dietary needs through practical activities that apply principles of nutrition of the Australian Dietary Guidelines</w:t>
            </w:r>
            <w:r>
              <w:rPr>
                <w:rFonts w:ascii="Arial Narrow" w:hAnsi="Arial Narrow" w:cs="Arial"/>
                <w:sz w:val="20"/>
                <w:szCs w:val="20"/>
                <w:lang w:val="en-AU"/>
              </w:rPr>
              <w:t>.</w:t>
            </w:r>
          </w:p>
        </w:tc>
        <w:tc>
          <w:tcPr>
            <w:tcW w:w="2176" w:type="dxa"/>
          </w:tcPr>
          <w:p w14:paraId="6184B337" w14:textId="677B9C66"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Explains specific dietary needs through practical activities that apply principles of nutrition of the Australian Dietary Guidelines</w:t>
            </w:r>
            <w:r>
              <w:rPr>
                <w:rFonts w:ascii="Arial Narrow" w:hAnsi="Arial Narrow" w:cs="Arial"/>
                <w:sz w:val="20"/>
                <w:szCs w:val="20"/>
                <w:lang w:val="en-AU"/>
              </w:rPr>
              <w:t>.</w:t>
            </w:r>
          </w:p>
        </w:tc>
        <w:tc>
          <w:tcPr>
            <w:tcW w:w="2177" w:type="dxa"/>
          </w:tcPr>
          <w:p w14:paraId="3ADC1D95" w14:textId="1FD0274B"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Examines specific dietary needs through practical activities that apply principles of nutrition of the Australian Dietary Guidelines</w:t>
            </w:r>
            <w:r>
              <w:rPr>
                <w:rFonts w:ascii="Arial Narrow" w:hAnsi="Arial Narrow" w:cs="Arial"/>
                <w:sz w:val="20"/>
                <w:szCs w:val="20"/>
                <w:lang w:val="en-AU"/>
              </w:rPr>
              <w:t>.</w:t>
            </w:r>
          </w:p>
        </w:tc>
      </w:tr>
      <w:tr w:rsidR="00962445" w:rsidRPr="00242AC0" w14:paraId="2E4C0525" w14:textId="77777777" w:rsidTr="00962445">
        <w:trPr>
          <w:cantSplit/>
          <w:trHeight w:val="1134"/>
        </w:trPr>
        <w:tc>
          <w:tcPr>
            <w:tcW w:w="1980" w:type="dxa"/>
            <w:vMerge/>
            <w:vAlign w:val="center"/>
          </w:tcPr>
          <w:p w14:paraId="196F64A0" w14:textId="77777777" w:rsidR="00962445" w:rsidRPr="00242AC0" w:rsidRDefault="00962445" w:rsidP="00EF539E">
            <w:pPr>
              <w:rPr>
                <w:sz w:val="20"/>
                <w:szCs w:val="20"/>
              </w:rPr>
            </w:pPr>
          </w:p>
        </w:tc>
        <w:tc>
          <w:tcPr>
            <w:tcW w:w="1701" w:type="dxa"/>
            <w:shd w:val="clear" w:color="auto" w:fill="auto"/>
          </w:tcPr>
          <w:p w14:paraId="4FFD77ED" w14:textId="32A98A6D" w:rsidR="00962445" w:rsidRPr="00AA3EB3" w:rsidRDefault="00962445" w:rsidP="00EF539E">
            <w:pPr>
              <w:pStyle w:val="VCAAtablecondensedbullet"/>
              <w:tabs>
                <w:tab w:val="clear" w:pos="425"/>
              </w:tabs>
              <w:spacing w:line="240" w:lineRule="auto"/>
              <w:ind w:left="178" w:hanging="178"/>
              <w:rPr>
                <w:szCs w:val="20"/>
              </w:rPr>
            </w:pPr>
            <w:r w:rsidRPr="00AA3EB3">
              <w:rPr>
                <w:szCs w:val="20"/>
              </w:rPr>
              <w:t>understanding of causes and symptoms of food allergies</w:t>
            </w:r>
          </w:p>
        </w:tc>
        <w:tc>
          <w:tcPr>
            <w:tcW w:w="850" w:type="dxa"/>
            <w:shd w:val="clear" w:color="auto" w:fill="auto"/>
            <w:textDirection w:val="btLr"/>
            <w:vAlign w:val="center"/>
          </w:tcPr>
          <w:p w14:paraId="3DFEEBF0" w14:textId="1DADA7E2" w:rsidR="00962445" w:rsidRPr="001A60E4" w:rsidRDefault="00962445" w:rsidP="00EF539E">
            <w:pPr>
              <w:ind w:left="113" w:right="113"/>
              <w:jc w:val="center"/>
              <w:rPr>
                <w:rFonts w:ascii="Arial Narrow" w:hAnsi="Arial Narrow"/>
                <w:sz w:val="20"/>
                <w:szCs w:val="20"/>
              </w:rPr>
            </w:pPr>
            <w:r w:rsidRPr="001A60E4">
              <w:rPr>
                <w:rFonts w:ascii="Arial Narrow" w:hAnsi="Arial Narrow" w:cs="Arial"/>
                <w:sz w:val="20"/>
                <w:szCs w:val="20"/>
                <w:lang w:val="en-AU"/>
              </w:rPr>
              <w:t>Insufficient evidence</w:t>
            </w:r>
          </w:p>
        </w:tc>
        <w:tc>
          <w:tcPr>
            <w:tcW w:w="2176" w:type="dxa"/>
            <w:gridSpan w:val="2"/>
          </w:tcPr>
          <w:p w14:paraId="6174105C" w14:textId="1FAB7FE7"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Identifies causes and symptoms of food allergies</w:t>
            </w:r>
            <w:r>
              <w:rPr>
                <w:rFonts w:ascii="Arial Narrow" w:hAnsi="Arial Narrow" w:cs="Arial"/>
                <w:sz w:val="20"/>
                <w:szCs w:val="20"/>
                <w:lang w:val="en-AU"/>
              </w:rPr>
              <w:t>.</w:t>
            </w:r>
          </w:p>
        </w:tc>
        <w:tc>
          <w:tcPr>
            <w:tcW w:w="2176" w:type="dxa"/>
          </w:tcPr>
          <w:p w14:paraId="3CA48924" w14:textId="30D06B52" w:rsidR="00962445" w:rsidRPr="00EF539E" w:rsidRDefault="00962445" w:rsidP="00EF539E">
            <w:pPr>
              <w:spacing w:before="120" w:after="120"/>
              <w:rPr>
                <w:rFonts w:ascii="Arial Narrow" w:hAnsi="Arial Narrow" w:cs="Arial"/>
                <w:sz w:val="20"/>
                <w:szCs w:val="20"/>
              </w:rPr>
            </w:pPr>
            <w:r w:rsidRPr="00EF539E">
              <w:rPr>
                <w:rFonts w:ascii="Arial Narrow" w:hAnsi="Arial Narrow" w:cs="Arial"/>
                <w:sz w:val="20"/>
                <w:szCs w:val="20"/>
                <w:lang w:val="en-AU"/>
              </w:rPr>
              <w:t>Outlines causes and symptoms of food allergies</w:t>
            </w:r>
            <w:r>
              <w:rPr>
                <w:rFonts w:ascii="Arial Narrow" w:hAnsi="Arial Narrow" w:cs="Arial"/>
                <w:sz w:val="20"/>
                <w:szCs w:val="20"/>
                <w:lang w:val="en-AU"/>
              </w:rPr>
              <w:t>.</w:t>
            </w:r>
          </w:p>
        </w:tc>
        <w:tc>
          <w:tcPr>
            <w:tcW w:w="2176" w:type="dxa"/>
          </w:tcPr>
          <w:p w14:paraId="0F2DFD40" w14:textId="0BDF0550"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Describes causes and symptoms of food allergies</w:t>
            </w:r>
            <w:r>
              <w:rPr>
                <w:rFonts w:ascii="Arial Narrow" w:hAnsi="Arial Narrow" w:cs="Arial"/>
                <w:sz w:val="20"/>
                <w:szCs w:val="20"/>
                <w:lang w:val="en-AU"/>
              </w:rPr>
              <w:t>.</w:t>
            </w:r>
            <w:r w:rsidRPr="00EF539E">
              <w:rPr>
                <w:rFonts w:ascii="Arial Narrow" w:hAnsi="Arial Narrow" w:cs="Arial"/>
                <w:sz w:val="20"/>
                <w:szCs w:val="20"/>
                <w:lang w:val="en-AU"/>
              </w:rPr>
              <w:t xml:space="preserve"> </w:t>
            </w:r>
          </w:p>
        </w:tc>
        <w:tc>
          <w:tcPr>
            <w:tcW w:w="2176" w:type="dxa"/>
          </w:tcPr>
          <w:p w14:paraId="72594B8D" w14:textId="539BEF1C"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Explains causes and symptoms of food allergies</w:t>
            </w:r>
            <w:r>
              <w:rPr>
                <w:rFonts w:ascii="Arial Narrow" w:hAnsi="Arial Narrow" w:cs="Arial"/>
                <w:sz w:val="20"/>
                <w:szCs w:val="20"/>
                <w:lang w:val="en-AU"/>
              </w:rPr>
              <w:t>.</w:t>
            </w:r>
          </w:p>
        </w:tc>
        <w:tc>
          <w:tcPr>
            <w:tcW w:w="2177" w:type="dxa"/>
            <w:vMerge w:val="restart"/>
            <w:vAlign w:val="center"/>
          </w:tcPr>
          <w:p w14:paraId="66B44F1D" w14:textId="0CC8AA35" w:rsidR="00962445" w:rsidRPr="00EF539E" w:rsidRDefault="00962445" w:rsidP="00962445">
            <w:pPr>
              <w:spacing w:before="120" w:after="120"/>
              <w:rPr>
                <w:rFonts w:ascii="Arial Narrow" w:hAnsi="Arial Narrow"/>
                <w:sz w:val="20"/>
                <w:szCs w:val="20"/>
              </w:rPr>
            </w:pPr>
            <w:r w:rsidRPr="00EF539E">
              <w:rPr>
                <w:rFonts w:ascii="Arial Narrow" w:hAnsi="Arial Narrow" w:cs="Arial"/>
                <w:sz w:val="20"/>
                <w:szCs w:val="20"/>
                <w:lang w:val="en-AU"/>
              </w:rPr>
              <w:t>Explains causes and symptoms of food allergies and food intolerances and justifies substitution of ingredients to manage food allergies and/or food intolerances</w:t>
            </w:r>
            <w:r>
              <w:rPr>
                <w:rFonts w:ascii="Arial Narrow" w:hAnsi="Arial Narrow" w:cs="Arial"/>
                <w:sz w:val="20"/>
                <w:szCs w:val="20"/>
                <w:lang w:val="en-AU"/>
              </w:rPr>
              <w:t>.</w:t>
            </w:r>
          </w:p>
        </w:tc>
      </w:tr>
      <w:tr w:rsidR="00962445" w:rsidRPr="00242AC0" w14:paraId="29B3FBFC" w14:textId="77777777" w:rsidTr="00362B4F">
        <w:trPr>
          <w:cantSplit/>
          <w:trHeight w:val="1134"/>
        </w:trPr>
        <w:tc>
          <w:tcPr>
            <w:tcW w:w="1980" w:type="dxa"/>
            <w:vMerge/>
            <w:vAlign w:val="center"/>
          </w:tcPr>
          <w:p w14:paraId="73E905AC" w14:textId="77777777" w:rsidR="00962445" w:rsidRPr="00242AC0" w:rsidRDefault="00962445" w:rsidP="00EF539E">
            <w:pPr>
              <w:rPr>
                <w:sz w:val="20"/>
                <w:szCs w:val="20"/>
              </w:rPr>
            </w:pPr>
          </w:p>
        </w:tc>
        <w:tc>
          <w:tcPr>
            <w:tcW w:w="1701" w:type="dxa"/>
            <w:shd w:val="clear" w:color="auto" w:fill="auto"/>
          </w:tcPr>
          <w:p w14:paraId="7FF57F85" w14:textId="75E87DEF" w:rsidR="00962445" w:rsidRPr="00EF539E" w:rsidRDefault="00962445" w:rsidP="00EF539E">
            <w:pPr>
              <w:pStyle w:val="VCAAtablecondensedbulletlessspace"/>
              <w:rPr>
                <w:szCs w:val="20"/>
              </w:rPr>
            </w:pPr>
            <w:r w:rsidRPr="00EF539E">
              <w:rPr>
                <w:szCs w:val="20"/>
              </w:rPr>
              <w:t>understanding of causes and symptoms of food intolerances</w:t>
            </w:r>
          </w:p>
        </w:tc>
        <w:tc>
          <w:tcPr>
            <w:tcW w:w="850" w:type="dxa"/>
            <w:shd w:val="clear" w:color="auto" w:fill="auto"/>
            <w:textDirection w:val="btLr"/>
            <w:vAlign w:val="center"/>
          </w:tcPr>
          <w:p w14:paraId="6D369396" w14:textId="4962EC63" w:rsidR="00962445" w:rsidRPr="001A60E4" w:rsidRDefault="00962445" w:rsidP="00EF539E">
            <w:pPr>
              <w:ind w:left="113" w:right="113"/>
              <w:jc w:val="center"/>
              <w:rPr>
                <w:rFonts w:ascii="Arial Narrow" w:hAnsi="Arial Narrow"/>
                <w:sz w:val="20"/>
                <w:szCs w:val="20"/>
              </w:rPr>
            </w:pPr>
            <w:r w:rsidRPr="001A60E4">
              <w:rPr>
                <w:rFonts w:ascii="Arial Narrow" w:hAnsi="Arial Narrow" w:cs="Arial"/>
                <w:sz w:val="20"/>
                <w:szCs w:val="20"/>
                <w:lang w:val="en-AU"/>
              </w:rPr>
              <w:t>Insufficient evidence</w:t>
            </w:r>
          </w:p>
        </w:tc>
        <w:tc>
          <w:tcPr>
            <w:tcW w:w="2176" w:type="dxa"/>
            <w:gridSpan w:val="2"/>
          </w:tcPr>
          <w:p w14:paraId="4D8BA014" w14:textId="6BCF4DA6"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Identifies causes and symptoms of food intolerances</w:t>
            </w:r>
            <w:r>
              <w:rPr>
                <w:rFonts w:ascii="Arial Narrow" w:hAnsi="Arial Narrow" w:cs="Arial"/>
                <w:sz w:val="20"/>
                <w:szCs w:val="20"/>
                <w:lang w:val="en-AU"/>
              </w:rPr>
              <w:t>.</w:t>
            </w:r>
            <w:r w:rsidRPr="00EF539E">
              <w:rPr>
                <w:rFonts w:ascii="Arial Narrow" w:hAnsi="Arial Narrow" w:cs="Arial"/>
                <w:sz w:val="20"/>
                <w:szCs w:val="20"/>
                <w:lang w:val="en-AU"/>
              </w:rPr>
              <w:t xml:space="preserve"> </w:t>
            </w:r>
          </w:p>
        </w:tc>
        <w:tc>
          <w:tcPr>
            <w:tcW w:w="2176" w:type="dxa"/>
          </w:tcPr>
          <w:p w14:paraId="0088FE34" w14:textId="6B4D711B"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Outlines causes and symptoms of food intolerances</w:t>
            </w:r>
            <w:r>
              <w:rPr>
                <w:rFonts w:ascii="Arial Narrow" w:hAnsi="Arial Narrow" w:cs="Arial"/>
                <w:sz w:val="20"/>
                <w:szCs w:val="20"/>
                <w:lang w:val="en-AU"/>
              </w:rPr>
              <w:t>.</w:t>
            </w:r>
          </w:p>
        </w:tc>
        <w:tc>
          <w:tcPr>
            <w:tcW w:w="2176" w:type="dxa"/>
          </w:tcPr>
          <w:p w14:paraId="228CC9B0" w14:textId="402B5819"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Describes causes and symptoms of food intolerances</w:t>
            </w:r>
            <w:r>
              <w:rPr>
                <w:rFonts w:ascii="Arial Narrow" w:hAnsi="Arial Narrow" w:cs="Arial"/>
                <w:sz w:val="20"/>
                <w:szCs w:val="20"/>
                <w:lang w:val="en-AU"/>
              </w:rPr>
              <w:t>.</w:t>
            </w:r>
            <w:r w:rsidRPr="00EF539E">
              <w:rPr>
                <w:rFonts w:ascii="Arial Narrow" w:hAnsi="Arial Narrow" w:cs="Arial"/>
                <w:sz w:val="20"/>
                <w:szCs w:val="20"/>
                <w:lang w:val="en-AU"/>
              </w:rPr>
              <w:t xml:space="preserve"> </w:t>
            </w:r>
          </w:p>
        </w:tc>
        <w:tc>
          <w:tcPr>
            <w:tcW w:w="2176" w:type="dxa"/>
          </w:tcPr>
          <w:p w14:paraId="0E2232A5" w14:textId="404D39FD" w:rsidR="00962445" w:rsidRPr="00EF539E" w:rsidRDefault="00962445" w:rsidP="00EF539E">
            <w:pPr>
              <w:spacing w:before="120" w:after="120"/>
              <w:rPr>
                <w:rFonts w:ascii="Arial Narrow" w:hAnsi="Arial Narrow"/>
                <w:sz w:val="20"/>
                <w:szCs w:val="20"/>
              </w:rPr>
            </w:pPr>
            <w:r w:rsidRPr="00EF539E">
              <w:rPr>
                <w:rFonts w:ascii="Arial Narrow" w:hAnsi="Arial Narrow" w:cs="Arial"/>
                <w:sz w:val="20"/>
                <w:szCs w:val="20"/>
                <w:lang w:val="en-AU"/>
              </w:rPr>
              <w:t>Explains causes and symptoms food intolerances</w:t>
            </w:r>
            <w:r>
              <w:rPr>
                <w:rFonts w:ascii="Arial Narrow" w:hAnsi="Arial Narrow" w:cs="Arial"/>
                <w:sz w:val="20"/>
                <w:szCs w:val="20"/>
                <w:lang w:val="en-AU"/>
              </w:rPr>
              <w:t>.</w:t>
            </w:r>
          </w:p>
        </w:tc>
        <w:tc>
          <w:tcPr>
            <w:tcW w:w="2177" w:type="dxa"/>
            <w:vMerge/>
          </w:tcPr>
          <w:p w14:paraId="50FD8A6B" w14:textId="78793177" w:rsidR="00962445" w:rsidRPr="001A60E4" w:rsidRDefault="00962445" w:rsidP="00EF539E">
            <w:pPr>
              <w:spacing w:before="120" w:after="120"/>
              <w:rPr>
                <w:rFonts w:ascii="Arial Narrow" w:hAnsi="Arial Narrow"/>
                <w:sz w:val="20"/>
                <w:szCs w:val="20"/>
              </w:rPr>
            </w:pPr>
          </w:p>
        </w:tc>
      </w:tr>
      <w:tr w:rsidR="00962445" w:rsidRPr="00242AC0" w14:paraId="4EFA2117" w14:textId="77777777" w:rsidTr="00362B4F">
        <w:trPr>
          <w:cantSplit/>
          <w:trHeight w:val="1134"/>
        </w:trPr>
        <w:tc>
          <w:tcPr>
            <w:tcW w:w="1980" w:type="dxa"/>
            <w:vMerge/>
            <w:vAlign w:val="center"/>
          </w:tcPr>
          <w:p w14:paraId="59994048" w14:textId="77777777" w:rsidR="00962445" w:rsidRPr="00242AC0" w:rsidRDefault="00962445" w:rsidP="00EF539E">
            <w:pPr>
              <w:rPr>
                <w:sz w:val="20"/>
                <w:szCs w:val="20"/>
              </w:rPr>
            </w:pPr>
          </w:p>
        </w:tc>
        <w:tc>
          <w:tcPr>
            <w:tcW w:w="1701" w:type="dxa"/>
            <w:shd w:val="clear" w:color="auto" w:fill="auto"/>
          </w:tcPr>
          <w:p w14:paraId="6743DD66" w14:textId="228681AE" w:rsidR="00962445" w:rsidRPr="00EF539E" w:rsidRDefault="00962445" w:rsidP="00EF539E">
            <w:pPr>
              <w:pStyle w:val="VCAAtablecondensedbulletlessspace"/>
              <w:rPr>
                <w:szCs w:val="20"/>
              </w:rPr>
            </w:pPr>
            <w:r w:rsidRPr="00EF539E">
              <w:rPr>
                <w:szCs w:val="20"/>
              </w:rPr>
              <w:t>understanding of substitution of ingredients to manage dietary needs</w:t>
            </w:r>
          </w:p>
        </w:tc>
        <w:tc>
          <w:tcPr>
            <w:tcW w:w="850" w:type="dxa"/>
            <w:shd w:val="clear" w:color="auto" w:fill="auto"/>
            <w:textDirection w:val="btLr"/>
            <w:vAlign w:val="center"/>
          </w:tcPr>
          <w:p w14:paraId="31918AB1" w14:textId="5476C589" w:rsidR="00962445" w:rsidRPr="001A60E4" w:rsidRDefault="00962445" w:rsidP="00EF539E">
            <w:pPr>
              <w:ind w:left="113" w:right="113"/>
              <w:jc w:val="center"/>
              <w:rPr>
                <w:rFonts w:ascii="Arial Narrow" w:hAnsi="Arial Narrow" w:cs="Arial"/>
                <w:sz w:val="20"/>
                <w:szCs w:val="20"/>
                <w:lang w:val="en-AU"/>
              </w:rPr>
            </w:pPr>
            <w:r w:rsidRPr="001A60E4">
              <w:rPr>
                <w:rFonts w:ascii="Arial Narrow" w:hAnsi="Arial Narrow" w:cs="Arial"/>
                <w:sz w:val="20"/>
                <w:szCs w:val="20"/>
                <w:lang w:val="en-AU"/>
              </w:rPr>
              <w:t>Insufficient evidence</w:t>
            </w:r>
          </w:p>
        </w:tc>
        <w:tc>
          <w:tcPr>
            <w:tcW w:w="2176" w:type="dxa"/>
            <w:gridSpan w:val="2"/>
          </w:tcPr>
          <w:p w14:paraId="37826CB6" w14:textId="5ACD0BBC" w:rsidR="00962445" w:rsidRPr="00EF539E" w:rsidRDefault="00962445" w:rsidP="00EF539E">
            <w:pPr>
              <w:spacing w:before="120" w:after="120"/>
              <w:rPr>
                <w:rFonts w:ascii="Arial Narrow" w:hAnsi="Arial Narrow" w:cs="Arial"/>
                <w:sz w:val="20"/>
                <w:szCs w:val="20"/>
                <w:lang w:val="en-AU"/>
              </w:rPr>
            </w:pPr>
            <w:r w:rsidRPr="00EF539E">
              <w:rPr>
                <w:rFonts w:ascii="Arial Narrow" w:hAnsi="Arial Narrow" w:cs="Arial"/>
                <w:sz w:val="20"/>
                <w:szCs w:val="20"/>
                <w:lang w:val="en-AU"/>
              </w:rPr>
              <w:t>Identifies substitutions of ingredients to manage food allergies and/or food intolerances</w:t>
            </w:r>
          </w:p>
        </w:tc>
        <w:tc>
          <w:tcPr>
            <w:tcW w:w="2176" w:type="dxa"/>
          </w:tcPr>
          <w:p w14:paraId="219155BD" w14:textId="07481FE4" w:rsidR="00962445" w:rsidRPr="00EF539E" w:rsidRDefault="00962445" w:rsidP="00EF539E">
            <w:pPr>
              <w:spacing w:before="120" w:after="120"/>
              <w:rPr>
                <w:rFonts w:ascii="Arial Narrow" w:hAnsi="Arial Narrow" w:cs="Arial"/>
                <w:sz w:val="20"/>
                <w:szCs w:val="20"/>
                <w:lang w:val="en-AU"/>
              </w:rPr>
            </w:pPr>
            <w:r w:rsidRPr="00EF539E">
              <w:rPr>
                <w:rFonts w:ascii="Arial Narrow" w:hAnsi="Arial Narrow" w:cs="Arial"/>
                <w:sz w:val="20"/>
                <w:szCs w:val="20"/>
                <w:lang w:val="en-AU"/>
              </w:rPr>
              <w:t>Outlines substitutions of ingredients to manage food allergies and/or food intolerances</w:t>
            </w:r>
          </w:p>
        </w:tc>
        <w:tc>
          <w:tcPr>
            <w:tcW w:w="2176" w:type="dxa"/>
          </w:tcPr>
          <w:p w14:paraId="5F930268" w14:textId="74FC1337" w:rsidR="00962445" w:rsidRPr="00EF539E" w:rsidRDefault="00962445" w:rsidP="00EF539E">
            <w:pPr>
              <w:spacing w:before="120" w:after="120"/>
              <w:rPr>
                <w:rFonts w:ascii="Arial Narrow" w:hAnsi="Arial Narrow" w:cs="Arial"/>
                <w:sz w:val="20"/>
                <w:szCs w:val="20"/>
                <w:lang w:val="en-AU"/>
              </w:rPr>
            </w:pPr>
            <w:r w:rsidRPr="00EF539E">
              <w:rPr>
                <w:rFonts w:ascii="Arial Narrow" w:hAnsi="Arial Narrow" w:cs="Arial"/>
                <w:sz w:val="20"/>
                <w:szCs w:val="20"/>
                <w:lang w:val="en-AU"/>
              </w:rPr>
              <w:t>Outlines substitutions of ingredients to manage food allergies and/or food intolerances</w:t>
            </w:r>
          </w:p>
        </w:tc>
        <w:tc>
          <w:tcPr>
            <w:tcW w:w="2176" w:type="dxa"/>
          </w:tcPr>
          <w:p w14:paraId="25D04C50" w14:textId="057A1753" w:rsidR="00962445" w:rsidRPr="00EF539E" w:rsidRDefault="00962445" w:rsidP="00EF539E">
            <w:pPr>
              <w:spacing w:before="120" w:after="120"/>
              <w:rPr>
                <w:rFonts w:ascii="Arial Narrow" w:hAnsi="Arial Narrow" w:cs="Arial"/>
                <w:sz w:val="20"/>
                <w:szCs w:val="20"/>
                <w:lang w:val="en-AU"/>
              </w:rPr>
            </w:pPr>
            <w:r w:rsidRPr="00EF539E">
              <w:rPr>
                <w:rFonts w:ascii="Arial Narrow" w:hAnsi="Arial Narrow" w:cs="Arial"/>
                <w:sz w:val="20"/>
                <w:szCs w:val="20"/>
                <w:lang w:val="en-AU"/>
              </w:rPr>
              <w:t>Explains substitutions of ingredients to manage food allergies and/or food intolerances</w:t>
            </w:r>
          </w:p>
        </w:tc>
        <w:tc>
          <w:tcPr>
            <w:tcW w:w="2177" w:type="dxa"/>
            <w:vMerge/>
          </w:tcPr>
          <w:p w14:paraId="430C6E8E" w14:textId="77777777" w:rsidR="00962445" w:rsidRPr="001A60E4" w:rsidRDefault="00962445" w:rsidP="00EF539E">
            <w:pPr>
              <w:spacing w:before="120" w:after="120"/>
              <w:rPr>
                <w:rFonts w:ascii="Arial Narrow" w:hAnsi="Arial Narrow" w:cs="Arial"/>
                <w:sz w:val="20"/>
                <w:szCs w:val="20"/>
                <w:lang w:val="en-AU"/>
              </w:rPr>
            </w:pPr>
          </w:p>
        </w:tc>
      </w:tr>
    </w:tbl>
    <w:p w14:paraId="0F50D8BC" w14:textId="2F97C4BF" w:rsidR="00C53263" w:rsidRDefault="00C53263" w:rsidP="008D74EF">
      <w:pPr>
        <w:pStyle w:val="VCAAfigures"/>
        <w:spacing w:before="0"/>
        <w:jc w:val="left"/>
      </w:pPr>
    </w:p>
    <w:p w14:paraId="574A2294" w14:textId="3019358F" w:rsidR="00443A55" w:rsidRPr="007C3D7A" w:rsidRDefault="00443A55" w:rsidP="00443A55">
      <w:pPr>
        <w:spacing w:after="120" w:line="240" w:lineRule="auto"/>
        <w:rPr>
          <w:rFonts w:cs="Arial"/>
          <w:sz w:val="18"/>
          <w:szCs w:val="18"/>
        </w:rPr>
      </w:pPr>
      <w:r w:rsidRPr="007C3D7A">
        <w:rPr>
          <w:rFonts w:cs="Arial"/>
          <w:sz w:val="18"/>
          <w:szCs w:val="18"/>
        </w:rPr>
        <w:t xml:space="preserve">KEY to marking scale based on the Outcome contributing </w:t>
      </w:r>
      <w:r w:rsidR="001A60E4">
        <w:rPr>
          <w:rFonts w:cs="Arial"/>
          <w:sz w:val="18"/>
          <w:szCs w:val="18"/>
        </w:rPr>
        <w:t>50</w:t>
      </w:r>
      <w:r w:rsidRPr="007C3D7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443A55" w:rsidRPr="00EC42E9" w14:paraId="260AC1DE" w14:textId="77777777" w:rsidTr="00376B6A">
        <w:tc>
          <w:tcPr>
            <w:tcW w:w="2062" w:type="dxa"/>
            <w:vAlign w:val="center"/>
          </w:tcPr>
          <w:p w14:paraId="521D7622" w14:textId="6BD486AD" w:rsidR="00443A55" w:rsidRPr="004B7620" w:rsidRDefault="00443A55" w:rsidP="001A60E4">
            <w:pPr>
              <w:tabs>
                <w:tab w:val="left" w:pos="2268"/>
                <w:tab w:val="left" w:pos="4536"/>
                <w:tab w:val="left" w:pos="6765"/>
                <w:tab w:val="left" w:pos="9060"/>
              </w:tabs>
              <w:spacing w:before="120" w:after="120"/>
              <w:jc w:val="center"/>
              <w:rPr>
                <w:sz w:val="18"/>
                <w:szCs w:val="18"/>
              </w:rPr>
            </w:pPr>
            <w:r w:rsidRPr="004B7620">
              <w:rPr>
                <w:sz w:val="18"/>
                <w:szCs w:val="18"/>
              </w:rPr>
              <w:t>Very Low 1–</w:t>
            </w:r>
            <w:r w:rsidR="001A60E4">
              <w:rPr>
                <w:sz w:val="18"/>
                <w:szCs w:val="18"/>
              </w:rPr>
              <w:t>10</w:t>
            </w:r>
          </w:p>
        </w:tc>
        <w:tc>
          <w:tcPr>
            <w:tcW w:w="2063" w:type="dxa"/>
            <w:vAlign w:val="center"/>
          </w:tcPr>
          <w:p w14:paraId="4F49E58B" w14:textId="196A0904" w:rsidR="00443A55" w:rsidRPr="004B7620" w:rsidRDefault="00443A55" w:rsidP="001A60E4">
            <w:pPr>
              <w:tabs>
                <w:tab w:val="left" w:pos="2268"/>
                <w:tab w:val="left" w:pos="4536"/>
                <w:tab w:val="left" w:pos="6765"/>
                <w:tab w:val="left" w:pos="9060"/>
              </w:tabs>
              <w:spacing w:before="120" w:after="120"/>
              <w:jc w:val="center"/>
              <w:rPr>
                <w:sz w:val="18"/>
                <w:szCs w:val="18"/>
              </w:rPr>
            </w:pPr>
            <w:r w:rsidRPr="004B7620">
              <w:rPr>
                <w:sz w:val="18"/>
                <w:szCs w:val="18"/>
              </w:rPr>
              <w:t xml:space="preserve">Low </w:t>
            </w:r>
            <w:r w:rsidR="001A60E4">
              <w:rPr>
                <w:sz w:val="18"/>
                <w:szCs w:val="18"/>
              </w:rPr>
              <w:t>11</w:t>
            </w:r>
            <w:r w:rsidRPr="004B7620">
              <w:rPr>
                <w:sz w:val="18"/>
                <w:szCs w:val="18"/>
              </w:rPr>
              <w:t>–</w:t>
            </w:r>
            <w:r w:rsidR="001A60E4">
              <w:rPr>
                <w:sz w:val="18"/>
                <w:szCs w:val="18"/>
              </w:rPr>
              <w:t>20</w:t>
            </w:r>
          </w:p>
        </w:tc>
        <w:tc>
          <w:tcPr>
            <w:tcW w:w="2063" w:type="dxa"/>
            <w:vAlign w:val="center"/>
          </w:tcPr>
          <w:p w14:paraId="60F7F49D" w14:textId="13BA63CF" w:rsidR="00443A55" w:rsidRPr="004B7620" w:rsidRDefault="00443A55" w:rsidP="001A60E4">
            <w:pPr>
              <w:tabs>
                <w:tab w:val="left" w:pos="2268"/>
                <w:tab w:val="left" w:pos="4536"/>
                <w:tab w:val="left" w:pos="6765"/>
                <w:tab w:val="left" w:pos="9060"/>
              </w:tabs>
              <w:spacing w:before="120" w:after="120"/>
              <w:jc w:val="center"/>
              <w:rPr>
                <w:sz w:val="18"/>
                <w:szCs w:val="18"/>
              </w:rPr>
            </w:pPr>
            <w:r w:rsidRPr="004B7620">
              <w:rPr>
                <w:sz w:val="18"/>
                <w:szCs w:val="18"/>
              </w:rPr>
              <w:t xml:space="preserve">Medium </w:t>
            </w:r>
            <w:r w:rsidR="001A60E4">
              <w:rPr>
                <w:sz w:val="18"/>
                <w:szCs w:val="18"/>
              </w:rPr>
              <w:t>2</w:t>
            </w:r>
            <w:r>
              <w:rPr>
                <w:sz w:val="18"/>
                <w:szCs w:val="18"/>
              </w:rPr>
              <w:t>1</w:t>
            </w:r>
            <w:r w:rsidRPr="004B7620">
              <w:rPr>
                <w:sz w:val="18"/>
                <w:szCs w:val="18"/>
              </w:rPr>
              <w:t>–</w:t>
            </w:r>
            <w:r w:rsidR="001A60E4">
              <w:rPr>
                <w:sz w:val="18"/>
                <w:szCs w:val="18"/>
              </w:rPr>
              <w:t>30</w:t>
            </w:r>
          </w:p>
        </w:tc>
        <w:tc>
          <w:tcPr>
            <w:tcW w:w="2063" w:type="dxa"/>
            <w:vAlign w:val="center"/>
          </w:tcPr>
          <w:p w14:paraId="23701330" w14:textId="258C3C89" w:rsidR="00443A55" w:rsidRPr="004B7620" w:rsidRDefault="00443A55" w:rsidP="001A60E4">
            <w:pPr>
              <w:tabs>
                <w:tab w:val="left" w:pos="2268"/>
                <w:tab w:val="left" w:pos="4536"/>
                <w:tab w:val="left" w:pos="6765"/>
                <w:tab w:val="left" w:pos="9060"/>
              </w:tabs>
              <w:spacing w:before="120" w:after="120"/>
              <w:jc w:val="center"/>
              <w:rPr>
                <w:sz w:val="18"/>
                <w:szCs w:val="18"/>
              </w:rPr>
            </w:pPr>
            <w:r w:rsidRPr="004B7620">
              <w:rPr>
                <w:sz w:val="18"/>
                <w:szCs w:val="18"/>
              </w:rPr>
              <w:t xml:space="preserve">High </w:t>
            </w:r>
            <w:r w:rsidR="001A60E4">
              <w:rPr>
                <w:sz w:val="18"/>
                <w:szCs w:val="18"/>
              </w:rPr>
              <w:t>31</w:t>
            </w:r>
            <w:r w:rsidRPr="004B7620">
              <w:rPr>
                <w:sz w:val="18"/>
                <w:szCs w:val="18"/>
              </w:rPr>
              <w:t>–</w:t>
            </w:r>
            <w:r w:rsidR="001A60E4">
              <w:rPr>
                <w:sz w:val="18"/>
                <w:szCs w:val="18"/>
              </w:rPr>
              <w:t>40</w:t>
            </w:r>
          </w:p>
        </w:tc>
        <w:tc>
          <w:tcPr>
            <w:tcW w:w="2063" w:type="dxa"/>
            <w:vAlign w:val="center"/>
          </w:tcPr>
          <w:p w14:paraId="1D9CDE59" w14:textId="6728580B" w:rsidR="00443A55" w:rsidRPr="004B7620" w:rsidRDefault="00443A55" w:rsidP="001A60E4">
            <w:pPr>
              <w:tabs>
                <w:tab w:val="left" w:pos="2268"/>
                <w:tab w:val="left" w:pos="4536"/>
                <w:tab w:val="left" w:pos="6765"/>
                <w:tab w:val="left" w:pos="9060"/>
              </w:tabs>
              <w:spacing w:before="120" w:after="120"/>
              <w:jc w:val="center"/>
              <w:rPr>
                <w:sz w:val="18"/>
                <w:szCs w:val="18"/>
              </w:rPr>
            </w:pPr>
            <w:r w:rsidRPr="004B7620">
              <w:rPr>
                <w:sz w:val="18"/>
                <w:szCs w:val="18"/>
              </w:rPr>
              <w:t xml:space="preserve">Very High </w:t>
            </w:r>
            <w:r w:rsidR="001A60E4">
              <w:rPr>
                <w:sz w:val="18"/>
                <w:szCs w:val="18"/>
              </w:rPr>
              <w:t>41</w:t>
            </w:r>
            <w:r w:rsidRPr="004B7620">
              <w:rPr>
                <w:sz w:val="18"/>
                <w:szCs w:val="18"/>
              </w:rPr>
              <w:t>–</w:t>
            </w:r>
            <w:r>
              <w:rPr>
                <w:sz w:val="18"/>
                <w:szCs w:val="18"/>
              </w:rPr>
              <w:t>5</w:t>
            </w:r>
            <w:r w:rsidR="001A60E4">
              <w:rPr>
                <w:sz w:val="18"/>
                <w:szCs w:val="18"/>
              </w:rPr>
              <w:t>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F539E" w:rsidRDefault="00EF539E" w:rsidP="00304EA1">
      <w:pPr>
        <w:spacing w:after="0" w:line="240" w:lineRule="auto"/>
      </w:pPr>
      <w:r>
        <w:separator/>
      </w:r>
    </w:p>
  </w:endnote>
  <w:endnote w:type="continuationSeparator" w:id="0">
    <w:p w14:paraId="3270DF94" w14:textId="77777777" w:rsidR="00EF539E" w:rsidRDefault="00EF53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EF539E" w:rsidRPr="00D06414" w14:paraId="6474FD3B" w14:textId="77777777" w:rsidTr="00BB3BAB">
      <w:trPr>
        <w:trHeight w:val="476"/>
      </w:trPr>
      <w:tc>
        <w:tcPr>
          <w:tcW w:w="1667" w:type="pct"/>
          <w:tcMar>
            <w:left w:w="0" w:type="dxa"/>
            <w:right w:w="0" w:type="dxa"/>
          </w:tcMar>
        </w:tcPr>
        <w:p w14:paraId="0EC15F2D" w14:textId="4262EC94" w:rsidR="00EF539E" w:rsidRPr="00D06414" w:rsidRDefault="00EF539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9BDCEDF" w:rsidR="00EF539E" w:rsidRPr="00D06414" w:rsidRDefault="00EF539E"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624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EF539E" w:rsidRPr="00D06414" w14:paraId="36A4ADC1" w14:textId="77777777" w:rsidTr="000F5AAF">
      <w:tc>
        <w:tcPr>
          <w:tcW w:w="1459" w:type="pct"/>
          <w:tcMar>
            <w:left w:w="0" w:type="dxa"/>
            <w:right w:w="0" w:type="dxa"/>
          </w:tcMar>
        </w:tcPr>
        <w:p w14:paraId="74DB1FC2" w14:textId="39F3E54E"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F539E" w:rsidRPr="00D06414" w:rsidRDefault="00EF539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F539E" w:rsidRDefault="00EF539E" w:rsidP="00304EA1">
      <w:pPr>
        <w:spacing w:after="0" w:line="240" w:lineRule="auto"/>
      </w:pPr>
      <w:r>
        <w:separator/>
      </w:r>
    </w:p>
  </w:footnote>
  <w:footnote w:type="continuationSeparator" w:id="0">
    <w:p w14:paraId="13540A36" w14:textId="77777777" w:rsidR="00EF539E" w:rsidRDefault="00EF53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92DFB36" w:rsidR="00EF539E" w:rsidRPr="00D86DE4" w:rsidRDefault="00EF539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Food Studies: Performance descriptors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F539E" w:rsidRPr="009370BC" w:rsidRDefault="00EF539E"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5D9"/>
    <w:multiLevelType w:val="hybridMultilevel"/>
    <w:tmpl w:val="8D8231C6"/>
    <w:lvl w:ilvl="0" w:tplc="99D04348">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55A64B74"/>
    <w:lvl w:ilvl="0" w:tplc="28A0E074">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A60E4"/>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62B4F"/>
    <w:rsid w:val="00376B6A"/>
    <w:rsid w:val="00391986"/>
    <w:rsid w:val="003A00B4"/>
    <w:rsid w:val="003C5E71"/>
    <w:rsid w:val="00417AA3"/>
    <w:rsid w:val="00425DFE"/>
    <w:rsid w:val="00434EDB"/>
    <w:rsid w:val="00440B32"/>
    <w:rsid w:val="00443A55"/>
    <w:rsid w:val="0046078D"/>
    <w:rsid w:val="00476B9F"/>
    <w:rsid w:val="00495C80"/>
    <w:rsid w:val="004A2ED8"/>
    <w:rsid w:val="004A4C31"/>
    <w:rsid w:val="004F5BDA"/>
    <w:rsid w:val="0051631E"/>
    <w:rsid w:val="00537A1F"/>
    <w:rsid w:val="00566029"/>
    <w:rsid w:val="00574299"/>
    <w:rsid w:val="005923CB"/>
    <w:rsid w:val="005B391B"/>
    <w:rsid w:val="005D3D78"/>
    <w:rsid w:val="005E2EF0"/>
    <w:rsid w:val="005F4092"/>
    <w:rsid w:val="0068471E"/>
    <w:rsid w:val="00684F98"/>
    <w:rsid w:val="00693FFD"/>
    <w:rsid w:val="006C07C1"/>
    <w:rsid w:val="006D2159"/>
    <w:rsid w:val="006E4737"/>
    <w:rsid w:val="006F787C"/>
    <w:rsid w:val="00702636"/>
    <w:rsid w:val="00724507"/>
    <w:rsid w:val="00773E6C"/>
    <w:rsid w:val="00781FB1"/>
    <w:rsid w:val="007D1B6D"/>
    <w:rsid w:val="00813C37"/>
    <w:rsid w:val="008154B5"/>
    <w:rsid w:val="00823962"/>
    <w:rsid w:val="00852719"/>
    <w:rsid w:val="00860115"/>
    <w:rsid w:val="0088783C"/>
    <w:rsid w:val="008D74EF"/>
    <w:rsid w:val="009370BC"/>
    <w:rsid w:val="00962445"/>
    <w:rsid w:val="00970580"/>
    <w:rsid w:val="0098739B"/>
    <w:rsid w:val="009B61E5"/>
    <w:rsid w:val="009D1E89"/>
    <w:rsid w:val="009E5707"/>
    <w:rsid w:val="00A17661"/>
    <w:rsid w:val="00A24B2D"/>
    <w:rsid w:val="00A40966"/>
    <w:rsid w:val="00A921E0"/>
    <w:rsid w:val="00A922F4"/>
    <w:rsid w:val="00A937FE"/>
    <w:rsid w:val="00AA3EB3"/>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93B2B"/>
    <w:rsid w:val="00DE1909"/>
    <w:rsid w:val="00DE51DB"/>
    <w:rsid w:val="00E23F1D"/>
    <w:rsid w:val="00E30E05"/>
    <w:rsid w:val="00E36361"/>
    <w:rsid w:val="00E40242"/>
    <w:rsid w:val="00E538E6"/>
    <w:rsid w:val="00E55AE9"/>
    <w:rsid w:val="00EB0C84"/>
    <w:rsid w:val="00EF539E"/>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362B4F"/>
    <w:pPr>
      <w:ind w:left="720"/>
      <w:contextualSpacing/>
    </w:pPr>
    <w:rPr>
      <w:lang w:val="en-AU"/>
    </w:rPr>
  </w:style>
  <w:style w:type="paragraph" w:customStyle="1" w:styleId="VCAAtablecondensedbulletlessspace">
    <w:name w:val="VCAA table condensed bullet less space"/>
    <w:basedOn w:val="VCAAtablecondensedbullet"/>
    <w:qFormat/>
    <w:rsid w:val="001A60E4"/>
    <w:pPr>
      <w:tabs>
        <w:tab w:val="clear" w:pos="425"/>
      </w:tabs>
      <w:spacing w:line="240" w:lineRule="auto"/>
      <w:ind w:left="178" w:hanging="1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752C17"/>
    <w:rsid w:val="009325D2"/>
    <w:rsid w:val="00BC2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40EC-C4B5-499F-AC09-38D536ECEF7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DC791B3-B5FF-499E-AFE6-F20DF97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Food Studies: Performance descriptors</vt:lpstr>
    </vt:vector>
  </TitlesOfParts>
  <Company>Victorian Curriculum and Assessment Authority</Company>
  <LinksUpToDate>false</LinksUpToDate>
  <CharactersWithSpaces>4154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Food Studies: Performance descriptors</dc:title>
  <dc:subject>VCE Food Studies</dc:subject>
  <dc:creator>vcaa@education.vic.gov.au</dc:creator>
  <cp:keywords>food studies, performance descriptors, unit 3, outcome 1</cp:keywords>
  <cp:lastModifiedBy>Julie Coleman</cp:lastModifiedBy>
  <cp:revision>3</cp:revision>
  <cp:lastPrinted>2015-05-15T02:36:00Z</cp:lastPrinted>
  <dcterms:created xsi:type="dcterms:W3CDTF">2022-03-01T05:14:00Z</dcterms:created>
  <dcterms:modified xsi:type="dcterms:W3CDTF">2022-03-01T05:28:00Z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