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0FAB9E2" w14:textId="193A8738" w:rsidR="00F4525C" w:rsidRDefault="006E3AD1" w:rsidP="009B61E5">
          <w:pPr>
            <w:pStyle w:val="VCAADocumenttitle"/>
          </w:pPr>
          <w:r w:rsidRPr="006E3AD1">
            <w:t xml:space="preserve">Unit 1, Outcome 2 </w:t>
          </w:r>
          <w:r>
            <w:t>–</w:t>
          </w:r>
          <w:r w:rsidRPr="006E3AD1">
            <w:t xml:space="preserve"> Understanding </w:t>
          </w:r>
          <w:r>
            <w:t>&amp;</w:t>
          </w:r>
          <w:r w:rsidRPr="006E3AD1">
            <w:t xml:space="preserve"> </w:t>
          </w:r>
          <w:r>
            <w:t>C</w:t>
          </w:r>
          <w:r w:rsidRPr="006E3AD1">
            <w:t xml:space="preserve">reating </w:t>
          </w:r>
          <w:r>
            <w:t>D</w:t>
          </w:r>
          <w:r w:rsidRPr="006E3AD1">
            <w:t xml:space="preserve">igital </w:t>
          </w:r>
          <w:r>
            <w:t>T</w:t>
          </w:r>
          <w:r w:rsidRPr="006E3AD1">
            <w:t xml:space="preserve">exts (Digital </w:t>
          </w:r>
          <w:r>
            <w:t>A</w:t>
          </w:r>
          <w:r w:rsidRPr="006E3AD1">
            <w:t xml:space="preserve">dvice </w:t>
          </w:r>
          <w:r>
            <w:t>F</w:t>
          </w:r>
          <w:r w:rsidRPr="006E3AD1">
            <w:t>olio)</w:t>
          </w:r>
        </w:p>
      </w:sdtContent>
    </w:sdt>
    <w:tbl>
      <w:tblPr>
        <w:tblStyle w:val="TableGrid5"/>
        <w:tblW w:w="21541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80"/>
        <w:gridCol w:w="1399"/>
        <w:gridCol w:w="1399"/>
        <w:gridCol w:w="1400"/>
        <w:gridCol w:w="1399"/>
        <w:gridCol w:w="1400"/>
        <w:gridCol w:w="1385"/>
        <w:gridCol w:w="1385"/>
        <w:gridCol w:w="1385"/>
        <w:gridCol w:w="1397"/>
        <w:gridCol w:w="1398"/>
        <w:gridCol w:w="1397"/>
        <w:gridCol w:w="1398"/>
        <w:gridCol w:w="1373"/>
        <w:gridCol w:w="1373"/>
        <w:gridCol w:w="1373"/>
      </w:tblGrid>
      <w:tr w:rsidR="006E3AD1" w:rsidRPr="006E3AD1" w14:paraId="014EA4AE" w14:textId="77777777" w:rsidTr="003B118F">
        <w:trPr>
          <w:cantSplit/>
          <w:trHeight w:val="2222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11711590" w14:textId="77777777" w:rsidR="006E3AD1" w:rsidRPr="006E3AD1" w:rsidRDefault="006E3AD1" w:rsidP="006E3AD1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bookmarkStart w:id="0" w:name="TemplateOverview"/>
            <w:bookmarkEnd w:id="0"/>
            <w:r w:rsidRPr="006E3AD1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Excelling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A54F168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 xml:space="preserve">Compares and contrasts the structure and features of digital texts such as webpages, podcasts, </w:t>
            </w:r>
            <w:proofErr w:type="gramStart"/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applications</w:t>
            </w:r>
            <w:proofErr w:type="gramEnd"/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 xml:space="preserve"> and social media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7BDF02E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Discusses the purpose of texts in relation to audience and infers possible audience response to texts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CB406E6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 xml:space="preserve">Identifies multiple aspects of and evaluates the effectiveness of digital security utilised by a </w:t>
            </w:r>
            <w:proofErr w:type="gramStart"/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texts</w:t>
            </w:r>
            <w:proofErr w:type="gramEnd"/>
          </w:p>
        </w:tc>
        <w:tc>
          <w:tcPr>
            <w:tcW w:w="1399" w:type="dxa"/>
            <w:shd w:val="clear" w:color="auto" w:fill="auto"/>
            <w:vAlign w:val="center"/>
          </w:tcPr>
          <w:p w14:paraId="21799EDE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Describes multiple attribution conventions and compares digital texts regarding their adherence to copyright and attribution conventions</w:t>
            </w:r>
          </w:p>
        </w:tc>
        <w:tc>
          <w:tcPr>
            <w:tcW w:w="14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D0611F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Evaluates the success of different texts in promoting respectful online practices</w:t>
            </w:r>
          </w:p>
        </w:tc>
        <w:tc>
          <w:tcPr>
            <w:tcW w:w="138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22ABE20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Evaluates the effectiveness and reliability of a range of digital texts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CCC9F9F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Explains the meaning of technical language and uses abbreviations of text-specific language accurately and consistently</w:t>
            </w:r>
          </w:p>
        </w:tc>
        <w:tc>
          <w:tcPr>
            <w:tcW w:w="13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149A56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Includes a dedicated reference list, adhering to APA referencing standards and uses resources from a range of reliable and credible sources</w:t>
            </w:r>
          </w:p>
        </w:tc>
        <w:tc>
          <w:tcPr>
            <w:tcW w:w="139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E71AD96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  <w:t>Integrates detailed notes into the plan, including paraphrased and summarised information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A1D0CE4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Corrects errors in their text and reviews meaning and detail in text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7843F8D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Discusses feedback to improve understanding and application, and provides feedback to peers on their texts</w:t>
            </w:r>
          </w:p>
        </w:tc>
        <w:tc>
          <w:tcPr>
            <w:tcW w:w="139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786CAF4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  <w:t>Submits final copy with correct structure and language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DE77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Accesses t</w:t>
            </w:r>
            <w:r w:rsidRPr="006E3AD1">
              <w:rPr>
                <w:rFonts w:ascii="Arial Narrow" w:eastAsia="Times New Roman" w:hAnsi="Arial Narrow" w:cs="Calibri"/>
                <w:sz w:val="18"/>
                <w:szCs w:val="18"/>
              </w:rPr>
              <w:t>ools to spell familiar and unfamiliar words correctly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3D51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Uses a range of complex punctuation correctly (</w:t>
            </w:r>
            <w:proofErr w:type="gramStart"/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e.g.</w:t>
            </w:r>
            <w:proofErr w:type="gramEnd"/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 xml:space="preserve"> </w:t>
            </w:r>
            <w:r w:rsidRPr="006E3AD1">
              <w:rPr>
                <w:rFonts w:ascii="Arial Narrow" w:eastAsia="Times New Roman" w:hAnsi="Arial Narrow" w:cs="Calibri"/>
                <w:sz w:val="18"/>
                <w:szCs w:val="18"/>
              </w:rPr>
              <w:t>quotation marks for direct speech, apostrophes and commas, full stops and question marks to end sentences)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2E36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 xml:space="preserve">Uses </w:t>
            </w:r>
            <w:r w:rsidRPr="006E3AD1">
              <w:rPr>
                <w:rFonts w:ascii="Arial Narrow" w:eastAsia="Times New Roman" w:hAnsi="Arial Narrow" w:cs="Calibri"/>
                <w:sz w:val="18"/>
                <w:szCs w:val="18"/>
              </w:rPr>
              <w:t>compound/</w:t>
            </w:r>
          </w:p>
          <w:p w14:paraId="789182AA" w14:textId="77777777" w:rsidR="006E3AD1" w:rsidRPr="006E3AD1" w:rsidRDefault="006E3AD1" w:rsidP="006E3AD1">
            <w:pPr>
              <w:ind w:right="17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Calibri"/>
                <w:sz w:val="18"/>
                <w:szCs w:val="18"/>
              </w:rPr>
              <w:t xml:space="preserve">complex sentences </w:t>
            </w: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in line with standard Australian English grammar and varies</w:t>
            </w:r>
            <w:r w:rsidRPr="006E3AD1">
              <w:rPr>
                <w:rFonts w:ascii="Arial Narrow" w:eastAsia="Times New Roman" w:hAnsi="Arial Narrow" w:cs="Calibri"/>
                <w:sz w:val="18"/>
                <w:szCs w:val="18"/>
              </w:rPr>
              <w:t xml:space="preserve"> sentence type and beginnings for effect</w:t>
            </w:r>
          </w:p>
        </w:tc>
      </w:tr>
      <w:tr w:rsidR="006E3AD1" w:rsidRPr="006E3AD1" w14:paraId="7E6E211E" w14:textId="77777777" w:rsidTr="003B118F">
        <w:trPr>
          <w:cantSplit/>
          <w:trHeight w:val="1568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4110507F" w14:textId="77777777" w:rsidR="006E3AD1" w:rsidRPr="006E3AD1" w:rsidRDefault="006E3AD1" w:rsidP="006E3AD1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Achieving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9ECF533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 xml:space="preserve">Discusses the structure and features of digital texts, such as webpages, podcasts, </w:t>
            </w:r>
            <w:proofErr w:type="gramStart"/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applications</w:t>
            </w:r>
            <w:proofErr w:type="gramEnd"/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 xml:space="preserve"> and social media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2877B66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Discusses the purpose of texts in relation to audience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295B1AD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Identifies multiple aspects and discusses the importance of digital security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3CE0779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Describes multiple attribution conventions and discusses the importance of adhering to copyright and attribution conventions</w:t>
            </w:r>
          </w:p>
        </w:tc>
        <w:tc>
          <w:tcPr>
            <w:tcW w:w="14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201A4B1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Discusses the strengths and challenges of respectful online practices</w:t>
            </w:r>
          </w:p>
        </w:tc>
        <w:tc>
          <w:tcPr>
            <w:tcW w:w="138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417FE2E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Discusses the effectiveness and reliability of a range of digital texts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77F097E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Explains the meaning of technical language</w:t>
            </w:r>
          </w:p>
        </w:tc>
        <w:tc>
          <w:tcPr>
            <w:tcW w:w="13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9C1E5D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Identifies all resources used and uses resources from a range of reliable and credible sources</w:t>
            </w:r>
          </w:p>
        </w:tc>
        <w:tc>
          <w:tcPr>
            <w:tcW w:w="139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345855D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Writes a plan outlining key information for each section of the text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D1A27BC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Corrects errors in their text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F734750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Discusses feedback to improve understanding and application</w:t>
            </w:r>
          </w:p>
        </w:tc>
        <w:tc>
          <w:tcPr>
            <w:tcW w:w="139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483B71C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  <w:t xml:space="preserve">Submits </w:t>
            </w: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final copy with identified errors corrected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6824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 xml:space="preserve">Utilises </w:t>
            </w:r>
            <w:r w:rsidRPr="006E3AD1">
              <w:rPr>
                <w:rFonts w:ascii="Arial Narrow" w:eastAsia="Times New Roman" w:hAnsi="Arial Narrow" w:cs="Calibri"/>
                <w:sz w:val="18"/>
                <w:szCs w:val="18"/>
              </w:rPr>
              <w:t>familiar words and tools to spell correctly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050B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Uses a range of correct punctuation (</w:t>
            </w:r>
            <w:proofErr w:type="gramStart"/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e.g.</w:t>
            </w:r>
            <w:proofErr w:type="gramEnd"/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 xml:space="preserve"> </w:t>
            </w:r>
            <w:r w:rsidRPr="006E3AD1">
              <w:rPr>
                <w:rFonts w:ascii="Arial Narrow" w:eastAsia="Times New Roman" w:hAnsi="Arial Narrow" w:cs="Calibri"/>
                <w:sz w:val="18"/>
                <w:szCs w:val="18"/>
              </w:rPr>
              <w:t xml:space="preserve">apostrophes and commas, full stops and question marks to end sentences) and </w:t>
            </w: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correct capitalisation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5A48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 xml:space="preserve">Uses </w:t>
            </w:r>
            <w:r w:rsidRPr="006E3AD1">
              <w:rPr>
                <w:rFonts w:ascii="Arial Narrow" w:eastAsia="Times New Roman" w:hAnsi="Arial Narrow" w:cs="Calibri"/>
                <w:sz w:val="18"/>
                <w:szCs w:val="18"/>
              </w:rPr>
              <w:t>compound/</w:t>
            </w:r>
          </w:p>
          <w:p w14:paraId="78B6231E" w14:textId="77777777" w:rsidR="006E3AD1" w:rsidRPr="006E3AD1" w:rsidRDefault="006E3AD1" w:rsidP="006E3AD1">
            <w:pPr>
              <w:ind w:right="159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Calibri"/>
                <w:sz w:val="18"/>
                <w:szCs w:val="18"/>
              </w:rPr>
              <w:t xml:space="preserve">complex sentences </w:t>
            </w: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in line with standard Australian English grammar</w:t>
            </w:r>
          </w:p>
        </w:tc>
      </w:tr>
      <w:tr w:rsidR="006E3AD1" w:rsidRPr="006E3AD1" w14:paraId="0DE5F07A" w14:textId="77777777" w:rsidTr="003B118F">
        <w:trPr>
          <w:cantSplit/>
          <w:trHeight w:val="1607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61F97967" w14:textId="77777777" w:rsidR="006E3AD1" w:rsidRPr="006E3AD1" w:rsidRDefault="006E3AD1" w:rsidP="006E3AD1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Satisfactory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AB347D9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Describes the structure and features of one or more digital texts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AD82B19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Describes the purpose of the text/s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1FA1AB4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Identifies multiple aspects of digital security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2DF1CD9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Identifies multiple attribution conventions</w:t>
            </w:r>
          </w:p>
        </w:tc>
        <w:tc>
          <w:tcPr>
            <w:tcW w:w="14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4625FD1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Identifies multiple key aspects of respectful online practices</w:t>
            </w:r>
          </w:p>
        </w:tc>
        <w:tc>
          <w:tcPr>
            <w:tcW w:w="138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D028422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Describes the effectiveness of one or more digital texts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493D077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Uses correct technical language</w:t>
            </w:r>
          </w:p>
        </w:tc>
        <w:tc>
          <w:tcPr>
            <w:tcW w:w="13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5B11CFA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Identifies all resources used</w:t>
            </w:r>
          </w:p>
        </w:tc>
        <w:tc>
          <w:tcPr>
            <w:tcW w:w="139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6B1820D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  <w:t>Organises information into relevant groups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2D727C1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Identifies errors in their text (spelling, sentence structure, word choice, etc.)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31CFAB1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  <w:t>Applies feedback to their text</w:t>
            </w:r>
          </w:p>
        </w:tc>
        <w:tc>
          <w:tcPr>
            <w:tcW w:w="139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9CA4181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  <w:t xml:space="preserve">Submits </w:t>
            </w: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final copy containing errors identified in the drafting process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A63C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 xml:space="preserve">Spells </w:t>
            </w:r>
            <w:r w:rsidRPr="006E3AD1">
              <w:rPr>
                <w:rFonts w:ascii="Arial Narrow" w:eastAsia="Times New Roman" w:hAnsi="Arial Narrow" w:cs="Calibri"/>
                <w:sz w:val="18"/>
                <w:szCs w:val="18"/>
              </w:rPr>
              <w:t>key terms correctly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4ABA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Uses simple punctuation (</w:t>
            </w:r>
            <w:proofErr w:type="gramStart"/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e.g.</w:t>
            </w:r>
            <w:proofErr w:type="gramEnd"/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 xml:space="preserve"> </w:t>
            </w:r>
            <w:r w:rsidRPr="006E3AD1">
              <w:rPr>
                <w:rFonts w:ascii="Arial Narrow" w:eastAsia="Times New Roman" w:hAnsi="Arial Narrow" w:cs="Calibri"/>
                <w:sz w:val="18"/>
                <w:szCs w:val="18"/>
              </w:rPr>
              <w:t>full stops and question marks to end sentences</w:t>
            </w: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 xml:space="preserve">) and correct capitalisation </w:t>
            </w:r>
            <w:r w:rsidRPr="006E3AD1">
              <w:rPr>
                <w:rFonts w:ascii="Arial Narrow" w:eastAsia="Times New Roman" w:hAnsi="Arial Narrow" w:cs="Calibri"/>
                <w:sz w:val="18"/>
                <w:szCs w:val="18"/>
              </w:rPr>
              <w:t>to begin sentences and for proper nouns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9004" w14:textId="77777777" w:rsidR="006E3AD1" w:rsidRPr="006E3AD1" w:rsidRDefault="006E3AD1" w:rsidP="006E3AD1">
            <w:pPr>
              <w:ind w:right="159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Uses simple sentences in line with standard Australian English grammar</w:t>
            </w:r>
          </w:p>
        </w:tc>
      </w:tr>
      <w:tr w:rsidR="006E3AD1" w:rsidRPr="006E3AD1" w14:paraId="4C1D7323" w14:textId="77777777" w:rsidTr="003B118F">
        <w:trPr>
          <w:cantSplit/>
          <w:trHeight w:val="838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49473816" w14:textId="77777777" w:rsidR="006E3AD1" w:rsidRPr="006E3AD1" w:rsidRDefault="006E3AD1" w:rsidP="006E3AD1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Not yet satisfactory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C3F6D92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Attempts to identify the structure and features of a digital text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85B621E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Attempts to identify the purpose of the text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4CFD7D7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States one key aspect of digital security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4981CC2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States one attribution convention</w:t>
            </w:r>
          </w:p>
        </w:tc>
        <w:tc>
          <w:tcPr>
            <w:tcW w:w="14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A942D85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States one key aspect of safe and respectful online practices</w:t>
            </w:r>
          </w:p>
        </w:tc>
        <w:tc>
          <w:tcPr>
            <w:tcW w:w="138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1A3287F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States the effectiveness of one digital text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B558087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Uses everyday language to describe</w:t>
            </w:r>
          </w:p>
        </w:tc>
        <w:tc>
          <w:tcPr>
            <w:tcW w:w="13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30A691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Names one resource used</w:t>
            </w:r>
          </w:p>
        </w:tc>
        <w:tc>
          <w:tcPr>
            <w:tcW w:w="139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772D554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  <w:t>Brainstorms information on the topic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B6ECA62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  <w:t>Writes the text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4570DC3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Submits text for feedback</w:t>
            </w:r>
          </w:p>
        </w:tc>
        <w:tc>
          <w:tcPr>
            <w:tcW w:w="139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AB7A490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  <w:t>Submits</w:t>
            </w:r>
            <w:r w:rsidRPr="006E3A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draft as final copy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2765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Attempts to spell words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0390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Uses simple punctuation (</w:t>
            </w:r>
            <w:proofErr w:type="gramStart"/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e.g.</w:t>
            </w:r>
            <w:proofErr w:type="gramEnd"/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 xml:space="preserve"> </w:t>
            </w:r>
            <w:r w:rsidRPr="006E3AD1">
              <w:rPr>
                <w:rFonts w:ascii="Arial Narrow" w:eastAsia="Times New Roman" w:hAnsi="Arial Narrow" w:cs="Calibri"/>
                <w:sz w:val="18"/>
                <w:szCs w:val="18"/>
              </w:rPr>
              <w:t>full stops and question marks to end sentences</w:t>
            </w: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9C27" w14:textId="77777777" w:rsidR="006E3AD1" w:rsidRPr="006E3AD1" w:rsidRDefault="006E3AD1" w:rsidP="006E3AD1">
            <w:pPr>
              <w:ind w:right="159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Calibri"/>
                <w:bCs/>
                <w:sz w:val="18"/>
                <w:szCs w:val="18"/>
              </w:rPr>
              <w:t>Attempts written language that uses standard Australian English grammar</w:t>
            </w:r>
          </w:p>
        </w:tc>
      </w:tr>
      <w:tr w:rsidR="006E3AD1" w:rsidRPr="006E3AD1" w14:paraId="05FAEB16" w14:textId="77777777" w:rsidTr="003B118F">
        <w:trPr>
          <w:cantSplit/>
          <w:trHeight w:val="20"/>
        </w:trPr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14:paraId="20D6DFEE" w14:textId="77777777" w:rsidR="006E3AD1" w:rsidRPr="006E3AD1" w:rsidRDefault="006E3AD1" w:rsidP="006E3AD1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E597B9C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9E7FAD1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38E1A89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D9CE84B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4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78835A6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38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F7F082F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769B59C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3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D6906E6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39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13A8E9B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E7D9D1C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4011BFB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39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99B39BD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37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302BB10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ACF1F84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6F8E877" w14:textId="77777777" w:rsidR="006E3AD1" w:rsidRPr="006E3AD1" w:rsidRDefault="006E3AD1" w:rsidP="006E3AD1">
            <w:pPr>
              <w:ind w:right="159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sz w:val="18"/>
                <w:szCs w:val="18"/>
                <w:lang w:eastAsia="en-AU"/>
              </w:rPr>
              <w:t>Not shown</w:t>
            </w:r>
          </w:p>
        </w:tc>
      </w:tr>
      <w:tr w:rsidR="006E3AD1" w:rsidRPr="006E3AD1" w14:paraId="3C8BD359" w14:textId="77777777" w:rsidTr="003B118F">
        <w:trPr>
          <w:trHeight w:val="451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061953E8" w14:textId="77777777" w:rsidR="006E3AD1" w:rsidRPr="006E3AD1" w:rsidRDefault="006E3AD1" w:rsidP="006E3AD1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Criteria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4B4A581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Structure and features of digital texts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13DFE82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 xml:space="preserve">Purpose, </w:t>
            </w:r>
            <w:proofErr w:type="gramStart"/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context</w:t>
            </w:r>
            <w:proofErr w:type="gramEnd"/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 xml:space="preserve"> and audience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259A75A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Features and importance of digital security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47617B6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Copyright and attribution conventions</w:t>
            </w:r>
          </w:p>
        </w:tc>
        <w:tc>
          <w:tcPr>
            <w:tcW w:w="14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78903C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Safe and respectful online practices</w:t>
            </w:r>
          </w:p>
        </w:tc>
        <w:tc>
          <w:tcPr>
            <w:tcW w:w="138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9423606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Evaluating the reliability and effectiveness of digital texts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C1F5122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Use of text-specific language</w:t>
            </w:r>
          </w:p>
        </w:tc>
        <w:tc>
          <w:tcPr>
            <w:tcW w:w="13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784DBC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Referencing</w:t>
            </w:r>
          </w:p>
        </w:tc>
        <w:tc>
          <w:tcPr>
            <w:tcW w:w="139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A4AEA9B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Planning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71716D3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Drafting and proofreading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BD36051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Feedback</w:t>
            </w:r>
          </w:p>
        </w:tc>
        <w:tc>
          <w:tcPr>
            <w:tcW w:w="139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722B7BB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Final copy</w:t>
            </w:r>
          </w:p>
        </w:tc>
        <w:tc>
          <w:tcPr>
            <w:tcW w:w="137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9EF2C2B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Spelling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77E400B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Punctuation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16BB858" w14:textId="77777777" w:rsidR="006E3AD1" w:rsidRPr="006E3AD1" w:rsidRDefault="006E3AD1" w:rsidP="006E3AD1">
            <w:pPr>
              <w:ind w:right="17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18"/>
                <w:szCs w:val="18"/>
                <w:lang w:eastAsia="en-AU"/>
              </w:rPr>
              <w:t>Grammar</w:t>
            </w:r>
          </w:p>
        </w:tc>
      </w:tr>
      <w:tr w:rsidR="006E3AD1" w:rsidRPr="006E3AD1" w14:paraId="36DA67A7" w14:textId="77777777" w:rsidTr="003B118F">
        <w:trPr>
          <w:trHeight w:val="20"/>
        </w:trPr>
        <w:tc>
          <w:tcPr>
            <w:tcW w:w="680" w:type="dxa"/>
            <w:vMerge/>
            <w:shd w:val="clear" w:color="auto" w:fill="auto"/>
            <w:vAlign w:val="center"/>
          </w:tcPr>
          <w:p w14:paraId="5B37CCD4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6997" w:type="dxa"/>
            <w:gridSpan w:val="5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6B9D682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36"/>
                <w:szCs w:val="36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36"/>
                <w:szCs w:val="36"/>
                <w:lang w:eastAsia="en-AU"/>
              </w:rPr>
              <w:t>Key knowledge</w:t>
            </w:r>
          </w:p>
        </w:tc>
        <w:tc>
          <w:tcPr>
            <w:tcW w:w="4155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66E583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36"/>
                <w:szCs w:val="36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36"/>
                <w:szCs w:val="36"/>
                <w:lang w:eastAsia="en-AU"/>
              </w:rPr>
              <w:t>Key skills</w:t>
            </w:r>
          </w:p>
        </w:tc>
        <w:tc>
          <w:tcPr>
            <w:tcW w:w="5590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7F937A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36"/>
                <w:szCs w:val="36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36"/>
                <w:szCs w:val="36"/>
                <w:lang w:eastAsia="en-AU"/>
              </w:rPr>
              <w:t>Writing process</w:t>
            </w:r>
          </w:p>
        </w:tc>
        <w:tc>
          <w:tcPr>
            <w:tcW w:w="4119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94994B3" w14:textId="77777777" w:rsidR="006E3AD1" w:rsidRPr="006E3AD1" w:rsidRDefault="006E3AD1" w:rsidP="006E3AD1">
            <w:pPr>
              <w:jc w:val="center"/>
              <w:rPr>
                <w:rFonts w:ascii="Arial Narrow" w:eastAsia="Times New Roman" w:hAnsi="Arial Narrow" w:cs="Arial"/>
                <w:b/>
                <w:sz w:val="36"/>
                <w:szCs w:val="36"/>
                <w:lang w:eastAsia="en-AU"/>
              </w:rPr>
            </w:pPr>
            <w:r w:rsidRPr="006E3AD1">
              <w:rPr>
                <w:rFonts w:ascii="Arial Narrow" w:eastAsia="Times New Roman" w:hAnsi="Arial Narrow" w:cs="Arial"/>
                <w:b/>
                <w:sz w:val="36"/>
                <w:szCs w:val="36"/>
                <w:lang w:eastAsia="en-AU"/>
              </w:rPr>
              <w:t>Control of language</w:t>
            </w:r>
          </w:p>
        </w:tc>
      </w:tr>
    </w:tbl>
    <w:p w14:paraId="74B12180" w14:textId="1653355A" w:rsidR="002647BB" w:rsidRPr="003A00B4" w:rsidRDefault="002647BB" w:rsidP="001F4E14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EC4F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1134" w:right="567" w:bottom="1134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20BF" w14:textId="77777777" w:rsidR="00EC4FF7" w:rsidRDefault="00EC4FF7" w:rsidP="00304EA1">
      <w:pPr>
        <w:spacing w:after="0" w:line="240" w:lineRule="auto"/>
      </w:pPr>
      <w:r>
        <w:separator/>
      </w:r>
    </w:p>
  </w:endnote>
  <w:endnote w:type="continuationSeparator" w:id="0">
    <w:p w14:paraId="5E98374C" w14:textId="77777777" w:rsidR="00EC4FF7" w:rsidRDefault="00EC4FF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9A34" w14:textId="77777777" w:rsidR="00E86FF9" w:rsidRDefault="00E86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0579E7FE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3FA7A191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86FF9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86FF9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1CEDFB43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70CD0D08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20F5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0C5A6F5" w14:textId="77777777" w:rsidR="00A922F4" w:rsidRPr="00D06414" w:rsidRDefault="00E86FF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61312" behindDoc="1" locked="0" layoutInCell="1" allowOverlap="1" wp14:anchorId="0E3C4777" wp14:editId="5D2C5501">
          <wp:simplePos x="0" y="0"/>
          <wp:positionH relativeFrom="column">
            <wp:posOffset>-885825</wp:posOffset>
          </wp:positionH>
          <wp:positionV relativeFrom="page">
            <wp:posOffset>10144125</wp:posOffset>
          </wp:positionV>
          <wp:extent cx="15116175" cy="5518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6AFD040B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01AFBB14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4DA88E8F" w14:textId="77777777" w:rsidR="00A922F4" w:rsidRPr="00D06414" w:rsidRDefault="00EC4FF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59264" behindDoc="1" locked="1" layoutInCell="1" allowOverlap="1" wp14:anchorId="6CC442E3" wp14:editId="3B840AC5">
                <wp:simplePos x="0" y="0"/>
                <wp:positionH relativeFrom="column">
                  <wp:posOffset>-5561965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317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5671E8CE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79118B4" w14:textId="77777777" w:rsidR="00A922F4" w:rsidRPr="00D06414" w:rsidRDefault="00A922F4" w:rsidP="00D0641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1E71" w14:textId="77777777" w:rsidR="00EC4FF7" w:rsidRDefault="00EC4FF7" w:rsidP="00304EA1">
      <w:pPr>
        <w:spacing w:after="0" w:line="240" w:lineRule="auto"/>
      </w:pPr>
      <w:r>
        <w:separator/>
      </w:r>
    </w:p>
  </w:footnote>
  <w:footnote w:type="continuationSeparator" w:id="0">
    <w:p w14:paraId="5E744A4B" w14:textId="77777777" w:rsidR="00EC4FF7" w:rsidRDefault="00EC4FF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AF43" w14:textId="77777777" w:rsidR="00E86FF9" w:rsidRDefault="00E86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1EF6" w14:textId="532069F7" w:rsidR="00A922F4" w:rsidRPr="00D86DE4" w:rsidRDefault="006E3AD1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2029327038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999999" w:themeColor="accent2"/>
          </w:rPr>
          <w:t>Unit 1, Outcome 2 – Understanding &amp; Creating Digital Texts (Digital Advice Folio)</w:t>
        </w:r>
      </w:sdtContent>
    </w:sdt>
    <w:r w:rsidR="00E86FF9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7CFE" w14:textId="77777777" w:rsidR="00A922F4" w:rsidRPr="009370BC" w:rsidRDefault="00EC4FF7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001A7F" wp14:editId="0BABB589">
          <wp:simplePos x="0" y="0"/>
          <wp:positionH relativeFrom="column">
            <wp:posOffset>-900430</wp:posOffset>
          </wp:positionH>
          <wp:positionV relativeFrom="page">
            <wp:posOffset>566</wp:posOffset>
          </wp:positionV>
          <wp:extent cx="15138000" cy="708067"/>
          <wp:effectExtent l="0" t="0" r="63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542"/>
    <w:multiLevelType w:val="hybridMultilevel"/>
    <w:tmpl w:val="548E2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05A3"/>
    <w:multiLevelType w:val="hybridMultilevel"/>
    <w:tmpl w:val="F9189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72B25F79"/>
    <w:multiLevelType w:val="hybridMultilevel"/>
    <w:tmpl w:val="FBA22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288910">
    <w:abstractNumId w:val="6"/>
  </w:num>
  <w:num w:numId="2" w16cid:durableId="1785805830">
    <w:abstractNumId w:val="4"/>
  </w:num>
  <w:num w:numId="3" w16cid:durableId="1596477317">
    <w:abstractNumId w:val="3"/>
  </w:num>
  <w:num w:numId="4" w16cid:durableId="752161429">
    <w:abstractNumId w:val="1"/>
  </w:num>
  <w:num w:numId="5" w16cid:durableId="1659112541">
    <w:abstractNumId w:val="5"/>
  </w:num>
  <w:num w:numId="6" w16cid:durableId="1400248676">
    <w:abstractNumId w:val="0"/>
  </w:num>
  <w:num w:numId="7" w16cid:durableId="1036007074">
    <w:abstractNumId w:val="7"/>
  </w:num>
  <w:num w:numId="8" w16cid:durableId="95685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tzQzMTG1NLcwMjdR0lEKTi0uzszPAykwqgUA3Mhh5CwAAAA="/>
  </w:docVars>
  <w:rsids>
    <w:rsidRoot w:val="00EC4FF7"/>
    <w:rsid w:val="00003885"/>
    <w:rsid w:val="0003270F"/>
    <w:rsid w:val="0005780E"/>
    <w:rsid w:val="00065CC6"/>
    <w:rsid w:val="00084B16"/>
    <w:rsid w:val="000A71F7"/>
    <w:rsid w:val="000E6E43"/>
    <w:rsid w:val="000F09E4"/>
    <w:rsid w:val="000F16FD"/>
    <w:rsid w:val="0015274C"/>
    <w:rsid w:val="001E7DDE"/>
    <w:rsid w:val="001F4E14"/>
    <w:rsid w:val="002279BA"/>
    <w:rsid w:val="002329F3"/>
    <w:rsid w:val="00243F0D"/>
    <w:rsid w:val="00260767"/>
    <w:rsid w:val="00262DE9"/>
    <w:rsid w:val="002647BB"/>
    <w:rsid w:val="002754C1"/>
    <w:rsid w:val="002841C8"/>
    <w:rsid w:val="0028516B"/>
    <w:rsid w:val="002C6F90"/>
    <w:rsid w:val="002E4FB5"/>
    <w:rsid w:val="00302FB8"/>
    <w:rsid w:val="0030358C"/>
    <w:rsid w:val="00304EA1"/>
    <w:rsid w:val="00314D81"/>
    <w:rsid w:val="00320F5E"/>
    <w:rsid w:val="00322FC6"/>
    <w:rsid w:val="0035293F"/>
    <w:rsid w:val="003755E7"/>
    <w:rsid w:val="00391986"/>
    <w:rsid w:val="003A00B4"/>
    <w:rsid w:val="003B6D30"/>
    <w:rsid w:val="00417AA3"/>
    <w:rsid w:val="00440B32"/>
    <w:rsid w:val="00447636"/>
    <w:rsid w:val="0046078D"/>
    <w:rsid w:val="004A2ED8"/>
    <w:rsid w:val="004F5BDA"/>
    <w:rsid w:val="00512ED4"/>
    <w:rsid w:val="0051631E"/>
    <w:rsid w:val="00537A1F"/>
    <w:rsid w:val="00566029"/>
    <w:rsid w:val="005923CB"/>
    <w:rsid w:val="00596B77"/>
    <w:rsid w:val="005B391B"/>
    <w:rsid w:val="005D3D78"/>
    <w:rsid w:val="005E2EF0"/>
    <w:rsid w:val="0068471E"/>
    <w:rsid w:val="00684F98"/>
    <w:rsid w:val="00693FFD"/>
    <w:rsid w:val="006D2159"/>
    <w:rsid w:val="006E3AD1"/>
    <w:rsid w:val="006F787C"/>
    <w:rsid w:val="00702636"/>
    <w:rsid w:val="00724507"/>
    <w:rsid w:val="00773E6C"/>
    <w:rsid w:val="00781FB1"/>
    <w:rsid w:val="008012D2"/>
    <w:rsid w:val="00813C37"/>
    <w:rsid w:val="008154B5"/>
    <w:rsid w:val="00823962"/>
    <w:rsid w:val="00852719"/>
    <w:rsid w:val="00860115"/>
    <w:rsid w:val="0088783C"/>
    <w:rsid w:val="008E210E"/>
    <w:rsid w:val="009370BC"/>
    <w:rsid w:val="00970580"/>
    <w:rsid w:val="00983362"/>
    <w:rsid w:val="0098739B"/>
    <w:rsid w:val="009B61E5"/>
    <w:rsid w:val="009D1E89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26601"/>
    <w:rsid w:val="00B41951"/>
    <w:rsid w:val="00B53229"/>
    <w:rsid w:val="00B62480"/>
    <w:rsid w:val="00B81B70"/>
    <w:rsid w:val="00BD0724"/>
    <w:rsid w:val="00BD2B91"/>
    <w:rsid w:val="00BE3A6F"/>
    <w:rsid w:val="00BE5521"/>
    <w:rsid w:val="00C46565"/>
    <w:rsid w:val="00C53263"/>
    <w:rsid w:val="00C75F1D"/>
    <w:rsid w:val="00CB68E8"/>
    <w:rsid w:val="00D00600"/>
    <w:rsid w:val="00D04F01"/>
    <w:rsid w:val="00D06414"/>
    <w:rsid w:val="00D338E4"/>
    <w:rsid w:val="00D51947"/>
    <w:rsid w:val="00D532F0"/>
    <w:rsid w:val="00D77413"/>
    <w:rsid w:val="00D82759"/>
    <w:rsid w:val="00D83EB1"/>
    <w:rsid w:val="00D86DE4"/>
    <w:rsid w:val="00DE51DB"/>
    <w:rsid w:val="00DE63A4"/>
    <w:rsid w:val="00E23F1D"/>
    <w:rsid w:val="00E30E05"/>
    <w:rsid w:val="00E36361"/>
    <w:rsid w:val="00E55AE9"/>
    <w:rsid w:val="00E86FF9"/>
    <w:rsid w:val="00EB0C84"/>
    <w:rsid w:val="00EC4FF7"/>
    <w:rsid w:val="00F40D53"/>
    <w:rsid w:val="00F4525C"/>
    <w:rsid w:val="00F50D86"/>
    <w:rsid w:val="00F56B39"/>
    <w:rsid w:val="00F652AD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7C2251"/>
  <w15:docId w15:val="{0D2581C6-3F3C-CE4A-914B-D94B6D0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262DE9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262DE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262DE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262DE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D0060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D0060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A922F4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D00600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00600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D00600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D0060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qFormat/>
    <w:rsid w:val="00262DE9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D83EB1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262DE9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8E210E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D0060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8E210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983362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D0060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983362"/>
    <w:rPr>
      <w:rFonts w:ascii="Arial" w:hAnsi="Arial" w:cs="Arial"/>
      <w:noProof/>
      <w:color w:val="000000" w:themeColor="text1"/>
      <w:sz w:val="20"/>
    </w:rPr>
  </w:style>
  <w:style w:type="table" w:customStyle="1" w:styleId="TableGrid1">
    <w:name w:val="Table Grid1"/>
    <w:basedOn w:val="TableNormal"/>
    <w:next w:val="TableGrid"/>
    <w:uiPriority w:val="39"/>
    <w:rsid w:val="001F4E1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84B1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12ED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4656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E3AD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400D98C62E84B94D6ECC79016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DF8C-B4ED-2F4D-9E88-7C38177D4B1C}"/>
      </w:docPartPr>
      <w:docPartBody>
        <w:p w:rsidR="001F4026" w:rsidRDefault="001F4026">
          <w:pPr>
            <w:pStyle w:val="F94400D98C62E84B94D6ECC7901600DF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6"/>
    <w:rsid w:val="001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4400D98C62E84B94D6ECC7901600DF">
    <w:name w:val="F94400D98C62E84B94D6ECC790160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D636E-E1CE-4754-956A-3EC8F468B3CF}"/>
</file>

<file path=customXml/itemProps2.xml><?xml version="1.0" encoding="utf-8"?>
<ds:datastoreItem xmlns:ds="http://schemas.openxmlformats.org/officeDocument/2006/customXml" ds:itemID="{9F0ED91C-E87E-BB46-9082-7602DDFBC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dac6363a-b01d-423e-b66d-3d8ff784962c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1, Outcome 2 – Understanding &amp; Creating Digital Texts (Digital Advice Folio)</dc:title>
  <dc:creator>Derek Tolan</dc:creator>
  <cp:lastModifiedBy>Thomas Heeren</cp:lastModifiedBy>
  <cp:revision>2</cp:revision>
  <cp:lastPrinted>2015-05-15T02:36:00Z</cp:lastPrinted>
  <dcterms:created xsi:type="dcterms:W3CDTF">2022-04-26T10:23:00Z</dcterms:created>
  <dcterms:modified xsi:type="dcterms:W3CDTF">2022-04-26T10:23:00Z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