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1EF67A0F" w:rsidR="00F4525C" w:rsidRDefault="00512ED4" w:rsidP="009B61E5">
          <w:pPr>
            <w:pStyle w:val="VCAADocumenttitle"/>
          </w:pPr>
          <w:r w:rsidRPr="00512ED4">
            <w:t>Unit 2, Outcomes 1 and 2 – Australia Cartoon/Meme PowerPoint</w:t>
          </w:r>
        </w:p>
      </w:sdtContent>
    </w:sdt>
    <w:tbl>
      <w:tblPr>
        <w:tblStyle w:val="TableGrid3"/>
        <w:tblW w:w="21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0"/>
        <w:gridCol w:w="1661"/>
        <w:gridCol w:w="1662"/>
        <w:gridCol w:w="1662"/>
        <w:gridCol w:w="1914"/>
        <w:gridCol w:w="1914"/>
        <w:gridCol w:w="1807"/>
        <w:gridCol w:w="1807"/>
        <w:gridCol w:w="1807"/>
        <w:gridCol w:w="1808"/>
        <w:gridCol w:w="1559"/>
        <w:gridCol w:w="1559"/>
        <w:gridCol w:w="1560"/>
      </w:tblGrid>
      <w:tr w:rsidR="00512ED4" w:rsidRPr="00512ED4" w14:paraId="7F2E51F0" w14:textId="77777777" w:rsidTr="000E6E43">
        <w:trPr>
          <w:cantSplit/>
          <w:trHeight w:val="1161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5AF72A59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720789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the effectiveness of the cartoon or meme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3C0088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the effectiveness of the cartoon or meme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14400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differences in the visuals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E8C7E6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details of the issue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49925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References sources used as evidence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8071B1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Adds extra detail into the plan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4967BD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Reviews meaning and detail in their draft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C19367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E4BC49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 final copy with correct structure and accurate language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C14EF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consistent formatting throughout slides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E199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definitions of key words and terms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9805E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Varies tone and pace as appropriate</w:t>
            </w:r>
          </w:p>
        </w:tc>
      </w:tr>
      <w:tr w:rsidR="00512ED4" w:rsidRPr="00512ED4" w14:paraId="4D6E6092" w14:textId="77777777" w:rsidTr="000E6E43">
        <w:trPr>
          <w:cantSplit/>
          <w:trHeight w:val="1046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2F0A6271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C6F657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meaning of the cartoon or meme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93521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meaning of the cartoon or meme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C1962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differences in the visuals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AAF0F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details of the issue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EA616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Gives evidence to support own point of view on the issue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A6D4E7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Combines notes into a plan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C4275C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Corrects errors in their draft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CAC9D7F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22DB1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3BE5E9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 visual on each slide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FEC5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Highlights key words and terms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AB78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intonation to highlight words and terms</w:t>
            </w:r>
          </w:p>
        </w:tc>
      </w:tr>
      <w:tr w:rsidR="00512ED4" w:rsidRPr="00512ED4" w14:paraId="6BD9DE2B" w14:textId="77777777" w:rsidTr="000E6E43">
        <w:trPr>
          <w:cantSplit/>
          <w:trHeight w:val="1201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1E7BAE4A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9DA084E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Selects a cartoon or meme to show one side of an issue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C7D4D6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Selects a cartoon or meme to show another side of the issue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0E9985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similarities in the visuals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2452E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key aspects of the issue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8CCAE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own point of view on the issue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518E4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notes from online research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8CB619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errors in their draft such as spelling, sentence structure, word choice etc.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D6C32C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Sits with teacher during feedback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E5C4D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containing errors identified in the proofing process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BDCC1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key information on each slide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A7F2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bullet points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FD6A0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Matches speech with current slide</w:t>
            </w:r>
          </w:p>
        </w:tc>
      </w:tr>
      <w:tr w:rsidR="00512ED4" w:rsidRPr="00512ED4" w14:paraId="49982B45" w14:textId="77777777" w:rsidTr="000E6E43">
        <w:trPr>
          <w:cantSplit/>
          <w:trHeight w:val="770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202CFDFA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9181817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Selects a cartoon or meme linked to an issue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61140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Selects a cartoon or meme linked to an issue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4948B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similarities in the visuals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76C8C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key aspects of the issue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024F2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States own point of view on the issue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A2FCC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notes on each visual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7C8634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Writes the draft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95F78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Submits draft for feedback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45FAB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</w:t>
            </w:r>
            <w:r w:rsidRPr="00512ED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B118C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one idea per slide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138C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full sentences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C0F0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Speaks clearly</w:t>
            </w:r>
          </w:p>
        </w:tc>
      </w:tr>
      <w:tr w:rsidR="00512ED4" w:rsidRPr="00512ED4" w14:paraId="51B43A32" w14:textId="77777777" w:rsidTr="000E6E43">
        <w:trPr>
          <w:cantSplit/>
          <w:trHeight w:val="20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6DC0DFB7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B53592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78F255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97AEED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1EA8C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3D4BF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98C1C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634F218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DC6D66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1CA98E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submitted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A1689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6C8BE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FFF5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</w:tr>
      <w:tr w:rsidR="00512ED4" w:rsidRPr="00512ED4" w14:paraId="0AD4C51A" w14:textId="77777777" w:rsidTr="000E6E43">
        <w:trPr>
          <w:trHeight w:val="301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0A297ED6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F3961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Visual 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FD18244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Visual 2</w:t>
            </w:r>
          </w:p>
        </w:tc>
        <w:tc>
          <w:tcPr>
            <w:tcW w:w="166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7F2E1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Compare and contrast</w:t>
            </w:r>
          </w:p>
        </w:tc>
        <w:tc>
          <w:tcPr>
            <w:tcW w:w="191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1700F8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Issue outline</w:t>
            </w:r>
          </w:p>
        </w:tc>
        <w:tc>
          <w:tcPr>
            <w:tcW w:w="191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8CE5D1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Point of view</w:t>
            </w:r>
          </w:p>
        </w:tc>
        <w:tc>
          <w:tcPr>
            <w:tcW w:w="180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592D7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A32CE7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A2815C1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8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D77B7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A90CF3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Structure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2BC7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Writing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3FFB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Speaking</w:t>
            </w:r>
          </w:p>
        </w:tc>
      </w:tr>
      <w:tr w:rsidR="00512ED4" w:rsidRPr="00512ED4" w14:paraId="07C416E0" w14:textId="77777777" w:rsidTr="000E6E43">
        <w:trPr>
          <w:trHeight w:val="374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1F9A38D6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8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A831AAB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Cartoons/memes</w:t>
            </w:r>
          </w:p>
        </w:tc>
        <w:tc>
          <w:tcPr>
            <w:tcW w:w="382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A3036A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Issue</w:t>
            </w:r>
          </w:p>
        </w:tc>
        <w:tc>
          <w:tcPr>
            <w:tcW w:w="7229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C6C590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678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95E6CC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PowerPoint presentation</w:t>
            </w:r>
          </w:p>
        </w:tc>
      </w:tr>
      <w:tr w:rsidR="00512ED4" w:rsidRPr="00512ED4" w14:paraId="646F882A" w14:textId="77777777" w:rsidTr="000E6E43">
        <w:trPr>
          <w:trHeight w:val="3447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08AE3F1C" w14:textId="77777777" w:rsidR="00512ED4" w:rsidRPr="00512ED4" w:rsidRDefault="00512ED4" w:rsidP="00512ED4">
            <w:pPr>
              <w:spacing w:after="120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85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1FB7BD56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</w:p>
        </w:tc>
        <w:tc>
          <w:tcPr>
            <w:tcW w:w="382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E74D81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In my opinion…</w:t>
            </w:r>
          </w:p>
          <w:p w14:paraId="52952FB8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From my point of view, …</w:t>
            </w:r>
          </w:p>
          <w:p w14:paraId="4054883A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As I see it, …</w:t>
            </w:r>
          </w:p>
          <w:p w14:paraId="05FADF82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My own point of view is that…</w:t>
            </w:r>
          </w:p>
          <w:p w14:paraId="045D27D1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It’s my belief that…</w:t>
            </w:r>
          </w:p>
          <w:p w14:paraId="04CD2923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Personally, I believe…</w:t>
            </w:r>
          </w:p>
          <w:p w14:paraId="4DAFDDA2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To my mind…</w:t>
            </w:r>
          </w:p>
          <w:p w14:paraId="6ED67959" w14:textId="77777777" w:rsidR="00512ED4" w:rsidRPr="00512ED4" w:rsidRDefault="00512ED4" w:rsidP="00512ED4">
            <w:pPr>
              <w:spacing w:after="120" w:line="36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I have the impression that…</w:t>
            </w:r>
          </w:p>
        </w:tc>
        <w:tc>
          <w:tcPr>
            <w:tcW w:w="361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34FA41F2" w14:textId="77777777" w:rsidR="00512ED4" w:rsidRPr="00512ED4" w:rsidRDefault="00512ED4" w:rsidP="00512ED4">
            <w:pPr>
              <w:spacing w:after="12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Brainstorming = writing down everything you can think of about a topic.</w:t>
            </w:r>
          </w:p>
        </w:tc>
        <w:tc>
          <w:tcPr>
            <w:tcW w:w="3615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FC0A911" w14:textId="77777777" w:rsidR="00512ED4" w:rsidRPr="00512ED4" w:rsidRDefault="00512ED4" w:rsidP="00512ED4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Plan = organising your ideas so you know what to include in each section.</w:t>
            </w:r>
          </w:p>
        </w:tc>
        <w:tc>
          <w:tcPr>
            <w:tcW w:w="4678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1D22EE4F" w14:textId="77777777" w:rsidR="00512ED4" w:rsidRPr="00512ED4" w:rsidRDefault="00512ED4" w:rsidP="00512ED4">
            <w:pPr>
              <w:spacing w:after="120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b/>
                <w:lang w:eastAsia="en-AU"/>
              </w:rPr>
              <w:t>What does a bullet point do?</w:t>
            </w:r>
          </w:p>
          <w:p w14:paraId="601D0D5C" w14:textId="77777777" w:rsidR="00512ED4" w:rsidRPr="00512ED4" w:rsidRDefault="00512ED4" w:rsidP="00512ED4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Should</w:t>
            </w:r>
            <w:r w:rsidRPr="00512ED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grab or hook the reader and keep their attention</w:t>
            </w:r>
          </w:p>
          <w:p w14:paraId="55967942" w14:textId="77777777" w:rsidR="00512ED4" w:rsidRPr="00512ED4" w:rsidRDefault="00512ED4" w:rsidP="00512ED4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Summarises the key ideas for a slide</w:t>
            </w:r>
          </w:p>
          <w:p w14:paraId="08B6B5F7" w14:textId="77777777" w:rsidR="00512ED4" w:rsidRPr="00512ED4" w:rsidRDefault="00512ED4" w:rsidP="00512ED4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512ED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AU"/>
              </w:rPr>
              <w:t>Acts like a headline</w:t>
            </w:r>
          </w:p>
        </w:tc>
      </w:tr>
    </w:tbl>
    <w:p w14:paraId="74B12180" w14:textId="1653355A" w:rsidR="002647BB" w:rsidRPr="003A00B4" w:rsidRDefault="002647BB" w:rsidP="001F4E14">
      <w:pPr>
        <w:rPr>
          <w:rFonts w:ascii="Arial" w:hAnsi="Arial" w:cs="Arial"/>
          <w:noProof/>
          <w:sz w:val="18"/>
          <w:szCs w:val="18"/>
        </w:rPr>
      </w:pPr>
      <w:bookmarkStart w:id="0" w:name="TemplateOverview"/>
      <w:bookmarkEnd w:id="0"/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7583C55F" w:rsidR="00A922F4" w:rsidRPr="00D86DE4" w:rsidRDefault="000E6E43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2ED4">
          <w:rPr>
            <w:color w:val="999999" w:themeColor="accent2"/>
          </w:rPr>
          <w:t>Unit 2, Outcomes 1 and 2 – Australia Cartoon/Meme PowerPoint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542"/>
    <w:multiLevelType w:val="hybridMultilevel"/>
    <w:tmpl w:val="548E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5A3"/>
    <w:multiLevelType w:val="hybridMultilevel"/>
    <w:tmpl w:val="F9189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8910">
    <w:abstractNumId w:val="6"/>
  </w:num>
  <w:num w:numId="2" w16cid:durableId="1785805830">
    <w:abstractNumId w:val="4"/>
  </w:num>
  <w:num w:numId="3" w16cid:durableId="1596477317">
    <w:abstractNumId w:val="3"/>
  </w:num>
  <w:num w:numId="4" w16cid:durableId="752161429">
    <w:abstractNumId w:val="1"/>
  </w:num>
  <w:num w:numId="5" w16cid:durableId="1659112541">
    <w:abstractNumId w:val="5"/>
  </w:num>
  <w:num w:numId="6" w16cid:durableId="1400248676">
    <w:abstractNumId w:val="0"/>
  </w:num>
  <w:num w:numId="7" w16cid:durableId="1036007074">
    <w:abstractNumId w:val="7"/>
  </w:num>
  <w:num w:numId="8" w16cid:durableId="9568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zQzMTG1NLcwMjdR0lEKTi0uzszPAykwrAUAH5tMzywAAAA="/>
  </w:docVars>
  <w:rsids>
    <w:rsidRoot w:val="00EC4FF7"/>
    <w:rsid w:val="00003885"/>
    <w:rsid w:val="0003270F"/>
    <w:rsid w:val="0005780E"/>
    <w:rsid w:val="00065CC6"/>
    <w:rsid w:val="00084B16"/>
    <w:rsid w:val="000A71F7"/>
    <w:rsid w:val="000E6E43"/>
    <w:rsid w:val="000F09E4"/>
    <w:rsid w:val="000F16FD"/>
    <w:rsid w:val="0015274C"/>
    <w:rsid w:val="001E7DDE"/>
    <w:rsid w:val="001F4E14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2ED4"/>
    <w:rsid w:val="0051631E"/>
    <w:rsid w:val="00537A1F"/>
    <w:rsid w:val="00566029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B0C84"/>
    <w:rsid w:val="00EC4FF7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1F4E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4B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2E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821B2-123D-4B09-8DE6-34B4E2943611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2, Outcomes 1 and 2 – Australia Cartoon/Meme PowerPoint</dc:title>
  <dc:creator>Derek Tolan</dc:creator>
  <cp:lastModifiedBy>Thomas Heeren</cp:lastModifiedBy>
  <cp:revision>3</cp:revision>
  <cp:lastPrinted>2015-05-15T02:36:00Z</cp:lastPrinted>
  <dcterms:created xsi:type="dcterms:W3CDTF">2022-04-19T22:33:00Z</dcterms:created>
  <dcterms:modified xsi:type="dcterms:W3CDTF">2022-04-19T22:35:00Z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