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D72AB" w14:textId="77777777" w:rsidR="00B87DF2" w:rsidRPr="00A57BB6" w:rsidRDefault="00B87DF2" w:rsidP="0086640E">
      <w:pPr>
        <w:pStyle w:val="VCAADocumenttitle"/>
        <w:spacing w:before="720" w:after="200"/>
        <w:rPr>
          <w:noProof w:val="0"/>
        </w:rPr>
      </w:pPr>
      <w:bookmarkStart w:id="0" w:name="_Toc398032444"/>
      <w:bookmarkStart w:id="1" w:name="_Toc398032631"/>
      <w:bookmarkStart w:id="2" w:name="_GoBack"/>
      <w:bookmarkEnd w:id="2"/>
      <w:r w:rsidRPr="00A57BB6">
        <w:rPr>
          <w:noProof w:val="0"/>
        </w:rPr>
        <w:t xml:space="preserve">Guide to </w:t>
      </w:r>
    </w:p>
    <w:p w14:paraId="24D69305" w14:textId="77777777" w:rsidR="00FD7FD3" w:rsidRPr="00A57BB6" w:rsidRDefault="009A2D4C" w:rsidP="0086640E">
      <w:pPr>
        <w:pStyle w:val="VCAADocumenttitle"/>
        <w:spacing w:before="200" w:after="200"/>
        <w:rPr>
          <w:noProof w:val="0"/>
        </w:rPr>
      </w:pPr>
      <w:r w:rsidRPr="00A57BB6">
        <w:rPr>
          <w:rFonts w:cs="Times New Roman"/>
          <w:sz w:val="56"/>
        </w:rPr>
        <w:drawing>
          <wp:anchor distT="0" distB="0" distL="114300" distR="114300" simplePos="0" relativeHeight="251687936" behindDoc="0" locked="0" layoutInCell="1" allowOverlap="1" wp14:anchorId="789AAB23" wp14:editId="2EF96477">
            <wp:simplePos x="0" y="0"/>
            <wp:positionH relativeFrom="margin">
              <wp:align>left</wp:align>
            </wp:positionH>
            <wp:positionV relativeFrom="margin">
              <wp:posOffset>2752090</wp:posOffset>
            </wp:positionV>
            <wp:extent cx="7143750" cy="2954020"/>
            <wp:effectExtent l="0" t="0" r="0" b="0"/>
            <wp:wrapSquare wrapText="bothSides"/>
            <wp:docPr id="3" name="Picture 3" descr="K:\AusVELS\Formative Assessment 2019\Publication and feedback\2019 publication\form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143750" cy="2954020"/>
                    </a:xfrm>
                    <a:prstGeom prst="rect">
                      <a:avLst/>
                    </a:prstGeom>
                    <a:noFill/>
                    <a:ln>
                      <a:noFill/>
                    </a:ln>
                  </pic:spPr>
                </pic:pic>
              </a:graphicData>
            </a:graphic>
          </wp:anchor>
        </w:drawing>
      </w:r>
      <w:r w:rsidR="00B87DF2" w:rsidRPr="00A57BB6">
        <w:rPr>
          <w:noProof w:val="0"/>
        </w:rPr>
        <w:t xml:space="preserve">Formative Assessment </w:t>
      </w:r>
    </w:p>
    <w:p w14:paraId="7804B7E6" w14:textId="76368699" w:rsidR="00B87DF2" w:rsidRPr="00A57BB6" w:rsidRDefault="00B87DF2" w:rsidP="0086640E">
      <w:pPr>
        <w:pStyle w:val="VCAADocumenttitle"/>
        <w:spacing w:before="200" w:after="720"/>
        <w:rPr>
          <w:noProof w:val="0"/>
        </w:rPr>
      </w:pPr>
      <w:r w:rsidRPr="00A57BB6">
        <w:rPr>
          <w:noProof w:val="0"/>
        </w:rPr>
        <w:t>Rubrics</w:t>
      </w:r>
    </w:p>
    <w:p w14:paraId="4AC5F969" w14:textId="77777777" w:rsidR="00441491" w:rsidRPr="00A57BB6" w:rsidRDefault="00441491" w:rsidP="0086640E">
      <w:pPr>
        <w:pStyle w:val="VCAADocumentsubtitle"/>
        <w:spacing w:before="600"/>
        <w:rPr>
          <w:noProof w:val="0"/>
        </w:rPr>
      </w:pPr>
    </w:p>
    <w:p w14:paraId="46C6EF76" w14:textId="08CF30A4" w:rsidR="00490726" w:rsidRPr="00A57BB6" w:rsidRDefault="00490726" w:rsidP="0086640E">
      <w:pPr>
        <w:pStyle w:val="VCAADocumentsubtitle"/>
        <w:spacing w:before="1200"/>
        <w:rPr>
          <w:noProof w:val="0"/>
        </w:rPr>
      </w:pPr>
      <w:r w:rsidRPr="00A57BB6">
        <w:rPr>
          <w:noProof w:val="0"/>
        </w:rPr>
        <w:fldChar w:fldCharType="begin"/>
      </w:r>
      <w:r w:rsidRPr="00A57BB6">
        <w:rPr>
          <w:noProof w:val="0"/>
        </w:rPr>
        <w:instrText xml:space="preserve"> LINK Word.Document.12 "\\\\vcaafs01\\production$\\STATIONERY\\VCAA Microsoft Template Images\\Word Template\\TD - VCAAA4portraitCover.dotx" "OLE_LINK1" \a \r  \* MERGEFORMAT </w:instrText>
      </w:r>
      <w:r w:rsidRPr="00A57BB6">
        <w:rPr>
          <w:noProof w:val="0"/>
        </w:rPr>
        <w:fldChar w:fldCharType="separate"/>
      </w:r>
      <w:r w:rsidR="00B87DF2" w:rsidRPr="00A57BB6">
        <w:rPr>
          <w:noProof w:val="0"/>
        </w:rPr>
        <w:t>Victorian Curriculum F–10</w:t>
      </w:r>
    </w:p>
    <w:p w14:paraId="58DD67EB" w14:textId="77777777" w:rsidR="00503CBE" w:rsidRPr="00A57BB6" w:rsidRDefault="00490726" w:rsidP="00490726">
      <w:pPr>
        <w:jc w:val="center"/>
        <w:rPr>
          <w:lang w:val="en-AU"/>
        </w:rPr>
        <w:sectPr w:rsidR="00503CBE" w:rsidRPr="00A57BB6"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rsidRPr="00A57BB6">
        <w:rPr>
          <w:lang w:val="en-AU"/>
        </w:rPr>
        <w:fldChar w:fldCharType="end"/>
      </w:r>
      <w:bookmarkEnd w:id="0"/>
      <w:bookmarkEnd w:id="1"/>
    </w:p>
    <w:p w14:paraId="40E88B59" w14:textId="77777777" w:rsidR="00E77DFE" w:rsidRPr="00A57BB6" w:rsidRDefault="00E77DFE" w:rsidP="0086640E">
      <w:pPr>
        <w:pStyle w:val="VCAAtrademarkinfo"/>
        <w:spacing w:before="8880"/>
        <w:rPr>
          <w:lang w:val="en-AU"/>
        </w:rPr>
      </w:pPr>
      <w:r w:rsidRPr="00A57BB6">
        <w:rPr>
          <w:lang w:val="en-AU"/>
        </w:rPr>
        <w:lastRenderedPageBreak/>
        <w:t xml:space="preserve">The Victorian Curriculum and Assessment Authority acknowledges the contribution of Pam Robertson, Jason Pietzner and Narelle English, Assessment Research Centre, University of Melbourne, in the development of this guide. </w:t>
      </w:r>
    </w:p>
    <w:p w14:paraId="2DEB7F30" w14:textId="77777777" w:rsidR="00E77DFE" w:rsidRPr="00A57BB6" w:rsidRDefault="00E77DFE" w:rsidP="00E77DFE">
      <w:pPr>
        <w:pStyle w:val="VCAAtrademarkinfo"/>
        <w:rPr>
          <w:lang w:val="en-AU"/>
        </w:rPr>
      </w:pPr>
    </w:p>
    <w:p w14:paraId="3E7B219D" w14:textId="77777777" w:rsidR="001363D1" w:rsidRPr="00A57BB6" w:rsidRDefault="00E77DFE" w:rsidP="00E77DFE">
      <w:pPr>
        <w:pStyle w:val="VCAAtrademarkinfo"/>
        <w:rPr>
          <w:lang w:val="en-AU"/>
        </w:rPr>
      </w:pPr>
      <w:r w:rsidRPr="00A57BB6">
        <w:rPr>
          <w:lang w:val="en-AU"/>
        </w:rPr>
        <w:t>Au</w:t>
      </w:r>
      <w:r w:rsidR="001363D1" w:rsidRPr="00A57BB6">
        <w:rPr>
          <w:lang w:val="en-AU"/>
        </w:rPr>
        <w:t>thorised and published by the Victorian Curriculum and Assessment Authority</w:t>
      </w:r>
      <w:r w:rsidR="001363D1" w:rsidRPr="00A57BB6">
        <w:rPr>
          <w:lang w:val="en-AU"/>
        </w:rPr>
        <w:br/>
        <w:t xml:space="preserve">Level </w:t>
      </w:r>
      <w:r w:rsidR="007E1ED2" w:rsidRPr="00A57BB6">
        <w:rPr>
          <w:lang w:val="en-AU"/>
        </w:rPr>
        <w:t>7</w:t>
      </w:r>
      <w:r w:rsidR="001363D1" w:rsidRPr="00A57BB6">
        <w:rPr>
          <w:lang w:val="en-AU"/>
        </w:rPr>
        <w:t>, 2 Lonsdale Street</w:t>
      </w:r>
      <w:r w:rsidR="001363D1" w:rsidRPr="00A57BB6">
        <w:rPr>
          <w:lang w:val="en-AU"/>
        </w:rPr>
        <w:br/>
        <w:t>Melbourne VIC 3000</w:t>
      </w:r>
    </w:p>
    <w:p w14:paraId="14C56153" w14:textId="6DACC5ED" w:rsidR="001363D1" w:rsidRPr="00A57BB6" w:rsidRDefault="001363D1" w:rsidP="001363D1">
      <w:pPr>
        <w:pStyle w:val="VCAAtrademarkinfo"/>
        <w:rPr>
          <w:lang w:val="en-AU"/>
        </w:rPr>
      </w:pPr>
      <w:r w:rsidRPr="00A57BB6">
        <w:rPr>
          <w:lang w:val="en-AU"/>
        </w:rPr>
        <w:t xml:space="preserve">ISBN: </w:t>
      </w:r>
      <w:r w:rsidR="00A11B4D" w:rsidRPr="00A57BB6">
        <w:rPr>
          <w:lang w:val="en-AU"/>
        </w:rPr>
        <w:t>978-1-925676-95-2</w:t>
      </w:r>
    </w:p>
    <w:p w14:paraId="73336618" w14:textId="77777777" w:rsidR="001363D1" w:rsidRPr="00A57BB6" w:rsidRDefault="001363D1" w:rsidP="001363D1">
      <w:pPr>
        <w:pStyle w:val="VCAAtrademarkinfo"/>
        <w:rPr>
          <w:lang w:val="en-AU"/>
        </w:rPr>
      </w:pPr>
      <w:r w:rsidRPr="00A57BB6">
        <w:rPr>
          <w:lang w:val="en-AU"/>
        </w:rPr>
        <w:t xml:space="preserve">© Victorian Curriculum and Assessment Authority </w:t>
      </w:r>
      <w:r w:rsidR="00B87DF2" w:rsidRPr="00A57BB6">
        <w:rPr>
          <w:lang w:val="en-AU"/>
        </w:rPr>
        <w:t>2019.</w:t>
      </w:r>
    </w:p>
    <w:p w14:paraId="15E0A8B9" w14:textId="77777777" w:rsidR="00B87DF2" w:rsidRPr="00A57BB6" w:rsidRDefault="00B87DF2" w:rsidP="001363D1">
      <w:pPr>
        <w:pStyle w:val="VCAAtrademarkinfo"/>
        <w:rPr>
          <w:lang w:val="en-AU"/>
        </w:rPr>
      </w:pPr>
      <w:r w:rsidRPr="00A57BB6">
        <w:rPr>
          <w:lang w:val="en-AU"/>
        </w:rPr>
        <w:t>Exposure draft published for trialling and feedback July 2018.</w:t>
      </w:r>
    </w:p>
    <w:p w14:paraId="66B57A60" w14:textId="77777777" w:rsidR="001363D1" w:rsidRPr="00A57BB6" w:rsidRDefault="001363D1" w:rsidP="001363D1">
      <w:pPr>
        <w:pStyle w:val="VCAAtrademarkinfo"/>
        <w:rPr>
          <w:lang w:val="en-AU"/>
        </w:rPr>
      </w:pPr>
    </w:p>
    <w:p w14:paraId="5B24A56A" w14:textId="77777777" w:rsidR="003D57A7" w:rsidRPr="00A57BB6" w:rsidRDefault="003D57A7" w:rsidP="003D57A7">
      <w:pPr>
        <w:pStyle w:val="VCAAtrademarkinfo"/>
        <w:rPr>
          <w:lang w:val="en-AU"/>
        </w:rPr>
      </w:pPr>
      <w:r w:rsidRPr="00A57BB6">
        <w:rPr>
          <w:lang w:val="en-AU"/>
        </w:rPr>
        <w:t xml:space="preserve">No part of this publication may be reproduced except as specified under the </w:t>
      </w:r>
      <w:r w:rsidRPr="00A57BB6">
        <w:rPr>
          <w:i/>
          <w:lang w:val="en-AU"/>
        </w:rPr>
        <w:t>Copyright Act 1968</w:t>
      </w:r>
      <w:r w:rsidRPr="00A57BB6">
        <w:rPr>
          <w:lang w:val="en-AU"/>
        </w:rPr>
        <w:t xml:space="preserve"> or by permission from the VCAA. Excepting third-party elements, schools may use this resource in accordance with the </w:t>
      </w:r>
      <w:hyperlink r:id="rId15" w:anchor="schools" w:history="1">
        <w:r w:rsidRPr="00A57BB6">
          <w:rPr>
            <w:rStyle w:val="Hyperlink"/>
            <w:lang w:val="en-AU"/>
          </w:rPr>
          <w:t>VCAA educational allowance</w:t>
        </w:r>
      </w:hyperlink>
      <w:r w:rsidRPr="00A57BB6">
        <w:rPr>
          <w:lang w:val="en-AU"/>
        </w:rPr>
        <w:t xml:space="preserve">. For more information go to: </w:t>
      </w:r>
      <w:hyperlink r:id="rId16" w:history="1">
        <w:r w:rsidRPr="00A57BB6">
          <w:rPr>
            <w:rStyle w:val="Hyperlink"/>
            <w:lang w:val="en-AU"/>
          </w:rPr>
          <w:t>www.vcaa.vic.edu.au/Pages/aboutus/policies/policy-copyright.aspx.</w:t>
        </w:r>
      </w:hyperlink>
      <w:r w:rsidRPr="00A57BB6">
        <w:rPr>
          <w:lang w:val="en-AU"/>
        </w:rPr>
        <w:t xml:space="preserve"> </w:t>
      </w:r>
    </w:p>
    <w:p w14:paraId="27EACCF8" w14:textId="77777777" w:rsidR="003D57A7" w:rsidRPr="00A57BB6" w:rsidRDefault="003D57A7" w:rsidP="003D57A7">
      <w:pPr>
        <w:pStyle w:val="VCAAtrademarkinfo"/>
        <w:rPr>
          <w:lang w:val="en-AU"/>
        </w:rPr>
      </w:pPr>
      <w:r w:rsidRPr="00A57BB6">
        <w:rPr>
          <w:lang w:val="en-AU"/>
        </w:rPr>
        <w:t xml:space="preserve">The VCAA provides the only official, up-to-date versions of VCAA publications. Details of updates can be found on the VCAA website: </w:t>
      </w:r>
      <w:hyperlink r:id="rId17" w:history="1">
        <w:r w:rsidRPr="00A57BB6">
          <w:rPr>
            <w:rStyle w:val="Hyperlink"/>
            <w:lang w:val="en-AU"/>
          </w:rPr>
          <w:t>www.vcaa.vic.edu.au</w:t>
        </w:r>
      </w:hyperlink>
      <w:r w:rsidRPr="00A57BB6">
        <w:rPr>
          <w:rStyle w:val="VCAAbodyChar"/>
          <w:lang w:val="en-AU"/>
        </w:rPr>
        <w:t>.</w:t>
      </w:r>
    </w:p>
    <w:p w14:paraId="75C60A6D" w14:textId="77777777" w:rsidR="001363D1" w:rsidRPr="00A57BB6" w:rsidRDefault="001363D1" w:rsidP="001363D1">
      <w:pPr>
        <w:pStyle w:val="VCAAtrademarkinfo"/>
        <w:rPr>
          <w:lang w:val="en-AU"/>
        </w:rPr>
      </w:pPr>
      <w:r w:rsidRPr="00A57BB6">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A57BB6">
          <w:rPr>
            <w:rStyle w:val="Hyperlink"/>
            <w:lang w:val="en-AU"/>
          </w:rPr>
          <w:t>vcaa.copyright@edumail.vic.gov.au</w:t>
        </w:r>
      </w:hyperlink>
    </w:p>
    <w:p w14:paraId="498AEA9D" w14:textId="77777777" w:rsidR="001363D1" w:rsidRPr="00A57BB6" w:rsidRDefault="001363D1" w:rsidP="001363D1">
      <w:pPr>
        <w:pStyle w:val="VCAAtrademarkinfo"/>
        <w:rPr>
          <w:lang w:val="en-AU"/>
        </w:rPr>
      </w:pPr>
      <w:r w:rsidRPr="00A57BB6">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71575BFA" w14:textId="77777777" w:rsidR="001363D1" w:rsidRPr="00A57BB6" w:rsidRDefault="001363D1" w:rsidP="001363D1">
      <w:pPr>
        <w:pStyle w:val="VCAAtrademarkinfo"/>
        <w:rPr>
          <w:lang w:val="en-AU"/>
        </w:rPr>
      </w:pPr>
    </w:p>
    <w:p w14:paraId="3F7088F2" w14:textId="77777777" w:rsidR="001363D1" w:rsidRPr="00A57BB6" w:rsidRDefault="001363D1" w:rsidP="001363D1">
      <w:pPr>
        <w:pStyle w:val="VCAAtrademarkinfo"/>
        <w:rPr>
          <w:lang w:val="en-AU"/>
        </w:rPr>
      </w:pPr>
      <w:r w:rsidRPr="00A57BB6">
        <w:rPr>
          <w:lang w:val="en-AU"/>
        </w:rPr>
        <w:t>The VCAA logo is a registered trademark of the Victorian Curriculum and Assessment Authority.</w:t>
      </w:r>
    </w:p>
    <w:p w14:paraId="5B4280F5" w14:textId="77777777" w:rsidR="00205431" w:rsidRPr="00A57BB6" w:rsidRDefault="00205431" w:rsidP="006A2E04">
      <w:pPr>
        <w:pStyle w:val="VCAAbody"/>
        <w:rPr>
          <w:lang w:val="en-AU"/>
        </w:rPr>
      </w:pPr>
      <w:r w:rsidRPr="00A57BB6">
        <w:rPr>
          <w:lang w:val="en-AU"/>
        </w:rPr>
        <w:br w:type="page"/>
      </w:r>
    </w:p>
    <w:sdt>
      <w:sdtPr>
        <w:rPr>
          <w:rFonts w:asciiTheme="minorHAnsi" w:eastAsiaTheme="minorHAnsi" w:hAnsiTheme="minorHAnsi" w:cstheme="minorBidi"/>
          <w:b w:val="0"/>
          <w:bCs w:val="0"/>
          <w:color w:val="auto"/>
          <w:sz w:val="22"/>
          <w:szCs w:val="22"/>
          <w:lang w:val="en-AU" w:eastAsia="en-US"/>
        </w:rPr>
        <w:id w:val="1768118744"/>
        <w:docPartObj>
          <w:docPartGallery w:val="Table of Contents"/>
          <w:docPartUnique/>
        </w:docPartObj>
      </w:sdtPr>
      <w:sdtEndPr/>
      <w:sdtContent>
        <w:p w14:paraId="215A1710" w14:textId="77777777" w:rsidR="00E77DFE" w:rsidRPr="00A57BB6" w:rsidRDefault="00E77DFE">
          <w:pPr>
            <w:pStyle w:val="TOCHeading"/>
            <w:rPr>
              <w:rFonts w:asciiTheme="minorHAnsi" w:eastAsiaTheme="minorHAnsi" w:hAnsiTheme="minorHAnsi" w:cstheme="minorBidi"/>
              <w:b w:val="0"/>
              <w:bCs w:val="0"/>
              <w:color w:val="auto"/>
              <w:sz w:val="22"/>
              <w:szCs w:val="22"/>
              <w:lang w:val="en-AU" w:eastAsia="en-US"/>
            </w:rPr>
          </w:pPr>
        </w:p>
        <w:p w14:paraId="3A3DF460" w14:textId="023FCB29" w:rsidR="0031149F" w:rsidRPr="0031149F" w:rsidRDefault="000627E9" w:rsidP="0031149F">
          <w:pPr>
            <w:pStyle w:val="VCAAHeading1"/>
            <w:rPr>
              <w:lang w:val="en-AU"/>
            </w:rPr>
          </w:pPr>
          <w:bookmarkStart w:id="3" w:name="_Toc534799431"/>
          <w:bookmarkStart w:id="4" w:name="_Toc535851961"/>
          <w:bookmarkStart w:id="5" w:name="_Toc535922692"/>
          <w:bookmarkStart w:id="6" w:name="_Toc536173421"/>
          <w:bookmarkStart w:id="7" w:name="_Toc536692527"/>
          <w:bookmarkStart w:id="8" w:name="_Toc7594992"/>
          <w:r w:rsidRPr="00A57BB6">
            <w:rPr>
              <w:lang w:val="en-AU"/>
            </w:rPr>
            <w:t>Contents</w:t>
          </w:r>
          <w:bookmarkEnd w:id="3"/>
          <w:bookmarkEnd w:id="4"/>
          <w:bookmarkEnd w:id="5"/>
          <w:bookmarkEnd w:id="6"/>
          <w:bookmarkEnd w:id="7"/>
          <w:bookmarkEnd w:id="8"/>
          <w:r w:rsidRPr="00A57BB6">
            <w:rPr>
              <w:rFonts w:eastAsia="Times New Roman"/>
              <w:bCs/>
              <w:szCs w:val="24"/>
              <w:lang w:eastAsia="en-AU"/>
            </w:rPr>
            <w:fldChar w:fldCharType="begin"/>
          </w:r>
          <w:r w:rsidRPr="00A57BB6">
            <w:instrText xml:space="preserve"> TOC \h \z \t "VCAA Heading 1,1,VCAA Heading 2,2,VCAA Heading 3,3" </w:instrText>
          </w:r>
          <w:r w:rsidRPr="00A57BB6">
            <w:rPr>
              <w:rFonts w:eastAsia="Times New Roman"/>
              <w:bCs/>
              <w:szCs w:val="24"/>
              <w:lang w:eastAsia="en-AU"/>
            </w:rPr>
            <w:fldChar w:fldCharType="separate"/>
          </w:r>
        </w:p>
        <w:p w14:paraId="75D4DC24" w14:textId="590A4048" w:rsidR="0031149F" w:rsidRDefault="00B26EB2">
          <w:pPr>
            <w:pStyle w:val="TOC1"/>
            <w:rPr>
              <w:rFonts w:asciiTheme="minorHAnsi" w:eastAsiaTheme="minorEastAsia" w:hAnsiTheme="minorHAnsi" w:cstheme="minorBidi"/>
              <w:b w:val="0"/>
              <w:bCs w:val="0"/>
              <w:szCs w:val="22"/>
            </w:rPr>
          </w:pPr>
          <w:hyperlink w:anchor="_Toc7594993" w:history="1">
            <w:r w:rsidR="0031149F" w:rsidRPr="00137B00">
              <w:rPr>
                <w:rStyle w:val="Hyperlink"/>
              </w:rPr>
              <w:t>Introduction</w:t>
            </w:r>
            <w:r w:rsidR="0031149F">
              <w:rPr>
                <w:webHidden/>
              </w:rPr>
              <w:tab/>
            </w:r>
            <w:r w:rsidR="0031149F">
              <w:rPr>
                <w:webHidden/>
              </w:rPr>
              <w:fldChar w:fldCharType="begin"/>
            </w:r>
            <w:r w:rsidR="0031149F">
              <w:rPr>
                <w:webHidden/>
              </w:rPr>
              <w:instrText xml:space="preserve"> PAGEREF _Toc7594993 \h </w:instrText>
            </w:r>
            <w:r w:rsidR="0031149F">
              <w:rPr>
                <w:webHidden/>
              </w:rPr>
            </w:r>
            <w:r w:rsidR="0031149F">
              <w:rPr>
                <w:webHidden/>
              </w:rPr>
              <w:fldChar w:fldCharType="separate"/>
            </w:r>
            <w:r>
              <w:rPr>
                <w:webHidden/>
              </w:rPr>
              <w:t>1</w:t>
            </w:r>
            <w:r w:rsidR="0031149F">
              <w:rPr>
                <w:webHidden/>
              </w:rPr>
              <w:fldChar w:fldCharType="end"/>
            </w:r>
          </w:hyperlink>
        </w:p>
        <w:p w14:paraId="020E460C" w14:textId="10C23E0B" w:rsidR="0031149F" w:rsidRDefault="00B26EB2">
          <w:pPr>
            <w:pStyle w:val="TOC2"/>
            <w:rPr>
              <w:rFonts w:asciiTheme="minorHAnsi" w:eastAsiaTheme="minorEastAsia" w:hAnsiTheme="minorHAnsi" w:cstheme="minorBidi"/>
              <w:szCs w:val="22"/>
            </w:rPr>
          </w:pPr>
          <w:hyperlink w:anchor="_Toc7594994" w:history="1">
            <w:r w:rsidR="0031149F" w:rsidRPr="00137B00">
              <w:rPr>
                <w:rStyle w:val="Hyperlink"/>
              </w:rPr>
              <w:t>Student learning and assessment</w:t>
            </w:r>
            <w:r w:rsidR="0031149F">
              <w:rPr>
                <w:webHidden/>
              </w:rPr>
              <w:tab/>
            </w:r>
            <w:r w:rsidR="0031149F">
              <w:rPr>
                <w:webHidden/>
              </w:rPr>
              <w:fldChar w:fldCharType="begin"/>
            </w:r>
            <w:r w:rsidR="0031149F">
              <w:rPr>
                <w:webHidden/>
              </w:rPr>
              <w:instrText xml:space="preserve"> PAGEREF _Toc7594994 \h </w:instrText>
            </w:r>
            <w:r w:rsidR="0031149F">
              <w:rPr>
                <w:webHidden/>
              </w:rPr>
            </w:r>
            <w:r w:rsidR="0031149F">
              <w:rPr>
                <w:webHidden/>
              </w:rPr>
              <w:fldChar w:fldCharType="separate"/>
            </w:r>
            <w:r>
              <w:rPr>
                <w:webHidden/>
              </w:rPr>
              <w:t>1</w:t>
            </w:r>
            <w:r w:rsidR="0031149F">
              <w:rPr>
                <w:webHidden/>
              </w:rPr>
              <w:fldChar w:fldCharType="end"/>
            </w:r>
          </w:hyperlink>
        </w:p>
        <w:p w14:paraId="78A1DC4C" w14:textId="62191F09" w:rsidR="0031149F" w:rsidRDefault="00B26EB2">
          <w:pPr>
            <w:pStyle w:val="TOC2"/>
            <w:rPr>
              <w:rFonts w:asciiTheme="minorHAnsi" w:eastAsiaTheme="minorEastAsia" w:hAnsiTheme="minorHAnsi" w:cstheme="minorBidi"/>
              <w:szCs w:val="22"/>
            </w:rPr>
          </w:pPr>
          <w:hyperlink w:anchor="_Toc7594995" w:history="1">
            <w:r w:rsidR="0031149F" w:rsidRPr="00137B00">
              <w:rPr>
                <w:rStyle w:val="Hyperlink"/>
              </w:rPr>
              <w:t>What is formative assessment?</w:t>
            </w:r>
            <w:r w:rsidR="0031149F">
              <w:rPr>
                <w:webHidden/>
              </w:rPr>
              <w:tab/>
            </w:r>
            <w:r w:rsidR="0031149F">
              <w:rPr>
                <w:webHidden/>
              </w:rPr>
              <w:fldChar w:fldCharType="begin"/>
            </w:r>
            <w:r w:rsidR="0031149F">
              <w:rPr>
                <w:webHidden/>
              </w:rPr>
              <w:instrText xml:space="preserve"> PAGEREF _Toc7594995 \h </w:instrText>
            </w:r>
            <w:r w:rsidR="0031149F">
              <w:rPr>
                <w:webHidden/>
              </w:rPr>
            </w:r>
            <w:r w:rsidR="0031149F">
              <w:rPr>
                <w:webHidden/>
              </w:rPr>
              <w:fldChar w:fldCharType="separate"/>
            </w:r>
            <w:r>
              <w:rPr>
                <w:webHidden/>
              </w:rPr>
              <w:t>2</w:t>
            </w:r>
            <w:r w:rsidR="0031149F">
              <w:rPr>
                <w:webHidden/>
              </w:rPr>
              <w:fldChar w:fldCharType="end"/>
            </w:r>
          </w:hyperlink>
        </w:p>
        <w:p w14:paraId="748D5AAD" w14:textId="3D3CC3C9" w:rsidR="0031149F" w:rsidRDefault="00B26EB2">
          <w:pPr>
            <w:pStyle w:val="TOC2"/>
            <w:rPr>
              <w:rFonts w:asciiTheme="minorHAnsi" w:eastAsiaTheme="minorEastAsia" w:hAnsiTheme="minorHAnsi" w:cstheme="minorBidi"/>
              <w:szCs w:val="22"/>
            </w:rPr>
          </w:pPr>
          <w:hyperlink w:anchor="_Toc7594996" w:history="1">
            <w:r w:rsidR="0031149F" w:rsidRPr="00137B00">
              <w:rPr>
                <w:rStyle w:val="Hyperlink"/>
              </w:rPr>
              <w:t>Purpose of the guide</w:t>
            </w:r>
            <w:r w:rsidR="0031149F">
              <w:rPr>
                <w:webHidden/>
              </w:rPr>
              <w:tab/>
            </w:r>
            <w:r w:rsidR="0031149F">
              <w:rPr>
                <w:webHidden/>
              </w:rPr>
              <w:fldChar w:fldCharType="begin"/>
            </w:r>
            <w:r w:rsidR="0031149F">
              <w:rPr>
                <w:webHidden/>
              </w:rPr>
              <w:instrText xml:space="preserve"> PAGEREF _Toc7594996 \h </w:instrText>
            </w:r>
            <w:r w:rsidR="0031149F">
              <w:rPr>
                <w:webHidden/>
              </w:rPr>
            </w:r>
            <w:r w:rsidR="0031149F">
              <w:rPr>
                <w:webHidden/>
              </w:rPr>
              <w:fldChar w:fldCharType="separate"/>
            </w:r>
            <w:r>
              <w:rPr>
                <w:webHidden/>
              </w:rPr>
              <w:t>2</w:t>
            </w:r>
            <w:r w:rsidR="0031149F">
              <w:rPr>
                <w:webHidden/>
              </w:rPr>
              <w:fldChar w:fldCharType="end"/>
            </w:r>
          </w:hyperlink>
        </w:p>
        <w:p w14:paraId="6DDC948F" w14:textId="45FB96FA" w:rsidR="0031149F" w:rsidRDefault="00B26EB2">
          <w:pPr>
            <w:pStyle w:val="TOC2"/>
            <w:rPr>
              <w:rFonts w:asciiTheme="minorHAnsi" w:eastAsiaTheme="minorEastAsia" w:hAnsiTheme="minorHAnsi" w:cstheme="minorBidi"/>
              <w:szCs w:val="22"/>
            </w:rPr>
          </w:pPr>
          <w:hyperlink w:anchor="_Toc7594997" w:history="1">
            <w:r w:rsidR="0031149F" w:rsidRPr="00137B00">
              <w:rPr>
                <w:rStyle w:val="Hyperlink"/>
              </w:rPr>
              <w:t>Structure of the guide</w:t>
            </w:r>
            <w:r w:rsidR="0031149F">
              <w:rPr>
                <w:webHidden/>
              </w:rPr>
              <w:tab/>
            </w:r>
            <w:r w:rsidR="0031149F">
              <w:rPr>
                <w:webHidden/>
              </w:rPr>
              <w:fldChar w:fldCharType="begin"/>
            </w:r>
            <w:r w:rsidR="0031149F">
              <w:rPr>
                <w:webHidden/>
              </w:rPr>
              <w:instrText xml:space="preserve"> PAGEREF _Toc7594997 \h </w:instrText>
            </w:r>
            <w:r w:rsidR="0031149F">
              <w:rPr>
                <w:webHidden/>
              </w:rPr>
            </w:r>
            <w:r w:rsidR="0031149F">
              <w:rPr>
                <w:webHidden/>
              </w:rPr>
              <w:fldChar w:fldCharType="separate"/>
            </w:r>
            <w:r>
              <w:rPr>
                <w:webHidden/>
              </w:rPr>
              <w:t>3</w:t>
            </w:r>
            <w:r w:rsidR="0031149F">
              <w:rPr>
                <w:webHidden/>
              </w:rPr>
              <w:fldChar w:fldCharType="end"/>
            </w:r>
          </w:hyperlink>
        </w:p>
        <w:p w14:paraId="423C1993" w14:textId="0E044189" w:rsidR="0031149F" w:rsidRDefault="00B26EB2">
          <w:pPr>
            <w:pStyle w:val="TOC1"/>
            <w:rPr>
              <w:rFonts w:asciiTheme="minorHAnsi" w:eastAsiaTheme="minorEastAsia" w:hAnsiTheme="minorHAnsi" w:cstheme="minorBidi"/>
              <w:b w:val="0"/>
              <w:bCs w:val="0"/>
              <w:szCs w:val="22"/>
            </w:rPr>
          </w:pPr>
          <w:hyperlink w:anchor="_Toc7594998" w:history="1">
            <w:r w:rsidR="0031149F" w:rsidRPr="00137B00">
              <w:rPr>
                <w:rStyle w:val="Hyperlink"/>
              </w:rPr>
              <w:t>Part 1: Describing a learning continuum</w:t>
            </w:r>
            <w:r w:rsidR="0031149F">
              <w:rPr>
                <w:webHidden/>
              </w:rPr>
              <w:tab/>
            </w:r>
            <w:r w:rsidR="0031149F">
              <w:rPr>
                <w:webHidden/>
              </w:rPr>
              <w:fldChar w:fldCharType="begin"/>
            </w:r>
            <w:r w:rsidR="0031149F">
              <w:rPr>
                <w:webHidden/>
              </w:rPr>
              <w:instrText xml:space="preserve"> PAGEREF _Toc7594998 \h </w:instrText>
            </w:r>
            <w:r w:rsidR="0031149F">
              <w:rPr>
                <w:webHidden/>
              </w:rPr>
            </w:r>
            <w:r w:rsidR="0031149F">
              <w:rPr>
                <w:webHidden/>
              </w:rPr>
              <w:fldChar w:fldCharType="separate"/>
            </w:r>
            <w:r>
              <w:rPr>
                <w:webHidden/>
              </w:rPr>
              <w:t>4</w:t>
            </w:r>
            <w:r w:rsidR="0031149F">
              <w:rPr>
                <w:webHidden/>
              </w:rPr>
              <w:fldChar w:fldCharType="end"/>
            </w:r>
          </w:hyperlink>
        </w:p>
        <w:p w14:paraId="16ADFE56" w14:textId="0B4FA2C4" w:rsidR="0031149F" w:rsidRDefault="00B26EB2">
          <w:pPr>
            <w:pStyle w:val="TOC2"/>
            <w:rPr>
              <w:rFonts w:asciiTheme="minorHAnsi" w:eastAsiaTheme="minorEastAsia" w:hAnsiTheme="minorHAnsi" w:cstheme="minorBidi"/>
              <w:szCs w:val="22"/>
            </w:rPr>
          </w:pPr>
          <w:hyperlink w:anchor="_Toc7594999" w:history="1">
            <w:r w:rsidR="0031149F" w:rsidRPr="00137B00">
              <w:rPr>
                <w:rStyle w:val="Hyperlink"/>
              </w:rPr>
              <w:t>What is a learning continuum and why is it needed?</w:t>
            </w:r>
            <w:r w:rsidR="0031149F">
              <w:rPr>
                <w:webHidden/>
              </w:rPr>
              <w:tab/>
            </w:r>
            <w:r w:rsidR="0031149F">
              <w:rPr>
                <w:webHidden/>
              </w:rPr>
              <w:fldChar w:fldCharType="begin"/>
            </w:r>
            <w:r w:rsidR="0031149F">
              <w:rPr>
                <w:webHidden/>
              </w:rPr>
              <w:instrText xml:space="preserve"> PAGEREF _Toc7594999 \h </w:instrText>
            </w:r>
            <w:r w:rsidR="0031149F">
              <w:rPr>
                <w:webHidden/>
              </w:rPr>
            </w:r>
            <w:r w:rsidR="0031149F">
              <w:rPr>
                <w:webHidden/>
              </w:rPr>
              <w:fldChar w:fldCharType="separate"/>
            </w:r>
            <w:r>
              <w:rPr>
                <w:webHidden/>
              </w:rPr>
              <w:t>4</w:t>
            </w:r>
            <w:r w:rsidR="0031149F">
              <w:rPr>
                <w:webHidden/>
              </w:rPr>
              <w:fldChar w:fldCharType="end"/>
            </w:r>
          </w:hyperlink>
        </w:p>
        <w:p w14:paraId="2C02EC3B" w14:textId="43835224" w:rsidR="0031149F" w:rsidRDefault="00B26EB2">
          <w:pPr>
            <w:pStyle w:val="TOC2"/>
            <w:rPr>
              <w:rFonts w:asciiTheme="minorHAnsi" w:eastAsiaTheme="minorEastAsia" w:hAnsiTheme="minorHAnsi" w:cstheme="minorBidi"/>
              <w:szCs w:val="22"/>
            </w:rPr>
          </w:pPr>
          <w:hyperlink w:anchor="_Toc7595000" w:history="1">
            <w:r w:rsidR="0031149F" w:rsidRPr="00137B00">
              <w:rPr>
                <w:rStyle w:val="Hyperlink"/>
              </w:rPr>
              <w:t>What is a curriculum continuum?</w:t>
            </w:r>
            <w:r w:rsidR="0031149F">
              <w:rPr>
                <w:webHidden/>
              </w:rPr>
              <w:tab/>
            </w:r>
            <w:r w:rsidR="0031149F">
              <w:rPr>
                <w:webHidden/>
              </w:rPr>
              <w:fldChar w:fldCharType="begin"/>
            </w:r>
            <w:r w:rsidR="0031149F">
              <w:rPr>
                <w:webHidden/>
              </w:rPr>
              <w:instrText xml:space="preserve"> PAGEREF _Toc7595000 \h </w:instrText>
            </w:r>
            <w:r w:rsidR="0031149F">
              <w:rPr>
                <w:webHidden/>
              </w:rPr>
            </w:r>
            <w:r w:rsidR="0031149F">
              <w:rPr>
                <w:webHidden/>
              </w:rPr>
              <w:fldChar w:fldCharType="separate"/>
            </w:r>
            <w:r>
              <w:rPr>
                <w:webHidden/>
              </w:rPr>
              <w:t>5</w:t>
            </w:r>
            <w:r w:rsidR="0031149F">
              <w:rPr>
                <w:webHidden/>
              </w:rPr>
              <w:fldChar w:fldCharType="end"/>
            </w:r>
          </w:hyperlink>
        </w:p>
        <w:p w14:paraId="713F50B5" w14:textId="482E821D" w:rsidR="0031149F" w:rsidRDefault="00B26EB2" w:rsidP="0031149F">
          <w:pPr>
            <w:pStyle w:val="TOC2"/>
            <w:rPr>
              <w:rFonts w:eastAsiaTheme="minorEastAsia"/>
            </w:rPr>
          </w:pPr>
          <w:hyperlink w:anchor="_Toc7595001" w:history="1">
            <w:r w:rsidR="0031149F" w:rsidRPr="00137B00">
              <w:rPr>
                <w:rStyle w:val="Hyperlink"/>
              </w:rPr>
              <w:t>Using the Victorian Curriculum F–10 as a learning continuum</w:t>
            </w:r>
            <w:r w:rsidR="0031149F">
              <w:rPr>
                <w:webHidden/>
              </w:rPr>
              <w:tab/>
            </w:r>
            <w:r w:rsidR="0031149F">
              <w:rPr>
                <w:webHidden/>
              </w:rPr>
              <w:fldChar w:fldCharType="begin"/>
            </w:r>
            <w:r w:rsidR="0031149F">
              <w:rPr>
                <w:webHidden/>
              </w:rPr>
              <w:instrText xml:space="preserve"> PAGEREF _Toc7595001 \h </w:instrText>
            </w:r>
            <w:r w:rsidR="0031149F">
              <w:rPr>
                <w:webHidden/>
              </w:rPr>
            </w:r>
            <w:r w:rsidR="0031149F">
              <w:rPr>
                <w:webHidden/>
              </w:rPr>
              <w:fldChar w:fldCharType="separate"/>
            </w:r>
            <w:r>
              <w:rPr>
                <w:webHidden/>
              </w:rPr>
              <w:t>6</w:t>
            </w:r>
            <w:r w:rsidR="0031149F">
              <w:rPr>
                <w:webHidden/>
              </w:rPr>
              <w:fldChar w:fldCharType="end"/>
            </w:r>
          </w:hyperlink>
        </w:p>
        <w:p w14:paraId="2508252B" w14:textId="7F3BA56C" w:rsidR="0031149F" w:rsidRDefault="00B26EB2">
          <w:pPr>
            <w:pStyle w:val="TOC2"/>
            <w:rPr>
              <w:rFonts w:asciiTheme="minorHAnsi" w:eastAsiaTheme="minorEastAsia" w:hAnsiTheme="minorHAnsi" w:cstheme="minorBidi"/>
              <w:szCs w:val="22"/>
            </w:rPr>
          </w:pPr>
          <w:hyperlink w:anchor="_Toc7595003" w:history="1">
            <w:r w:rsidR="0031149F" w:rsidRPr="00137B00">
              <w:rPr>
                <w:rStyle w:val="Hyperlink"/>
              </w:rPr>
              <w:t>Using professional expertise to develop a more granular learning continuum</w:t>
            </w:r>
            <w:r w:rsidR="0031149F">
              <w:rPr>
                <w:webHidden/>
              </w:rPr>
              <w:tab/>
            </w:r>
            <w:r w:rsidR="0031149F">
              <w:rPr>
                <w:webHidden/>
              </w:rPr>
              <w:fldChar w:fldCharType="begin"/>
            </w:r>
            <w:r w:rsidR="0031149F">
              <w:rPr>
                <w:webHidden/>
              </w:rPr>
              <w:instrText xml:space="preserve"> PAGEREF _Toc7595003 \h </w:instrText>
            </w:r>
            <w:r w:rsidR="0031149F">
              <w:rPr>
                <w:webHidden/>
              </w:rPr>
            </w:r>
            <w:r w:rsidR="0031149F">
              <w:rPr>
                <w:webHidden/>
              </w:rPr>
              <w:fldChar w:fldCharType="separate"/>
            </w:r>
            <w:r>
              <w:rPr>
                <w:webHidden/>
              </w:rPr>
              <w:t>7</w:t>
            </w:r>
            <w:r w:rsidR="0031149F">
              <w:rPr>
                <w:webHidden/>
              </w:rPr>
              <w:fldChar w:fldCharType="end"/>
            </w:r>
          </w:hyperlink>
        </w:p>
        <w:p w14:paraId="0B15E015" w14:textId="51E74AFD" w:rsidR="0031149F" w:rsidRDefault="00B26EB2">
          <w:pPr>
            <w:pStyle w:val="TOC2"/>
            <w:rPr>
              <w:rFonts w:asciiTheme="minorHAnsi" w:eastAsiaTheme="minorEastAsia" w:hAnsiTheme="minorHAnsi" w:cstheme="minorBidi"/>
              <w:szCs w:val="22"/>
            </w:rPr>
          </w:pPr>
          <w:hyperlink w:anchor="_Toc7595006" w:history="1">
            <w:r w:rsidR="0031149F" w:rsidRPr="00137B00">
              <w:rPr>
                <w:rStyle w:val="Hyperlink"/>
              </w:rPr>
              <w:t>Part 1 summary</w:t>
            </w:r>
            <w:r w:rsidR="0031149F">
              <w:rPr>
                <w:webHidden/>
              </w:rPr>
              <w:tab/>
            </w:r>
            <w:r w:rsidR="0031149F">
              <w:rPr>
                <w:webHidden/>
              </w:rPr>
              <w:fldChar w:fldCharType="begin"/>
            </w:r>
            <w:r w:rsidR="0031149F">
              <w:rPr>
                <w:webHidden/>
              </w:rPr>
              <w:instrText xml:space="preserve"> PAGEREF _Toc7595006 \h </w:instrText>
            </w:r>
            <w:r w:rsidR="0031149F">
              <w:rPr>
                <w:webHidden/>
              </w:rPr>
            </w:r>
            <w:r w:rsidR="0031149F">
              <w:rPr>
                <w:webHidden/>
              </w:rPr>
              <w:fldChar w:fldCharType="separate"/>
            </w:r>
            <w:r>
              <w:rPr>
                <w:webHidden/>
              </w:rPr>
              <w:t>10</w:t>
            </w:r>
            <w:r w:rsidR="0031149F">
              <w:rPr>
                <w:webHidden/>
              </w:rPr>
              <w:fldChar w:fldCharType="end"/>
            </w:r>
          </w:hyperlink>
        </w:p>
        <w:p w14:paraId="614233DC" w14:textId="4B51ADB9" w:rsidR="0031149F" w:rsidRDefault="00B26EB2">
          <w:pPr>
            <w:pStyle w:val="TOC1"/>
            <w:rPr>
              <w:rFonts w:asciiTheme="minorHAnsi" w:eastAsiaTheme="minorEastAsia" w:hAnsiTheme="minorHAnsi" w:cstheme="minorBidi"/>
              <w:b w:val="0"/>
              <w:bCs w:val="0"/>
              <w:szCs w:val="22"/>
            </w:rPr>
          </w:pPr>
          <w:hyperlink w:anchor="_Toc7595007" w:history="1">
            <w:r w:rsidR="0031149F" w:rsidRPr="00137B00">
              <w:rPr>
                <w:rStyle w:val="Hyperlink"/>
                <w:spacing w:val="-8"/>
                <w:kern w:val="16"/>
              </w:rPr>
              <w:t>Part 2: Developing a formative assessment rubric</w:t>
            </w:r>
            <w:r w:rsidR="0031149F">
              <w:rPr>
                <w:webHidden/>
              </w:rPr>
              <w:tab/>
            </w:r>
            <w:r w:rsidR="0031149F">
              <w:rPr>
                <w:webHidden/>
              </w:rPr>
              <w:fldChar w:fldCharType="begin"/>
            </w:r>
            <w:r w:rsidR="0031149F">
              <w:rPr>
                <w:webHidden/>
              </w:rPr>
              <w:instrText xml:space="preserve"> PAGEREF _Toc7595007 \h </w:instrText>
            </w:r>
            <w:r w:rsidR="0031149F">
              <w:rPr>
                <w:webHidden/>
              </w:rPr>
            </w:r>
            <w:r w:rsidR="0031149F">
              <w:rPr>
                <w:webHidden/>
              </w:rPr>
              <w:fldChar w:fldCharType="separate"/>
            </w:r>
            <w:r>
              <w:rPr>
                <w:webHidden/>
              </w:rPr>
              <w:t>11</w:t>
            </w:r>
            <w:r w:rsidR="0031149F">
              <w:rPr>
                <w:webHidden/>
              </w:rPr>
              <w:fldChar w:fldCharType="end"/>
            </w:r>
          </w:hyperlink>
        </w:p>
        <w:p w14:paraId="43CC5B89" w14:textId="03B9A00A" w:rsidR="0031149F" w:rsidRDefault="00B26EB2">
          <w:pPr>
            <w:pStyle w:val="TOC2"/>
            <w:rPr>
              <w:rFonts w:asciiTheme="minorHAnsi" w:eastAsiaTheme="minorEastAsia" w:hAnsiTheme="minorHAnsi" w:cstheme="minorBidi"/>
              <w:szCs w:val="22"/>
            </w:rPr>
          </w:pPr>
          <w:hyperlink w:anchor="_Toc7595008" w:history="1">
            <w:r w:rsidR="0031149F" w:rsidRPr="00137B00">
              <w:rPr>
                <w:rStyle w:val="Hyperlink"/>
              </w:rPr>
              <w:t>What makes up the rubric structure and how does this assist in describing increasing sophistication?</w:t>
            </w:r>
            <w:r w:rsidR="0031149F">
              <w:rPr>
                <w:webHidden/>
              </w:rPr>
              <w:tab/>
            </w:r>
            <w:r w:rsidR="0031149F">
              <w:rPr>
                <w:webHidden/>
              </w:rPr>
              <w:fldChar w:fldCharType="begin"/>
            </w:r>
            <w:r w:rsidR="0031149F">
              <w:rPr>
                <w:webHidden/>
              </w:rPr>
              <w:instrText xml:space="preserve"> PAGEREF _Toc7595008 \h </w:instrText>
            </w:r>
            <w:r w:rsidR="0031149F">
              <w:rPr>
                <w:webHidden/>
              </w:rPr>
            </w:r>
            <w:r w:rsidR="0031149F">
              <w:rPr>
                <w:webHidden/>
              </w:rPr>
              <w:fldChar w:fldCharType="separate"/>
            </w:r>
            <w:r>
              <w:rPr>
                <w:webHidden/>
              </w:rPr>
              <w:t>11</w:t>
            </w:r>
            <w:r w:rsidR="0031149F">
              <w:rPr>
                <w:webHidden/>
              </w:rPr>
              <w:fldChar w:fldCharType="end"/>
            </w:r>
          </w:hyperlink>
        </w:p>
        <w:p w14:paraId="010B0113" w14:textId="64F1B097" w:rsidR="0031149F" w:rsidRDefault="00B26EB2">
          <w:pPr>
            <w:pStyle w:val="TOC2"/>
            <w:rPr>
              <w:rFonts w:asciiTheme="minorHAnsi" w:eastAsiaTheme="minorEastAsia" w:hAnsiTheme="minorHAnsi" w:cstheme="minorBidi"/>
              <w:szCs w:val="22"/>
            </w:rPr>
          </w:pPr>
          <w:hyperlink w:anchor="_Toc7595013" w:history="1">
            <w:r w:rsidR="0031149F" w:rsidRPr="00137B00">
              <w:rPr>
                <w:rStyle w:val="Hyperlink"/>
              </w:rPr>
              <w:t>Refining the rubric to support consistent assessment</w:t>
            </w:r>
            <w:r w:rsidR="0031149F">
              <w:rPr>
                <w:webHidden/>
              </w:rPr>
              <w:tab/>
            </w:r>
            <w:r w:rsidR="0031149F">
              <w:rPr>
                <w:webHidden/>
              </w:rPr>
              <w:fldChar w:fldCharType="begin"/>
            </w:r>
            <w:r w:rsidR="0031149F">
              <w:rPr>
                <w:webHidden/>
              </w:rPr>
              <w:instrText xml:space="preserve"> PAGEREF _Toc7595013 \h </w:instrText>
            </w:r>
            <w:r w:rsidR="0031149F">
              <w:rPr>
                <w:webHidden/>
              </w:rPr>
            </w:r>
            <w:r w:rsidR="0031149F">
              <w:rPr>
                <w:webHidden/>
              </w:rPr>
              <w:fldChar w:fldCharType="separate"/>
            </w:r>
            <w:r>
              <w:rPr>
                <w:webHidden/>
              </w:rPr>
              <w:t>15</w:t>
            </w:r>
            <w:r w:rsidR="0031149F">
              <w:rPr>
                <w:webHidden/>
              </w:rPr>
              <w:fldChar w:fldCharType="end"/>
            </w:r>
          </w:hyperlink>
        </w:p>
        <w:p w14:paraId="1E34E901" w14:textId="3CE56B50" w:rsidR="0031149F" w:rsidRDefault="00B26EB2">
          <w:pPr>
            <w:pStyle w:val="TOC2"/>
            <w:rPr>
              <w:rFonts w:asciiTheme="minorHAnsi" w:eastAsiaTheme="minorEastAsia" w:hAnsiTheme="minorHAnsi" w:cstheme="minorBidi"/>
              <w:szCs w:val="22"/>
            </w:rPr>
          </w:pPr>
          <w:hyperlink w:anchor="_Toc7595014" w:history="1">
            <w:r w:rsidR="0031149F" w:rsidRPr="00137B00">
              <w:rPr>
                <w:rStyle w:val="Hyperlink"/>
              </w:rPr>
              <w:t>Communicating learning expectations to intended users</w:t>
            </w:r>
            <w:r w:rsidR="0031149F">
              <w:rPr>
                <w:webHidden/>
              </w:rPr>
              <w:tab/>
            </w:r>
            <w:r w:rsidR="0031149F">
              <w:rPr>
                <w:webHidden/>
              </w:rPr>
              <w:fldChar w:fldCharType="begin"/>
            </w:r>
            <w:r w:rsidR="0031149F">
              <w:rPr>
                <w:webHidden/>
              </w:rPr>
              <w:instrText xml:space="preserve"> PAGEREF _Toc7595014 \h </w:instrText>
            </w:r>
            <w:r w:rsidR="0031149F">
              <w:rPr>
                <w:webHidden/>
              </w:rPr>
            </w:r>
            <w:r w:rsidR="0031149F">
              <w:rPr>
                <w:webHidden/>
              </w:rPr>
              <w:fldChar w:fldCharType="separate"/>
            </w:r>
            <w:r>
              <w:rPr>
                <w:webHidden/>
              </w:rPr>
              <w:t>15</w:t>
            </w:r>
            <w:r w:rsidR="0031149F">
              <w:rPr>
                <w:webHidden/>
              </w:rPr>
              <w:fldChar w:fldCharType="end"/>
            </w:r>
          </w:hyperlink>
        </w:p>
        <w:p w14:paraId="7AAB6114" w14:textId="26BA805F" w:rsidR="0031149F" w:rsidRDefault="00B26EB2">
          <w:pPr>
            <w:pStyle w:val="TOC1"/>
            <w:rPr>
              <w:rFonts w:asciiTheme="minorHAnsi" w:eastAsiaTheme="minorEastAsia" w:hAnsiTheme="minorHAnsi" w:cstheme="minorBidi"/>
              <w:b w:val="0"/>
              <w:bCs w:val="0"/>
              <w:szCs w:val="22"/>
            </w:rPr>
          </w:pPr>
          <w:hyperlink w:anchor="_Toc7595016" w:history="1">
            <w:r w:rsidR="0031149F" w:rsidRPr="00137B00">
              <w:rPr>
                <w:rStyle w:val="Hyperlink"/>
              </w:rPr>
              <w:t>Part 3: Collecting, interpreting and using evidence to plan for teaching and learning</w:t>
            </w:r>
            <w:r w:rsidR="0031149F">
              <w:rPr>
                <w:webHidden/>
              </w:rPr>
              <w:tab/>
            </w:r>
            <w:r w:rsidR="0031149F">
              <w:rPr>
                <w:webHidden/>
              </w:rPr>
              <w:fldChar w:fldCharType="begin"/>
            </w:r>
            <w:r w:rsidR="0031149F">
              <w:rPr>
                <w:webHidden/>
              </w:rPr>
              <w:instrText xml:space="preserve"> PAGEREF _Toc7595016 \h </w:instrText>
            </w:r>
            <w:r w:rsidR="0031149F">
              <w:rPr>
                <w:webHidden/>
              </w:rPr>
            </w:r>
            <w:r w:rsidR="0031149F">
              <w:rPr>
                <w:webHidden/>
              </w:rPr>
              <w:fldChar w:fldCharType="separate"/>
            </w:r>
            <w:r>
              <w:rPr>
                <w:webHidden/>
              </w:rPr>
              <w:t>17</w:t>
            </w:r>
            <w:r w:rsidR="0031149F">
              <w:rPr>
                <w:webHidden/>
              </w:rPr>
              <w:fldChar w:fldCharType="end"/>
            </w:r>
          </w:hyperlink>
        </w:p>
        <w:p w14:paraId="1BB83DAB" w14:textId="0CEE0861" w:rsidR="0031149F" w:rsidRDefault="00B26EB2">
          <w:pPr>
            <w:pStyle w:val="TOC2"/>
            <w:rPr>
              <w:rFonts w:asciiTheme="minorHAnsi" w:eastAsiaTheme="minorEastAsia" w:hAnsiTheme="minorHAnsi" w:cstheme="minorBidi"/>
              <w:szCs w:val="22"/>
            </w:rPr>
          </w:pPr>
          <w:hyperlink w:anchor="_Toc7595017" w:history="1">
            <w:r w:rsidR="0031149F" w:rsidRPr="00137B00">
              <w:rPr>
                <w:rStyle w:val="Hyperlink"/>
              </w:rPr>
              <w:t>Collecting evidence of student learning</w:t>
            </w:r>
            <w:r w:rsidR="0031149F">
              <w:rPr>
                <w:webHidden/>
              </w:rPr>
              <w:tab/>
            </w:r>
            <w:r w:rsidR="0031149F">
              <w:rPr>
                <w:webHidden/>
              </w:rPr>
              <w:fldChar w:fldCharType="begin"/>
            </w:r>
            <w:r w:rsidR="0031149F">
              <w:rPr>
                <w:webHidden/>
              </w:rPr>
              <w:instrText xml:space="preserve"> PAGEREF _Toc7595017 \h </w:instrText>
            </w:r>
            <w:r w:rsidR="0031149F">
              <w:rPr>
                <w:webHidden/>
              </w:rPr>
            </w:r>
            <w:r w:rsidR="0031149F">
              <w:rPr>
                <w:webHidden/>
              </w:rPr>
              <w:fldChar w:fldCharType="separate"/>
            </w:r>
            <w:r>
              <w:rPr>
                <w:webHidden/>
              </w:rPr>
              <w:t>17</w:t>
            </w:r>
            <w:r w:rsidR="0031149F">
              <w:rPr>
                <w:webHidden/>
              </w:rPr>
              <w:fldChar w:fldCharType="end"/>
            </w:r>
          </w:hyperlink>
        </w:p>
        <w:p w14:paraId="06229746" w14:textId="58CA1D46" w:rsidR="0031149F" w:rsidRDefault="00B26EB2">
          <w:pPr>
            <w:pStyle w:val="TOC2"/>
            <w:rPr>
              <w:rFonts w:asciiTheme="minorHAnsi" w:eastAsiaTheme="minorEastAsia" w:hAnsiTheme="minorHAnsi" w:cstheme="minorBidi"/>
              <w:szCs w:val="22"/>
            </w:rPr>
          </w:pPr>
          <w:hyperlink w:anchor="_Toc7595018" w:history="1">
            <w:r w:rsidR="0031149F" w:rsidRPr="00137B00">
              <w:rPr>
                <w:rStyle w:val="Hyperlink"/>
              </w:rPr>
              <w:t>Interpreting evidence of student learning</w:t>
            </w:r>
            <w:r w:rsidR="0031149F">
              <w:rPr>
                <w:webHidden/>
              </w:rPr>
              <w:tab/>
            </w:r>
            <w:r w:rsidR="0031149F">
              <w:rPr>
                <w:webHidden/>
              </w:rPr>
              <w:fldChar w:fldCharType="begin"/>
            </w:r>
            <w:r w:rsidR="0031149F">
              <w:rPr>
                <w:webHidden/>
              </w:rPr>
              <w:instrText xml:space="preserve"> PAGEREF _Toc7595018 \h </w:instrText>
            </w:r>
            <w:r w:rsidR="0031149F">
              <w:rPr>
                <w:webHidden/>
              </w:rPr>
            </w:r>
            <w:r w:rsidR="0031149F">
              <w:rPr>
                <w:webHidden/>
              </w:rPr>
              <w:fldChar w:fldCharType="separate"/>
            </w:r>
            <w:r>
              <w:rPr>
                <w:webHidden/>
              </w:rPr>
              <w:t>17</w:t>
            </w:r>
            <w:r w:rsidR="0031149F">
              <w:rPr>
                <w:webHidden/>
              </w:rPr>
              <w:fldChar w:fldCharType="end"/>
            </w:r>
          </w:hyperlink>
        </w:p>
        <w:p w14:paraId="78121D36" w14:textId="7BE2F9BC" w:rsidR="0031149F" w:rsidRDefault="00B26EB2">
          <w:pPr>
            <w:pStyle w:val="TOC2"/>
            <w:rPr>
              <w:rFonts w:asciiTheme="minorHAnsi" w:eastAsiaTheme="minorEastAsia" w:hAnsiTheme="minorHAnsi" w:cstheme="minorBidi"/>
              <w:szCs w:val="22"/>
            </w:rPr>
          </w:pPr>
          <w:hyperlink w:anchor="_Toc7595019" w:history="1">
            <w:r w:rsidR="0031149F" w:rsidRPr="00137B00">
              <w:rPr>
                <w:rStyle w:val="Hyperlink"/>
              </w:rPr>
              <w:t>Using formative assessment to plan for teaching and learning</w:t>
            </w:r>
            <w:r w:rsidR="0031149F">
              <w:rPr>
                <w:webHidden/>
              </w:rPr>
              <w:tab/>
            </w:r>
            <w:r w:rsidR="0031149F">
              <w:rPr>
                <w:webHidden/>
              </w:rPr>
              <w:fldChar w:fldCharType="begin"/>
            </w:r>
            <w:r w:rsidR="0031149F">
              <w:rPr>
                <w:webHidden/>
              </w:rPr>
              <w:instrText xml:space="preserve"> PAGEREF _Toc7595019 \h </w:instrText>
            </w:r>
            <w:r w:rsidR="0031149F">
              <w:rPr>
                <w:webHidden/>
              </w:rPr>
            </w:r>
            <w:r w:rsidR="0031149F">
              <w:rPr>
                <w:webHidden/>
              </w:rPr>
              <w:fldChar w:fldCharType="separate"/>
            </w:r>
            <w:r>
              <w:rPr>
                <w:webHidden/>
              </w:rPr>
              <w:t>18</w:t>
            </w:r>
            <w:r w:rsidR="0031149F">
              <w:rPr>
                <w:webHidden/>
              </w:rPr>
              <w:fldChar w:fldCharType="end"/>
            </w:r>
          </w:hyperlink>
        </w:p>
        <w:p w14:paraId="69F79714" w14:textId="30EFDC8B" w:rsidR="0031149F" w:rsidRDefault="00B26EB2">
          <w:pPr>
            <w:pStyle w:val="TOC1"/>
            <w:rPr>
              <w:rFonts w:asciiTheme="minorHAnsi" w:eastAsiaTheme="minorEastAsia" w:hAnsiTheme="minorHAnsi" w:cstheme="minorBidi"/>
              <w:b w:val="0"/>
              <w:bCs w:val="0"/>
              <w:szCs w:val="22"/>
            </w:rPr>
          </w:pPr>
          <w:hyperlink w:anchor="_Toc7595020" w:history="1">
            <w:r w:rsidR="0031149F" w:rsidRPr="00137B00">
              <w:rPr>
                <w:rStyle w:val="Hyperlink"/>
              </w:rPr>
              <w:t>Part 4: Formative assessment rubrics in practice</w:t>
            </w:r>
            <w:r w:rsidR="0031149F">
              <w:rPr>
                <w:webHidden/>
              </w:rPr>
              <w:tab/>
            </w:r>
            <w:r w:rsidR="0031149F">
              <w:rPr>
                <w:webHidden/>
              </w:rPr>
              <w:fldChar w:fldCharType="begin"/>
            </w:r>
            <w:r w:rsidR="0031149F">
              <w:rPr>
                <w:webHidden/>
              </w:rPr>
              <w:instrText xml:space="preserve"> PAGEREF _Toc7595020 \h </w:instrText>
            </w:r>
            <w:r w:rsidR="0031149F">
              <w:rPr>
                <w:webHidden/>
              </w:rPr>
            </w:r>
            <w:r w:rsidR="0031149F">
              <w:rPr>
                <w:webHidden/>
              </w:rPr>
              <w:fldChar w:fldCharType="separate"/>
            </w:r>
            <w:r>
              <w:rPr>
                <w:webHidden/>
              </w:rPr>
              <w:t>19</w:t>
            </w:r>
            <w:r w:rsidR="0031149F">
              <w:rPr>
                <w:webHidden/>
              </w:rPr>
              <w:fldChar w:fldCharType="end"/>
            </w:r>
          </w:hyperlink>
        </w:p>
        <w:p w14:paraId="5A6BBAD9" w14:textId="1CDDFBEC" w:rsidR="0031149F" w:rsidRDefault="00B26EB2">
          <w:pPr>
            <w:pStyle w:val="TOC2"/>
            <w:rPr>
              <w:rFonts w:asciiTheme="minorHAnsi" w:eastAsiaTheme="minorEastAsia" w:hAnsiTheme="minorHAnsi" w:cstheme="minorBidi"/>
              <w:szCs w:val="22"/>
            </w:rPr>
          </w:pPr>
          <w:hyperlink w:anchor="_Toc7595021" w:history="1">
            <w:r w:rsidR="0031149F" w:rsidRPr="00137B00">
              <w:rPr>
                <w:rStyle w:val="Hyperlink"/>
              </w:rPr>
              <w:t>Worked example: Literacy</w:t>
            </w:r>
            <w:r w:rsidR="0031149F">
              <w:rPr>
                <w:webHidden/>
              </w:rPr>
              <w:tab/>
            </w:r>
            <w:r w:rsidR="0031149F">
              <w:rPr>
                <w:webHidden/>
              </w:rPr>
              <w:fldChar w:fldCharType="begin"/>
            </w:r>
            <w:r w:rsidR="0031149F">
              <w:rPr>
                <w:webHidden/>
              </w:rPr>
              <w:instrText xml:space="preserve"> PAGEREF _Toc7595021 \h </w:instrText>
            </w:r>
            <w:r w:rsidR="0031149F">
              <w:rPr>
                <w:webHidden/>
              </w:rPr>
            </w:r>
            <w:r w:rsidR="0031149F">
              <w:rPr>
                <w:webHidden/>
              </w:rPr>
              <w:fldChar w:fldCharType="separate"/>
            </w:r>
            <w:r>
              <w:rPr>
                <w:webHidden/>
              </w:rPr>
              <w:t>19</w:t>
            </w:r>
            <w:r w:rsidR="0031149F">
              <w:rPr>
                <w:webHidden/>
              </w:rPr>
              <w:fldChar w:fldCharType="end"/>
            </w:r>
          </w:hyperlink>
        </w:p>
        <w:p w14:paraId="04431F3D" w14:textId="749AF062" w:rsidR="0031149F" w:rsidRDefault="00B26EB2">
          <w:pPr>
            <w:pStyle w:val="TOC2"/>
            <w:rPr>
              <w:rFonts w:asciiTheme="minorHAnsi" w:eastAsiaTheme="minorEastAsia" w:hAnsiTheme="minorHAnsi" w:cstheme="minorBidi"/>
              <w:szCs w:val="22"/>
            </w:rPr>
          </w:pPr>
          <w:hyperlink w:anchor="_Toc7595023" w:history="1">
            <w:r w:rsidR="0031149F" w:rsidRPr="00137B00">
              <w:rPr>
                <w:rStyle w:val="Hyperlink"/>
              </w:rPr>
              <w:t>Worked example: Numeracy</w:t>
            </w:r>
            <w:r w:rsidR="0031149F">
              <w:rPr>
                <w:webHidden/>
              </w:rPr>
              <w:tab/>
            </w:r>
            <w:r w:rsidR="0031149F">
              <w:rPr>
                <w:webHidden/>
              </w:rPr>
              <w:fldChar w:fldCharType="begin"/>
            </w:r>
            <w:r w:rsidR="0031149F">
              <w:rPr>
                <w:webHidden/>
              </w:rPr>
              <w:instrText xml:space="preserve"> PAGEREF _Toc7595023 \h </w:instrText>
            </w:r>
            <w:r w:rsidR="0031149F">
              <w:rPr>
                <w:webHidden/>
              </w:rPr>
            </w:r>
            <w:r w:rsidR="0031149F">
              <w:rPr>
                <w:webHidden/>
              </w:rPr>
              <w:fldChar w:fldCharType="separate"/>
            </w:r>
            <w:r>
              <w:rPr>
                <w:webHidden/>
              </w:rPr>
              <w:t>21</w:t>
            </w:r>
            <w:r w:rsidR="0031149F">
              <w:rPr>
                <w:webHidden/>
              </w:rPr>
              <w:fldChar w:fldCharType="end"/>
            </w:r>
          </w:hyperlink>
        </w:p>
        <w:p w14:paraId="3527CCD2" w14:textId="0F7285F3" w:rsidR="0031149F" w:rsidRDefault="00B26EB2">
          <w:pPr>
            <w:pStyle w:val="TOC1"/>
            <w:rPr>
              <w:rFonts w:asciiTheme="minorHAnsi" w:eastAsiaTheme="minorEastAsia" w:hAnsiTheme="minorHAnsi" w:cstheme="minorBidi"/>
              <w:b w:val="0"/>
              <w:bCs w:val="0"/>
              <w:szCs w:val="22"/>
            </w:rPr>
          </w:pPr>
          <w:hyperlink w:anchor="_Toc7595025" w:history="1">
            <w:r w:rsidR="0031149F" w:rsidRPr="00137B00">
              <w:rPr>
                <w:rStyle w:val="Hyperlink"/>
              </w:rPr>
              <w:t>Next steps for schools</w:t>
            </w:r>
            <w:r w:rsidR="0031149F">
              <w:rPr>
                <w:webHidden/>
              </w:rPr>
              <w:tab/>
            </w:r>
            <w:r w:rsidR="0031149F">
              <w:rPr>
                <w:webHidden/>
              </w:rPr>
              <w:fldChar w:fldCharType="begin"/>
            </w:r>
            <w:r w:rsidR="0031149F">
              <w:rPr>
                <w:webHidden/>
              </w:rPr>
              <w:instrText xml:space="preserve"> PAGEREF _Toc7595025 \h </w:instrText>
            </w:r>
            <w:r w:rsidR="0031149F">
              <w:rPr>
                <w:webHidden/>
              </w:rPr>
            </w:r>
            <w:r w:rsidR="0031149F">
              <w:rPr>
                <w:webHidden/>
              </w:rPr>
              <w:fldChar w:fldCharType="separate"/>
            </w:r>
            <w:r>
              <w:rPr>
                <w:webHidden/>
              </w:rPr>
              <w:t>23</w:t>
            </w:r>
            <w:r w:rsidR="0031149F">
              <w:rPr>
                <w:webHidden/>
              </w:rPr>
              <w:fldChar w:fldCharType="end"/>
            </w:r>
          </w:hyperlink>
        </w:p>
        <w:p w14:paraId="52E97578" w14:textId="30DD5798" w:rsidR="0031149F" w:rsidRDefault="00B26EB2">
          <w:pPr>
            <w:pStyle w:val="TOC1"/>
            <w:rPr>
              <w:rFonts w:asciiTheme="minorHAnsi" w:eastAsiaTheme="minorEastAsia" w:hAnsiTheme="minorHAnsi" w:cstheme="minorBidi"/>
              <w:b w:val="0"/>
              <w:bCs w:val="0"/>
              <w:szCs w:val="22"/>
            </w:rPr>
          </w:pPr>
          <w:hyperlink w:anchor="_Toc7595026" w:history="1">
            <w:r w:rsidR="0031149F" w:rsidRPr="00137B00">
              <w:rPr>
                <w:rStyle w:val="Hyperlink"/>
              </w:rPr>
              <w:t>Glossary</w:t>
            </w:r>
            <w:r w:rsidR="0031149F">
              <w:rPr>
                <w:webHidden/>
              </w:rPr>
              <w:tab/>
            </w:r>
            <w:r w:rsidR="0031149F">
              <w:rPr>
                <w:webHidden/>
              </w:rPr>
              <w:fldChar w:fldCharType="begin"/>
            </w:r>
            <w:r w:rsidR="0031149F">
              <w:rPr>
                <w:webHidden/>
              </w:rPr>
              <w:instrText xml:space="preserve"> PAGEREF _Toc7595026 \h </w:instrText>
            </w:r>
            <w:r w:rsidR="0031149F">
              <w:rPr>
                <w:webHidden/>
              </w:rPr>
            </w:r>
            <w:r w:rsidR="0031149F">
              <w:rPr>
                <w:webHidden/>
              </w:rPr>
              <w:fldChar w:fldCharType="separate"/>
            </w:r>
            <w:r>
              <w:rPr>
                <w:webHidden/>
              </w:rPr>
              <w:t>24</w:t>
            </w:r>
            <w:r w:rsidR="0031149F">
              <w:rPr>
                <w:webHidden/>
              </w:rPr>
              <w:fldChar w:fldCharType="end"/>
            </w:r>
          </w:hyperlink>
        </w:p>
        <w:p w14:paraId="614C6CFC" w14:textId="6E727992" w:rsidR="0031149F" w:rsidRDefault="00B26EB2">
          <w:pPr>
            <w:pStyle w:val="TOC1"/>
            <w:rPr>
              <w:rFonts w:asciiTheme="minorHAnsi" w:eastAsiaTheme="minorEastAsia" w:hAnsiTheme="minorHAnsi" w:cstheme="minorBidi"/>
              <w:b w:val="0"/>
              <w:bCs w:val="0"/>
              <w:szCs w:val="22"/>
            </w:rPr>
          </w:pPr>
          <w:hyperlink w:anchor="_Toc7595027" w:history="1">
            <w:r w:rsidR="0031149F" w:rsidRPr="00137B00">
              <w:rPr>
                <w:rStyle w:val="Hyperlink"/>
              </w:rPr>
              <w:t>Further reading</w:t>
            </w:r>
            <w:r w:rsidR="0031149F">
              <w:rPr>
                <w:webHidden/>
              </w:rPr>
              <w:tab/>
            </w:r>
            <w:r w:rsidR="0031149F">
              <w:rPr>
                <w:webHidden/>
              </w:rPr>
              <w:fldChar w:fldCharType="begin"/>
            </w:r>
            <w:r w:rsidR="0031149F">
              <w:rPr>
                <w:webHidden/>
              </w:rPr>
              <w:instrText xml:space="preserve"> PAGEREF _Toc7595027 \h </w:instrText>
            </w:r>
            <w:r w:rsidR="0031149F">
              <w:rPr>
                <w:webHidden/>
              </w:rPr>
            </w:r>
            <w:r w:rsidR="0031149F">
              <w:rPr>
                <w:webHidden/>
              </w:rPr>
              <w:fldChar w:fldCharType="separate"/>
            </w:r>
            <w:r>
              <w:rPr>
                <w:webHidden/>
              </w:rPr>
              <w:t>25</w:t>
            </w:r>
            <w:r w:rsidR="0031149F">
              <w:rPr>
                <w:webHidden/>
              </w:rPr>
              <w:fldChar w:fldCharType="end"/>
            </w:r>
          </w:hyperlink>
        </w:p>
        <w:p w14:paraId="4BFDEB12" w14:textId="2430335D" w:rsidR="0031149F" w:rsidRDefault="00B26EB2">
          <w:pPr>
            <w:pStyle w:val="TOC1"/>
            <w:rPr>
              <w:rFonts w:asciiTheme="minorHAnsi" w:eastAsiaTheme="minorEastAsia" w:hAnsiTheme="minorHAnsi" w:cstheme="minorBidi"/>
              <w:b w:val="0"/>
              <w:bCs w:val="0"/>
              <w:szCs w:val="22"/>
            </w:rPr>
          </w:pPr>
          <w:hyperlink w:anchor="_Toc7595028" w:history="1">
            <w:r w:rsidR="0031149F" w:rsidRPr="00137B00">
              <w:rPr>
                <w:rStyle w:val="Hyperlink"/>
              </w:rPr>
              <w:t>Appendix: Victorian Curriculum F–10 structure</w:t>
            </w:r>
            <w:r w:rsidR="0031149F">
              <w:rPr>
                <w:webHidden/>
              </w:rPr>
              <w:tab/>
            </w:r>
            <w:r w:rsidR="0031149F">
              <w:rPr>
                <w:webHidden/>
              </w:rPr>
              <w:fldChar w:fldCharType="begin"/>
            </w:r>
            <w:r w:rsidR="0031149F">
              <w:rPr>
                <w:webHidden/>
              </w:rPr>
              <w:instrText xml:space="preserve"> PAGEREF _Toc7595028 \h </w:instrText>
            </w:r>
            <w:r w:rsidR="0031149F">
              <w:rPr>
                <w:webHidden/>
              </w:rPr>
            </w:r>
            <w:r w:rsidR="0031149F">
              <w:rPr>
                <w:webHidden/>
              </w:rPr>
              <w:fldChar w:fldCharType="separate"/>
            </w:r>
            <w:r>
              <w:rPr>
                <w:webHidden/>
              </w:rPr>
              <w:t>26</w:t>
            </w:r>
            <w:r w:rsidR="0031149F">
              <w:rPr>
                <w:webHidden/>
              </w:rPr>
              <w:fldChar w:fldCharType="end"/>
            </w:r>
          </w:hyperlink>
        </w:p>
        <w:p w14:paraId="2613DE5C" w14:textId="61E05168" w:rsidR="000627E9" w:rsidRPr="00A57BB6" w:rsidRDefault="000627E9">
          <w:pPr>
            <w:rPr>
              <w:lang w:val="en-AU"/>
            </w:rPr>
          </w:pPr>
          <w:r w:rsidRPr="00A57BB6">
            <w:rPr>
              <w:lang w:val="en-AU"/>
            </w:rPr>
            <w:fldChar w:fldCharType="end"/>
          </w:r>
        </w:p>
      </w:sdtContent>
    </w:sdt>
    <w:p w14:paraId="634639E6" w14:textId="77777777" w:rsidR="00B275F7" w:rsidRPr="00A57BB6" w:rsidRDefault="00B275F7" w:rsidP="00F26B08">
      <w:pPr>
        <w:pStyle w:val="TOC1"/>
        <w:rPr>
          <w:noProof w:val="0"/>
        </w:rPr>
      </w:pPr>
    </w:p>
    <w:p w14:paraId="18281B87" w14:textId="77777777" w:rsidR="00DB1C96" w:rsidRPr="00A57BB6" w:rsidRDefault="00DB1C96" w:rsidP="00F26B08">
      <w:pPr>
        <w:pStyle w:val="TOC1"/>
        <w:rPr>
          <w:noProof w:val="0"/>
        </w:rPr>
        <w:sectPr w:rsidR="00DB1C96" w:rsidRPr="00A57BB6" w:rsidSect="0096074C">
          <w:headerReference w:type="first" r:id="rId19"/>
          <w:footerReference w:type="first" r:id="rId20"/>
          <w:pgSz w:w="11907" w:h="16840" w:code="9"/>
          <w:pgMar w:top="0" w:right="1134" w:bottom="0" w:left="1134" w:header="567" w:footer="284" w:gutter="0"/>
          <w:cols w:space="708"/>
          <w:titlePg/>
          <w:docGrid w:linePitch="360"/>
        </w:sectPr>
      </w:pPr>
    </w:p>
    <w:p w14:paraId="2D5551F7" w14:textId="016754A2" w:rsidR="00252746" w:rsidRPr="00A57BB6" w:rsidRDefault="00252746" w:rsidP="0086640E">
      <w:pPr>
        <w:pStyle w:val="VCAAHeading1"/>
        <w:rPr>
          <w:lang w:val="en-AU"/>
        </w:rPr>
      </w:pPr>
      <w:bookmarkStart w:id="9" w:name="_Toc515226527"/>
      <w:bookmarkStart w:id="10" w:name="_Toc515458994"/>
      <w:bookmarkStart w:id="11" w:name="_Toc7594993"/>
      <w:r w:rsidRPr="00A57BB6">
        <w:rPr>
          <w:lang w:val="en-AU"/>
        </w:rPr>
        <w:t>Introduction</w:t>
      </w:r>
      <w:bookmarkStart w:id="12" w:name="_Toc515226528"/>
      <w:bookmarkEnd w:id="9"/>
      <w:bookmarkEnd w:id="10"/>
      <w:bookmarkEnd w:id="11"/>
    </w:p>
    <w:p w14:paraId="3D364AA5" w14:textId="2DB46C6B" w:rsidR="00252746" w:rsidRPr="00A57BB6" w:rsidRDefault="00252746" w:rsidP="0086640E">
      <w:pPr>
        <w:pStyle w:val="VCAAHeading2"/>
        <w:rPr>
          <w:lang w:val="en-AU"/>
        </w:rPr>
      </w:pPr>
      <w:bookmarkStart w:id="13" w:name="_Toc515458823"/>
      <w:bookmarkStart w:id="14" w:name="_Toc7594994"/>
      <w:r w:rsidRPr="00A57BB6">
        <w:rPr>
          <w:lang w:val="en-AU"/>
        </w:rPr>
        <w:t>Student learning and assessment</w:t>
      </w:r>
      <w:bookmarkEnd w:id="12"/>
      <w:bookmarkEnd w:id="13"/>
      <w:bookmarkEnd w:id="14"/>
    </w:p>
    <w:p w14:paraId="78753914" w14:textId="4109757B" w:rsidR="009A2D4C" w:rsidRPr="00A57BB6" w:rsidRDefault="00A01872" w:rsidP="0086640E">
      <w:pPr>
        <w:pStyle w:val="VCAAbody"/>
        <w:rPr>
          <w:lang w:val="en-AU"/>
        </w:rPr>
      </w:pPr>
      <w:r w:rsidRPr="00A57BB6">
        <w:rPr>
          <w:noProof/>
          <w:lang w:val="en-AU" w:eastAsia="en-AU"/>
        </w:rPr>
        <w:drawing>
          <wp:anchor distT="0" distB="0" distL="114300" distR="114300" simplePos="0" relativeHeight="251696128" behindDoc="0" locked="0" layoutInCell="1" allowOverlap="1" wp14:anchorId="2AC31DF3" wp14:editId="05CCF4E3">
            <wp:simplePos x="0" y="0"/>
            <wp:positionH relativeFrom="margin">
              <wp:posOffset>351155</wp:posOffset>
            </wp:positionH>
            <wp:positionV relativeFrom="paragraph">
              <wp:posOffset>776605</wp:posOffset>
            </wp:positionV>
            <wp:extent cx="5247005" cy="3689350"/>
            <wp:effectExtent l="0" t="0" r="0" b="6350"/>
            <wp:wrapTopAndBottom/>
            <wp:docPr id="17" name="Picture 17" descr="Image shows four components of student learning as:&#10;1. Curriculum (what): Curriculum defines what it is that students should learn, and the associated progression or continuum of learning.&#10;2. Pedagogy (how): Pedagogy describes how students will be taught and supported to learn.&#10;3. Assessment (how well): Assessment identifies how well a student has (or has not) learnt specified content (knowledge and skills included in the curriculum). &#10;4. Reporting (where): Reporting explains to the student, parents/carers and teacher where a student is on a learning continuum at the end of a specified period of schooling, and where this places them in relation to their own learning goals and/or the learning goals of their peers.&#10;" title="The four components of studen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png"/>
                    <pic:cNvPicPr/>
                  </pic:nvPicPr>
                  <pic:blipFill rotWithShape="1">
                    <a:blip r:embed="rId21" cstate="print">
                      <a:extLst>
                        <a:ext uri="{28A0092B-C50C-407E-A947-70E740481C1C}">
                          <a14:useLocalDpi xmlns:a14="http://schemas.microsoft.com/office/drawing/2010/main"/>
                        </a:ext>
                      </a:extLst>
                    </a:blip>
                    <a:srcRect l="1803" t="1802" r="3251" b="13702"/>
                    <a:stretch/>
                  </pic:blipFill>
                  <pic:spPr bwMode="auto">
                    <a:xfrm>
                      <a:off x="0" y="0"/>
                      <a:ext cx="5247005"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746" w:rsidRPr="00A57BB6">
        <w:rPr>
          <w:lang w:val="en-AU"/>
        </w:rPr>
        <w:t xml:space="preserve">Student learning is produced, shaped and affected by four connected components. Each component plays a distinct role in the process of student learning and is interconnected with all of the others. The four components of student learning </w:t>
      </w:r>
      <w:r w:rsidR="00FB08E5" w:rsidRPr="00A57BB6">
        <w:rPr>
          <w:lang w:val="en-AU"/>
        </w:rPr>
        <w:t>include the what, how, how wel</w:t>
      </w:r>
      <w:r w:rsidR="00756284" w:rsidRPr="00A57BB6">
        <w:rPr>
          <w:lang w:val="en-AU"/>
        </w:rPr>
        <w:t>l and where of student learning</w:t>
      </w:r>
      <w:r w:rsidR="00252746" w:rsidRPr="00A57BB6">
        <w:rPr>
          <w:lang w:val="en-AU"/>
        </w:rPr>
        <w:t>:</w:t>
      </w:r>
    </w:p>
    <w:p w14:paraId="4388C543" w14:textId="0E264834" w:rsidR="00252746" w:rsidRPr="00A57BB6" w:rsidRDefault="00252746" w:rsidP="0086640E">
      <w:pPr>
        <w:pStyle w:val="VCAAbody"/>
        <w:rPr>
          <w:lang w:val="en-AU"/>
        </w:rPr>
      </w:pPr>
      <w:r w:rsidRPr="00A57BB6">
        <w:rPr>
          <w:rFonts w:asciiTheme="minorHAnsi" w:hAnsiTheme="minorHAnsi"/>
          <w:lang w:val="en-AU"/>
        </w:rPr>
        <w:t xml:space="preserve">The Victorian Curriculum F–10 is a set of progressions that define increasingly complex knowledge, skills and concepts grouped and defined by learning areas and capabilities. </w:t>
      </w:r>
      <w:r w:rsidR="00A01872" w:rsidRPr="00A57BB6">
        <w:rPr>
          <w:rFonts w:asciiTheme="minorHAnsi" w:hAnsiTheme="minorHAnsi"/>
          <w:lang w:val="en-AU"/>
        </w:rPr>
        <w:br/>
      </w:r>
      <w:r w:rsidRPr="00A57BB6">
        <w:rPr>
          <w:rFonts w:asciiTheme="minorHAnsi" w:hAnsiTheme="minorHAnsi"/>
          <w:lang w:val="en-AU"/>
        </w:rPr>
        <w:t xml:space="preserve">The Victorian Curriculum F–10 is not set out according to nominal school year levels but </w:t>
      </w:r>
      <w:r w:rsidR="00A01872" w:rsidRPr="00A57BB6">
        <w:rPr>
          <w:rFonts w:asciiTheme="minorHAnsi" w:hAnsiTheme="minorHAnsi"/>
          <w:lang w:val="en-AU"/>
        </w:rPr>
        <w:br/>
      </w:r>
      <w:r w:rsidRPr="00A57BB6">
        <w:rPr>
          <w:rFonts w:asciiTheme="minorHAnsi" w:hAnsiTheme="minorHAnsi"/>
          <w:lang w:val="en-AU"/>
        </w:rPr>
        <w:t xml:space="preserve">to developmental levels on a continuum of learning, which allows a teacher to point to current levels of achievement for every student and allows for appropriate planning for </w:t>
      </w:r>
      <w:r w:rsidR="00A01872" w:rsidRPr="00A57BB6">
        <w:rPr>
          <w:rFonts w:asciiTheme="minorHAnsi" w:hAnsiTheme="minorHAnsi"/>
          <w:lang w:val="en-AU"/>
        </w:rPr>
        <w:br/>
      </w:r>
      <w:r w:rsidRPr="00A57BB6">
        <w:rPr>
          <w:rFonts w:asciiTheme="minorHAnsi" w:hAnsiTheme="minorHAnsi"/>
          <w:lang w:val="en-AU"/>
        </w:rPr>
        <w:t xml:space="preserve">expected levels of achievement. </w:t>
      </w:r>
    </w:p>
    <w:p w14:paraId="71047913" w14:textId="76ACBD62" w:rsidR="00252746" w:rsidRPr="00A57BB6" w:rsidRDefault="00A01872" w:rsidP="0086640E">
      <w:pPr>
        <w:pStyle w:val="VCAAbody"/>
        <w:rPr>
          <w:rFonts w:asciiTheme="minorHAnsi" w:hAnsiTheme="minorHAnsi"/>
          <w:lang w:val="en-AU"/>
        </w:rPr>
      </w:pPr>
      <w:r w:rsidRPr="00A57BB6">
        <w:rPr>
          <w:rFonts w:asciiTheme="minorHAnsi" w:hAnsiTheme="minorHAnsi"/>
          <w:lang w:val="en-AU"/>
        </w:rPr>
        <w:t xml:space="preserve">Because of this </w:t>
      </w:r>
      <w:r w:rsidR="00747D4C" w:rsidRPr="00A57BB6">
        <w:rPr>
          <w:rFonts w:asciiTheme="minorHAnsi" w:hAnsiTheme="minorHAnsi"/>
          <w:lang w:val="en-AU"/>
        </w:rPr>
        <w:t>structure</w:t>
      </w:r>
      <w:r w:rsidR="00252746" w:rsidRPr="00A57BB6">
        <w:rPr>
          <w:rFonts w:asciiTheme="minorHAnsi" w:hAnsiTheme="minorHAnsi"/>
          <w:lang w:val="en-AU"/>
        </w:rPr>
        <w:t xml:space="preserve">, the Victorian Curriculum F–10 facilitates an increased focus in Victorian schools on the development of personalised learning programs for all students, where curriculum delivery is planned in relation to the actual learning level of each student rather than their assumed level of learning. This is consistent with Vygotsky’s now widely cited concept of the ‘zone of proximal development’. This concept is picked up in the </w:t>
      </w:r>
      <w:r w:rsidR="00252746" w:rsidRPr="00A57BB6">
        <w:rPr>
          <w:rFonts w:asciiTheme="minorHAnsi" w:hAnsiTheme="minorHAnsi"/>
          <w:i/>
          <w:lang w:val="en-AU"/>
        </w:rPr>
        <w:t>Revised Curricu</w:t>
      </w:r>
      <w:r w:rsidR="00FC2971" w:rsidRPr="00A57BB6">
        <w:rPr>
          <w:rFonts w:asciiTheme="minorHAnsi" w:hAnsiTheme="minorHAnsi"/>
          <w:i/>
          <w:lang w:val="en-AU"/>
        </w:rPr>
        <w:t>lum Planning and Reporting Guidelines</w:t>
      </w:r>
      <w:r w:rsidR="00FC2971" w:rsidRPr="00A57BB6">
        <w:rPr>
          <w:rFonts w:asciiTheme="minorHAnsi" w:hAnsiTheme="minorHAnsi"/>
          <w:lang w:val="en-AU"/>
        </w:rPr>
        <w:t xml:space="preserve"> (VCAA 2015) with a quotation from</w:t>
      </w:r>
      <w:r w:rsidR="00252746" w:rsidRPr="00A57BB6">
        <w:rPr>
          <w:rFonts w:asciiTheme="minorHAnsi" w:hAnsiTheme="minorHAnsi"/>
          <w:lang w:val="en-AU"/>
        </w:rPr>
        <w:t xml:space="preserve"> Australian Council for Educational Research Chief Executive Officer</w:t>
      </w:r>
      <w:r w:rsidR="00FC2971" w:rsidRPr="00A57BB6">
        <w:rPr>
          <w:rFonts w:asciiTheme="minorHAnsi" w:hAnsiTheme="minorHAnsi"/>
          <w:lang w:val="en-AU"/>
        </w:rPr>
        <w:t xml:space="preserve"> </w:t>
      </w:r>
      <w:r w:rsidR="00252746" w:rsidRPr="00A57BB6">
        <w:rPr>
          <w:rFonts w:asciiTheme="minorHAnsi" w:hAnsiTheme="minorHAnsi"/>
          <w:lang w:val="en-AU"/>
        </w:rPr>
        <w:t xml:space="preserve">Geoff Masters: </w:t>
      </w:r>
    </w:p>
    <w:p w14:paraId="16770675" w14:textId="77777777" w:rsidR="00FC2971" w:rsidRPr="00A57BB6" w:rsidRDefault="00252746" w:rsidP="00252746">
      <w:pPr>
        <w:ind w:left="709" w:right="804"/>
        <w:rPr>
          <w:i/>
          <w:iCs/>
          <w:lang w:val="en-AU"/>
        </w:rPr>
      </w:pPr>
      <w:r w:rsidRPr="00A57BB6">
        <w:rPr>
          <w:i/>
          <w:iCs/>
          <w:lang w:val="en-AU"/>
        </w:rPr>
        <w:t>It is well understood at the level of the classroom that successful learning is more likely when individual learners are given learning opportunities appropriate to their current levels of achievement and learning needs</w:t>
      </w:r>
      <w:r w:rsidR="00FC2971" w:rsidRPr="00A57BB6">
        <w:rPr>
          <w:i/>
          <w:iCs/>
          <w:lang w:val="en-AU"/>
        </w:rPr>
        <w:t>.</w:t>
      </w:r>
    </w:p>
    <w:p w14:paraId="6F3F7FC8" w14:textId="55982408" w:rsidR="00FC2971" w:rsidRPr="00A57BB6" w:rsidRDefault="00FC2971" w:rsidP="0086640E">
      <w:pPr>
        <w:pStyle w:val="VCAAHeading2"/>
        <w:rPr>
          <w:lang w:val="en-AU"/>
        </w:rPr>
      </w:pPr>
      <w:r w:rsidRPr="00A57BB6">
        <w:rPr>
          <w:iCs/>
          <w:lang w:val="en-AU"/>
        </w:rPr>
        <w:br w:type="page"/>
      </w:r>
      <w:bookmarkStart w:id="15" w:name="_Toc515458827"/>
      <w:bookmarkStart w:id="16" w:name="_Toc7594995"/>
      <w:bookmarkStart w:id="17" w:name="_Toc515226531"/>
      <w:r w:rsidRPr="00A57BB6">
        <w:rPr>
          <w:lang w:val="en-AU"/>
        </w:rPr>
        <w:t>What is formative assessment?</w:t>
      </w:r>
      <w:bookmarkEnd w:id="15"/>
      <w:bookmarkEnd w:id="16"/>
    </w:p>
    <w:p w14:paraId="72160E38" w14:textId="256BEC67" w:rsidR="00101FEE" w:rsidRPr="00A57BB6" w:rsidRDefault="00101FEE" w:rsidP="00101FEE">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Formative assessment is any assessment that is used to improve teaching and learning. </w:t>
      </w:r>
      <w:r w:rsidR="00C1420D" w:rsidRPr="00A57BB6">
        <w:rPr>
          <w:rFonts w:ascii="Arial" w:hAnsi="Arial" w:cs="Arial"/>
          <w:color w:val="000000" w:themeColor="text1"/>
          <w:lang w:val="en-AU"/>
        </w:rPr>
        <w:t>Best-practice f</w:t>
      </w:r>
      <w:r w:rsidRPr="00A57BB6">
        <w:rPr>
          <w:rFonts w:ascii="Arial" w:hAnsi="Arial" w:cs="Arial"/>
          <w:color w:val="000000" w:themeColor="text1"/>
          <w:lang w:val="en-AU"/>
        </w:rPr>
        <w:t xml:space="preserve">ormative assessment </w:t>
      </w:r>
      <w:r w:rsidR="00C1420D" w:rsidRPr="00A57BB6">
        <w:rPr>
          <w:rFonts w:ascii="Arial" w:hAnsi="Arial" w:cs="Arial"/>
          <w:color w:val="000000" w:themeColor="text1"/>
          <w:lang w:val="en-AU"/>
        </w:rPr>
        <w:t>uses</w:t>
      </w:r>
      <w:r w:rsidRPr="00A57BB6">
        <w:rPr>
          <w:rFonts w:ascii="Arial" w:hAnsi="Arial" w:cs="Arial"/>
          <w:color w:val="000000" w:themeColor="text1"/>
          <w:lang w:val="en-AU"/>
        </w:rPr>
        <w:t xml:space="preserve"> a rigorous approach in which each step of the assessment process is carefully thought through. </w:t>
      </w:r>
    </w:p>
    <w:p w14:paraId="532C7035" w14:textId="1CE278B8" w:rsidR="00101FEE" w:rsidRPr="00A57BB6" w:rsidRDefault="00101FEE" w:rsidP="00101FEE">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Assessment is a three-step process </w:t>
      </w:r>
      <w:r w:rsidR="00C92DAE" w:rsidRPr="00A57BB6">
        <w:rPr>
          <w:rFonts w:ascii="Arial" w:hAnsi="Arial" w:cs="Arial"/>
          <w:color w:val="000000" w:themeColor="text1"/>
          <w:lang w:val="en-AU"/>
        </w:rPr>
        <w:t xml:space="preserve">by </w:t>
      </w:r>
      <w:r w:rsidRPr="00A57BB6">
        <w:rPr>
          <w:rFonts w:ascii="Arial" w:hAnsi="Arial" w:cs="Arial"/>
          <w:color w:val="000000" w:themeColor="text1"/>
          <w:lang w:val="en-AU"/>
        </w:rPr>
        <w:t xml:space="preserve">which evidence is collected, interpreted and used. </w:t>
      </w:r>
      <w:r w:rsidR="00A01872" w:rsidRPr="00A57BB6">
        <w:rPr>
          <w:rFonts w:ascii="Arial" w:hAnsi="Arial" w:cs="Arial"/>
          <w:color w:val="000000" w:themeColor="text1"/>
          <w:lang w:val="en-AU"/>
        </w:rPr>
        <w:br/>
      </w:r>
      <w:r w:rsidRPr="00A57BB6">
        <w:rPr>
          <w:rFonts w:ascii="Arial" w:hAnsi="Arial" w:cs="Arial"/>
          <w:color w:val="000000" w:themeColor="text1"/>
          <w:lang w:val="en-AU"/>
        </w:rPr>
        <w:t>By definition, the final step of formative assessment requires a use that improves teaching and learning</w:t>
      </w:r>
      <w:r w:rsidR="00C1420D" w:rsidRPr="00A57BB6">
        <w:rPr>
          <w:rFonts w:ascii="Arial" w:hAnsi="Arial" w:cs="Arial"/>
          <w:color w:val="000000" w:themeColor="text1"/>
          <w:lang w:val="en-AU"/>
        </w:rPr>
        <w:t>.</w:t>
      </w:r>
    </w:p>
    <w:p w14:paraId="32BBEBC2" w14:textId="58928FB9" w:rsidR="00101FEE" w:rsidRPr="00A57BB6" w:rsidRDefault="003631B2" w:rsidP="00101FEE">
      <w:pPr>
        <w:spacing w:before="120" w:after="120" w:line="280" w:lineRule="exact"/>
        <w:rPr>
          <w:rFonts w:ascii="Arial" w:hAnsi="Arial" w:cs="Arial"/>
          <w:color w:val="000000" w:themeColor="text1"/>
          <w:lang w:val="en-AU"/>
        </w:rPr>
      </w:pPr>
      <w:r w:rsidRPr="00A57BB6">
        <w:rPr>
          <w:rFonts w:ascii="Arial" w:hAnsi="Arial" w:cs="Arial"/>
          <w:noProof/>
          <w:color w:val="000000" w:themeColor="text1"/>
          <w:lang w:val="en-AU" w:eastAsia="en-AU"/>
        </w:rPr>
        <mc:AlternateContent>
          <mc:Choice Requires="wps">
            <w:drawing>
              <wp:anchor distT="0" distB="0" distL="114300" distR="114300" simplePos="0" relativeHeight="251698176" behindDoc="0" locked="0" layoutInCell="1" allowOverlap="1" wp14:anchorId="15352C1F" wp14:editId="27B83111">
                <wp:simplePos x="0" y="0"/>
                <wp:positionH relativeFrom="margin">
                  <wp:posOffset>3312160</wp:posOffset>
                </wp:positionH>
                <wp:positionV relativeFrom="paragraph">
                  <wp:posOffset>991870</wp:posOffset>
                </wp:positionV>
                <wp:extent cx="2412000" cy="3841750"/>
                <wp:effectExtent l="0" t="0" r="7620" b="6350"/>
                <wp:wrapSquare wrapText="bothSides"/>
                <wp:docPr id="9" name="Text Box 9" descr="&#10;• The Victorian Curriculum F–10 is written as a continuum and this structure supports formative assessment.&#10;• Formative assessment enables teachers to collect evidence about what a student can currently do and to plan the next steps to progress student learning.&#10;• Formative assessment helps teachers identify learning intentions/goals for each student.&#10;• A formative assessment rubric assists students and teachers &#10;to have a consistent understanding of the next phase in learning. &#10;" title="Key messages"/>
                <wp:cNvGraphicFramePr/>
                <a:graphic xmlns:a="http://schemas.openxmlformats.org/drawingml/2006/main">
                  <a:graphicData uri="http://schemas.microsoft.com/office/word/2010/wordprocessingShape">
                    <wps:wsp>
                      <wps:cNvSpPr txBox="1"/>
                      <wps:spPr>
                        <a:xfrm>
                          <a:off x="0" y="0"/>
                          <a:ext cx="2412000" cy="3841750"/>
                        </a:xfrm>
                        <a:prstGeom prst="rect">
                          <a:avLst/>
                        </a:prstGeom>
                        <a:solidFill>
                          <a:schemeClr val="accent6">
                            <a:lumMod val="20000"/>
                            <a:lumOff val="80000"/>
                          </a:schemeClr>
                        </a:solidFill>
                        <a:ln w="6350">
                          <a:noFill/>
                        </a:ln>
                      </wps:spPr>
                      <wps:txbx>
                        <w:txbxContent>
                          <w:p w14:paraId="0E6C3EDA" w14:textId="77777777" w:rsidR="00E63386" w:rsidRPr="0077428D" w:rsidRDefault="00E63386" w:rsidP="00747D4C">
                            <w:pPr>
                              <w:pStyle w:val="VCAAbody"/>
                              <w:rPr>
                                <w:b/>
                              </w:rPr>
                            </w:pPr>
                            <w:r w:rsidRPr="0077428D">
                              <w:rPr>
                                <w:b/>
                              </w:rPr>
                              <w:t>Key messages</w:t>
                            </w:r>
                          </w:p>
                          <w:p w14:paraId="69B3EDF6" w14:textId="77777777" w:rsidR="00E63386" w:rsidRPr="0077428D" w:rsidRDefault="00E63386" w:rsidP="00747D4C">
                            <w:pPr>
                              <w:pStyle w:val="VCAAbullet"/>
                            </w:pPr>
                            <w:r w:rsidRPr="0077428D">
                              <w:t>The Victorian Curriculum F–10 is written as a continuum and this structure supports formative assessment.</w:t>
                            </w:r>
                          </w:p>
                          <w:p w14:paraId="36BCDC1F" w14:textId="77777777" w:rsidR="00E63386" w:rsidRPr="0077428D" w:rsidRDefault="00E63386" w:rsidP="00747D4C">
                            <w:pPr>
                              <w:pStyle w:val="VCAAbullet"/>
                            </w:pPr>
                            <w:r w:rsidRPr="0077428D">
                              <w:t xml:space="preserve">Formative assessment enables teachers to collect evidence about what a student can currently do and </w:t>
                            </w:r>
                            <w:r>
                              <w:t xml:space="preserve">to </w:t>
                            </w:r>
                            <w:r w:rsidRPr="0077428D">
                              <w:t xml:space="preserve">plan </w:t>
                            </w:r>
                            <w:r>
                              <w:t xml:space="preserve">the next </w:t>
                            </w:r>
                            <w:r w:rsidRPr="00AA6E78">
                              <w:t>steps</w:t>
                            </w:r>
                            <w:r>
                              <w:t xml:space="preserve"> </w:t>
                            </w:r>
                            <w:r w:rsidRPr="0077428D">
                              <w:t>to progress student learning.</w:t>
                            </w:r>
                          </w:p>
                          <w:p w14:paraId="06555E5E" w14:textId="77777777" w:rsidR="00E63386" w:rsidRPr="0077428D" w:rsidRDefault="00E63386" w:rsidP="00747D4C">
                            <w:pPr>
                              <w:pStyle w:val="VCAAbullet"/>
                            </w:pPr>
                            <w:r w:rsidRPr="0077428D">
                              <w:t>Formative assessment helps teachers identify learning intentions/goals</w:t>
                            </w:r>
                            <w:r>
                              <w:t xml:space="preserve"> </w:t>
                            </w:r>
                            <w:r w:rsidRPr="0077428D">
                              <w:t>for each student.</w:t>
                            </w:r>
                          </w:p>
                          <w:p w14:paraId="1411EC1B" w14:textId="5E329941" w:rsidR="00E63386" w:rsidRPr="0077428D" w:rsidRDefault="00E63386" w:rsidP="00747D4C">
                            <w:pPr>
                              <w:pStyle w:val="VCAAbullet"/>
                            </w:pPr>
                            <w:r w:rsidRPr="0077428D">
                              <w:t xml:space="preserve">A formative assessment rubric assists students and teachers </w:t>
                            </w:r>
                            <w:r>
                              <w:br/>
                            </w:r>
                            <w:r w:rsidRPr="0077428D">
                              <w:t xml:space="preserve">to have a consistent understanding </w:t>
                            </w:r>
                            <w:r>
                              <w:t>of</w:t>
                            </w:r>
                            <w:r w:rsidRPr="0077428D">
                              <w:t xml:space="preserve"> the next </w:t>
                            </w:r>
                            <w:r>
                              <w:t>phase</w:t>
                            </w:r>
                            <w:r w:rsidRPr="0077428D">
                              <w:t xml:space="preserve"> in learning. </w:t>
                            </w:r>
                          </w:p>
                          <w:p w14:paraId="0E9B84E1" w14:textId="77777777" w:rsidR="00E63386" w:rsidRPr="0077428D" w:rsidRDefault="00E63386" w:rsidP="00747D4C">
                            <w:pPr>
                              <w:pStyle w:val="VCAAbullet"/>
                            </w:pPr>
                            <w:r w:rsidRPr="0077428D">
                              <w:t>Formative assessment is</w:t>
                            </w:r>
                            <w:r>
                              <w:t xml:space="preserve"> an</w:t>
                            </w:r>
                            <w:r w:rsidRPr="0077428D">
                              <w:t xml:space="preserve"> integral part of the teaching and learning cycle.</w:t>
                            </w:r>
                          </w:p>
                          <w:p w14:paraId="4BE438E8" w14:textId="77777777" w:rsidR="00E63386" w:rsidRDefault="00E63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52C1F" id="_x0000_t202" coordsize="21600,21600" o:spt="202" path="m,l,21600r21600,l21600,xe">
                <v:stroke joinstyle="miter"/>
                <v:path gradientshapeok="t" o:connecttype="rect"/>
              </v:shapetype>
              <v:shape id="Text Box 9" o:spid="_x0000_s1026" type="#_x0000_t202" alt="Title: Key messages - Description: &#10;• The Victorian Curriculum F–10 is written as a continuum and this structure supports formative assessment.&#10;• Formative assessment enables teachers to collect evidence about what a student can currently do and to plan the next steps to progress student learning.&#10;• Formative assessment helps teachers identify learning intentions/goals for each student.&#10;• A formative assessment rubric assists students and teachers &#10;to have a consistent understanding of the next phase in learning. &#10;" style="position:absolute;margin-left:260.8pt;margin-top:78.1pt;width:189.9pt;height:3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" fillcolor="#dce4f0 [665]" stroked="f" strokeweight=".5pt">
                <v:textbox>
                  <w:txbxContent>
                    <w:p w14:paraId="0E6C3EDA" w14:textId="77777777" w:rsidR="00E63386" w:rsidRPr="0077428D" w:rsidRDefault="00E63386" w:rsidP="00747D4C">
                      <w:pPr>
                        <w:pStyle w:val="VCAAbody"/>
                        <w:rPr>
                          <w:b/>
                        </w:rPr>
                      </w:pPr>
                      <w:r w:rsidRPr="0077428D">
                        <w:rPr>
                          <w:b/>
                        </w:rPr>
                        <w:t>Key messages</w:t>
                      </w:r>
                    </w:p>
                    <w:p w14:paraId="69B3EDF6" w14:textId="77777777" w:rsidR="00E63386" w:rsidRPr="0077428D" w:rsidRDefault="00E63386" w:rsidP="00747D4C">
                      <w:pPr>
                        <w:pStyle w:val="VCAAbullet"/>
                      </w:pPr>
                      <w:r w:rsidRPr="0077428D">
                        <w:t>The Victorian Curriculum F–10 is written as a continuum and this structure supports formative assessment.</w:t>
                      </w:r>
                    </w:p>
                    <w:p w14:paraId="36BCDC1F" w14:textId="77777777" w:rsidR="00E63386" w:rsidRPr="0077428D" w:rsidRDefault="00E63386" w:rsidP="00747D4C">
                      <w:pPr>
                        <w:pStyle w:val="VCAAbullet"/>
                      </w:pPr>
                      <w:r w:rsidRPr="0077428D">
                        <w:t xml:space="preserve">Formative assessment enables teachers to collect evidence about what a student can currently do and </w:t>
                      </w:r>
                      <w:r>
                        <w:t xml:space="preserve">to </w:t>
                      </w:r>
                      <w:r w:rsidRPr="0077428D">
                        <w:t xml:space="preserve">plan </w:t>
                      </w:r>
                      <w:r>
                        <w:t xml:space="preserve">the next </w:t>
                      </w:r>
                      <w:r w:rsidRPr="00AA6E78">
                        <w:t>steps</w:t>
                      </w:r>
                      <w:r>
                        <w:t xml:space="preserve"> </w:t>
                      </w:r>
                      <w:r w:rsidRPr="0077428D">
                        <w:t>to progress student learning.</w:t>
                      </w:r>
                    </w:p>
                    <w:p w14:paraId="06555E5E" w14:textId="77777777" w:rsidR="00E63386" w:rsidRPr="0077428D" w:rsidRDefault="00E63386" w:rsidP="00747D4C">
                      <w:pPr>
                        <w:pStyle w:val="VCAAbullet"/>
                      </w:pPr>
                      <w:r w:rsidRPr="0077428D">
                        <w:t>Formative assessment helps teachers identify learning intentions/goals</w:t>
                      </w:r>
                      <w:r>
                        <w:t xml:space="preserve"> </w:t>
                      </w:r>
                      <w:r w:rsidRPr="0077428D">
                        <w:t>for each student.</w:t>
                      </w:r>
                    </w:p>
                    <w:p w14:paraId="1411EC1B" w14:textId="5E329941" w:rsidR="00E63386" w:rsidRPr="0077428D" w:rsidRDefault="00E63386" w:rsidP="00747D4C">
                      <w:pPr>
                        <w:pStyle w:val="VCAAbullet"/>
                      </w:pPr>
                      <w:r w:rsidRPr="0077428D">
                        <w:t xml:space="preserve">A formative assessment rubric assists students and teachers </w:t>
                      </w:r>
                      <w:r>
                        <w:br/>
                      </w:r>
                      <w:r w:rsidRPr="0077428D">
                        <w:t xml:space="preserve">to have a consistent understanding </w:t>
                      </w:r>
                      <w:r>
                        <w:t>of</w:t>
                      </w:r>
                      <w:r w:rsidRPr="0077428D">
                        <w:t xml:space="preserve"> the next </w:t>
                      </w:r>
                      <w:r>
                        <w:t>phase</w:t>
                      </w:r>
                      <w:r w:rsidRPr="0077428D">
                        <w:t xml:space="preserve"> in learning. </w:t>
                      </w:r>
                    </w:p>
                    <w:p w14:paraId="0E9B84E1" w14:textId="77777777" w:rsidR="00E63386" w:rsidRPr="0077428D" w:rsidRDefault="00E63386" w:rsidP="00747D4C">
                      <w:pPr>
                        <w:pStyle w:val="VCAAbullet"/>
                      </w:pPr>
                      <w:r w:rsidRPr="0077428D">
                        <w:t>Formative assessment is</w:t>
                      </w:r>
                      <w:r>
                        <w:t xml:space="preserve"> an</w:t>
                      </w:r>
                      <w:r w:rsidRPr="0077428D">
                        <w:t xml:space="preserve"> integral part of the teaching and learning cycle.</w:t>
                      </w:r>
                    </w:p>
                    <w:p w14:paraId="4BE438E8" w14:textId="77777777" w:rsidR="00E63386" w:rsidRDefault="00E63386"/>
                  </w:txbxContent>
                </v:textbox>
                <w10:wrap type="square" anchorx="margin"/>
              </v:shape>
            </w:pict>
          </mc:Fallback>
        </mc:AlternateContent>
      </w:r>
      <w:r w:rsidR="00101FEE" w:rsidRPr="00A57BB6">
        <w:rPr>
          <w:rFonts w:ascii="Arial" w:hAnsi="Arial" w:cs="Arial"/>
          <w:color w:val="000000" w:themeColor="text1"/>
          <w:lang w:val="en-AU"/>
        </w:rPr>
        <w:t xml:space="preserve">For the best results, teachers </w:t>
      </w:r>
      <w:r w:rsidR="00C92DAE" w:rsidRPr="00A57BB6">
        <w:rPr>
          <w:rFonts w:ascii="Arial" w:hAnsi="Arial" w:cs="Arial"/>
          <w:color w:val="000000" w:themeColor="text1"/>
          <w:lang w:val="en-AU"/>
        </w:rPr>
        <w:t xml:space="preserve">can </w:t>
      </w:r>
      <w:r w:rsidR="00101FEE" w:rsidRPr="00A57BB6">
        <w:rPr>
          <w:rFonts w:ascii="Arial" w:hAnsi="Arial" w:cs="Arial"/>
          <w:color w:val="000000" w:themeColor="text1"/>
          <w:lang w:val="en-AU"/>
        </w:rPr>
        <w:t xml:space="preserve">work together to interrogate the curriculum and use their professional expertise </w:t>
      </w:r>
      <w:r w:rsidR="00167B01" w:rsidRPr="00A57BB6">
        <w:rPr>
          <w:rFonts w:ascii="Arial" w:hAnsi="Arial" w:cs="Arial"/>
          <w:color w:val="000000" w:themeColor="text1"/>
          <w:lang w:val="en-AU"/>
        </w:rPr>
        <w:t xml:space="preserve">and knowledge of their students </w:t>
      </w:r>
      <w:r w:rsidR="00101FEE" w:rsidRPr="00A57BB6">
        <w:rPr>
          <w:rFonts w:ascii="Arial" w:hAnsi="Arial" w:cs="Arial"/>
          <w:color w:val="000000" w:themeColor="text1"/>
          <w:lang w:val="en-AU"/>
        </w:rPr>
        <w:t xml:space="preserve">to </w:t>
      </w:r>
      <w:r w:rsidR="00167B01" w:rsidRPr="00A57BB6">
        <w:rPr>
          <w:rFonts w:ascii="Arial" w:hAnsi="Arial" w:cs="Arial"/>
          <w:color w:val="000000" w:themeColor="text1"/>
          <w:lang w:val="en-AU"/>
        </w:rPr>
        <w:t>outline</w:t>
      </w:r>
      <w:r w:rsidR="00101FEE" w:rsidRPr="00A57BB6">
        <w:rPr>
          <w:rFonts w:ascii="Arial" w:hAnsi="Arial" w:cs="Arial"/>
          <w:color w:val="000000" w:themeColor="text1"/>
          <w:lang w:val="en-AU"/>
        </w:rPr>
        <w:t xml:space="preserve"> </w:t>
      </w:r>
      <w:r w:rsidR="00167B01" w:rsidRPr="00A57BB6">
        <w:rPr>
          <w:rFonts w:ascii="Arial" w:hAnsi="Arial" w:cs="Arial"/>
          <w:color w:val="000000" w:themeColor="text1"/>
          <w:lang w:val="en-AU"/>
        </w:rPr>
        <w:t xml:space="preserve">a learning continuum </w:t>
      </w:r>
      <w:r w:rsidR="0019233D" w:rsidRPr="00A57BB6">
        <w:rPr>
          <w:rFonts w:ascii="Arial" w:hAnsi="Arial" w:cs="Arial"/>
          <w:color w:val="000000" w:themeColor="text1"/>
          <w:lang w:val="en-AU"/>
        </w:rPr>
        <w:t xml:space="preserve">including </w:t>
      </w:r>
      <w:r w:rsidR="00AA6E78" w:rsidRPr="00A57BB6">
        <w:rPr>
          <w:rFonts w:ascii="Arial" w:hAnsi="Arial" w:cs="Arial"/>
          <w:color w:val="000000" w:themeColor="text1"/>
          <w:lang w:val="en-AU"/>
        </w:rPr>
        <w:t xml:space="preserve">a rubric of </w:t>
      </w:r>
      <w:r w:rsidR="00167B01" w:rsidRPr="00A57BB6">
        <w:rPr>
          <w:rFonts w:ascii="Arial" w:hAnsi="Arial" w:cs="Arial"/>
          <w:color w:val="000000" w:themeColor="text1"/>
          <w:lang w:val="en-AU"/>
        </w:rPr>
        <w:t xml:space="preserve">measurable, </w:t>
      </w:r>
      <w:r w:rsidR="00747D4C" w:rsidRPr="00A57BB6">
        <w:rPr>
          <w:rFonts w:ascii="Arial" w:hAnsi="Arial" w:cs="Arial"/>
          <w:color w:val="000000" w:themeColor="text1"/>
          <w:lang w:val="en-AU"/>
        </w:rPr>
        <w:t>user</w:t>
      </w:r>
      <w:r w:rsidR="00167B01" w:rsidRPr="00A57BB6">
        <w:rPr>
          <w:rFonts w:ascii="Arial" w:hAnsi="Arial" w:cs="Arial"/>
          <w:color w:val="000000" w:themeColor="text1"/>
          <w:lang w:val="en-AU"/>
        </w:rPr>
        <w:t>-friendly descriptions of skills and knowledge.</w:t>
      </w:r>
      <w:r w:rsidR="00101FEE" w:rsidRPr="00A57BB6">
        <w:rPr>
          <w:rFonts w:ascii="Arial" w:hAnsi="Arial" w:cs="Arial"/>
          <w:color w:val="000000" w:themeColor="text1"/>
          <w:lang w:val="en-AU"/>
        </w:rPr>
        <w:t xml:space="preserve"> Once this planning work is completed and there is explicit </w:t>
      </w:r>
      <w:r w:rsidR="0019233D" w:rsidRPr="00A57BB6">
        <w:rPr>
          <w:rFonts w:ascii="Arial" w:hAnsi="Arial" w:cs="Arial"/>
          <w:color w:val="000000" w:themeColor="text1"/>
          <w:lang w:val="en-AU"/>
        </w:rPr>
        <w:t xml:space="preserve">detail </w:t>
      </w:r>
      <w:r w:rsidR="00101FEE" w:rsidRPr="00A57BB6">
        <w:rPr>
          <w:rFonts w:ascii="Arial" w:hAnsi="Arial" w:cs="Arial"/>
          <w:color w:val="000000" w:themeColor="text1"/>
          <w:lang w:val="en-AU"/>
        </w:rPr>
        <w:t xml:space="preserve">about what progress </w:t>
      </w:r>
      <w:r w:rsidR="00167B01" w:rsidRPr="00A57BB6">
        <w:rPr>
          <w:rFonts w:ascii="Arial" w:hAnsi="Arial" w:cs="Arial"/>
          <w:color w:val="000000" w:themeColor="text1"/>
          <w:lang w:val="en-AU"/>
        </w:rPr>
        <w:t xml:space="preserve">might </w:t>
      </w:r>
      <w:r w:rsidR="00101FEE" w:rsidRPr="00A57BB6">
        <w:rPr>
          <w:rFonts w:ascii="Arial" w:hAnsi="Arial" w:cs="Arial"/>
          <w:color w:val="000000" w:themeColor="text1"/>
          <w:lang w:val="en-AU"/>
        </w:rPr>
        <w:t>look like</w:t>
      </w:r>
      <w:r w:rsidR="00F07E2E" w:rsidRPr="00A57BB6">
        <w:rPr>
          <w:rFonts w:ascii="Arial" w:hAnsi="Arial" w:cs="Arial"/>
          <w:color w:val="000000" w:themeColor="text1"/>
          <w:lang w:val="en-AU"/>
        </w:rPr>
        <w:t xml:space="preserve"> </w:t>
      </w:r>
      <w:r w:rsidR="00167B01" w:rsidRPr="00A57BB6">
        <w:rPr>
          <w:rFonts w:ascii="Arial" w:hAnsi="Arial" w:cs="Arial"/>
          <w:color w:val="000000" w:themeColor="text1"/>
          <w:lang w:val="en-AU"/>
        </w:rPr>
        <w:t>in their classroom</w:t>
      </w:r>
      <w:r w:rsidR="00101FEE" w:rsidRPr="00A57BB6">
        <w:rPr>
          <w:rFonts w:ascii="Arial" w:hAnsi="Arial" w:cs="Arial"/>
          <w:color w:val="000000" w:themeColor="text1"/>
          <w:lang w:val="en-AU"/>
        </w:rPr>
        <w:t>, teachers can draw on this</w:t>
      </w:r>
      <w:r w:rsidR="00AA6E78" w:rsidRPr="00A57BB6">
        <w:rPr>
          <w:rFonts w:ascii="Arial" w:hAnsi="Arial" w:cs="Arial"/>
          <w:color w:val="000000" w:themeColor="text1"/>
          <w:lang w:val="en-AU"/>
        </w:rPr>
        <w:t xml:space="preserve"> </w:t>
      </w:r>
      <w:r w:rsidR="00A92D7C" w:rsidRPr="00A57BB6">
        <w:rPr>
          <w:rFonts w:ascii="Arial" w:hAnsi="Arial" w:cs="Arial"/>
          <w:color w:val="000000" w:themeColor="text1"/>
          <w:lang w:val="en-AU"/>
        </w:rPr>
        <w:t xml:space="preserve">learning continuum and </w:t>
      </w:r>
      <w:r w:rsidR="00AA6E78" w:rsidRPr="00A57BB6">
        <w:rPr>
          <w:rFonts w:ascii="Arial" w:hAnsi="Arial" w:cs="Arial"/>
          <w:color w:val="000000" w:themeColor="text1"/>
          <w:lang w:val="en-AU"/>
        </w:rPr>
        <w:t>rubric</w:t>
      </w:r>
      <w:r w:rsidR="00101FEE" w:rsidRPr="00A57BB6">
        <w:rPr>
          <w:rFonts w:ascii="Arial" w:hAnsi="Arial" w:cs="Arial"/>
          <w:color w:val="000000" w:themeColor="text1"/>
          <w:lang w:val="en-AU"/>
        </w:rPr>
        <w:t xml:space="preserve"> to </w:t>
      </w:r>
      <w:r w:rsidR="00C010E4" w:rsidRPr="00A57BB6">
        <w:rPr>
          <w:rFonts w:ascii="Arial" w:hAnsi="Arial" w:cs="Arial"/>
          <w:color w:val="000000" w:themeColor="text1"/>
          <w:lang w:val="en-AU"/>
        </w:rPr>
        <w:t xml:space="preserve">collect evidence of current </w:t>
      </w:r>
      <w:r w:rsidR="00F07E2E" w:rsidRPr="00A57BB6">
        <w:rPr>
          <w:rFonts w:ascii="Arial" w:hAnsi="Arial" w:cs="Arial"/>
          <w:color w:val="000000" w:themeColor="text1"/>
          <w:lang w:val="en-AU"/>
        </w:rPr>
        <w:t xml:space="preserve">competence for each student. This evidence is </w:t>
      </w:r>
      <w:r w:rsidR="0019233D" w:rsidRPr="00A57BB6">
        <w:rPr>
          <w:rFonts w:ascii="Arial" w:hAnsi="Arial" w:cs="Arial"/>
          <w:color w:val="000000" w:themeColor="text1"/>
          <w:lang w:val="en-AU"/>
        </w:rPr>
        <w:t xml:space="preserve">evaluated and the </w:t>
      </w:r>
      <w:r w:rsidR="00A92D7C" w:rsidRPr="00A57BB6">
        <w:rPr>
          <w:rFonts w:ascii="Arial" w:hAnsi="Arial" w:cs="Arial"/>
          <w:color w:val="000000" w:themeColor="text1"/>
          <w:lang w:val="en-AU"/>
        </w:rPr>
        <w:t xml:space="preserve">learning continuum and </w:t>
      </w:r>
      <w:r w:rsidR="00AA6E78" w:rsidRPr="00A57BB6">
        <w:rPr>
          <w:rFonts w:ascii="Arial" w:hAnsi="Arial" w:cs="Arial"/>
          <w:color w:val="000000" w:themeColor="text1"/>
          <w:lang w:val="en-AU"/>
        </w:rPr>
        <w:t>rubric</w:t>
      </w:r>
      <w:r w:rsidR="0019233D" w:rsidRPr="00A57BB6">
        <w:rPr>
          <w:rFonts w:ascii="Arial" w:hAnsi="Arial" w:cs="Arial"/>
          <w:color w:val="000000" w:themeColor="text1"/>
          <w:lang w:val="en-AU"/>
        </w:rPr>
        <w:t xml:space="preserve"> is then </w:t>
      </w:r>
      <w:r w:rsidR="00F07E2E" w:rsidRPr="00A57BB6">
        <w:rPr>
          <w:rFonts w:ascii="Arial" w:hAnsi="Arial" w:cs="Arial"/>
          <w:color w:val="000000" w:themeColor="text1"/>
          <w:lang w:val="en-AU"/>
        </w:rPr>
        <w:t xml:space="preserve">used to </w:t>
      </w:r>
      <w:r w:rsidR="0019233D" w:rsidRPr="00A57BB6">
        <w:rPr>
          <w:rFonts w:ascii="Arial" w:hAnsi="Arial" w:cs="Arial"/>
          <w:color w:val="000000" w:themeColor="text1"/>
          <w:lang w:val="en-AU"/>
        </w:rPr>
        <w:t xml:space="preserve">provide </w:t>
      </w:r>
      <w:r w:rsidR="00AA6E78" w:rsidRPr="00A57BB6">
        <w:rPr>
          <w:rFonts w:ascii="Arial" w:hAnsi="Arial" w:cs="Arial"/>
          <w:color w:val="000000" w:themeColor="text1"/>
          <w:lang w:val="en-AU"/>
        </w:rPr>
        <w:t xml:space="preserve">formative </w:t>
      </w:r>
      <w:r w:rsidR="0019233D" w:rsidRPr="00A57BB6">
        <w:rPr>
          <w:rFonts w:ascii="Arial" w:hAnsi="Arial" w:cs="Arial"/>
          <w:color w:val="000000" w:themeColor="text1"/>
          <w:lang w:val="en-AU"/>
        </w:rPr>
        <w:t xml:space="preserve">feedback and </w:t>
      </w:r>
      <w:r w:rsidR="00101FEE" w:rsidRPr="00A57BB6">
        <w:rPr>
          <w:rFonts w:ascii="Arial" w:hAnsi="Arial" w:cs="Arial"/>
          <w:color w:val="000000" w:themeColor="text1"/>
          <w:lang w:val="en-AU"/>
        </w:rPr>
        <w:t xml:space="preserve">describe the learning expectations for </w:t>
      </w:r>
      <w:r w:rsidR="0019233D" w:rsidRPr="00A57BB6">
        <w:rPr>
          <w:rFonts w:ascii="Arial" w:hAnsi="Arial" w:cs="Arial"/>
          <w:color w:val="000000" w:themeColor="text1"/>
          <w:lang w:val="en-AU"/>
        </w:rPr>
        <w:t xml:space="preserve">all </w:t>
      </w:r>
      <w:r w:rsidR="00101FEE" w:rsidRPr="00A57BB6">
        <w:rPr>
          <w:rFonts w:ascii="Arial" w:hAnsi="Arial" w:cs="Arial"/>
          <w:color w:val="000000" w:themeColor="text1"/>
          <w:lang w:val="en-AU"/>
        </w:rPr>
        <w:t>student</w:t>
      </w:r>
      <w:r w:rsidR="0019233D" w:rsidRPr="00A57BB6">
        <w:rPr>
          <w:rFonts w:ascii="Arial" w:hAnsi="Arial" w:cs="Arial"/>
          <w:color w:val="000000" w:themeColor="text1"/>
          <w:lang w:val="en-AU"/>
        </w:rPr>
        <w:t>s</w:t>
      </w:r>
      <w:r w:rsidR="00101FEE" w:rsidRPr="00A57BB6">
        <w:rPr>
          <w:rFonts w:ascii="Arial" w:hAnsi="Arial" w:cs="Arial"/>
          <w:color w:val="000000" w:themeColor="text1"/>
          <w:lang w:val="en-AU"/>
        </w:rPr>
        <w:t xml:space="preserve"> in the class, tailo</w:t>
      </w:r>
      <w:r w:rsidR="0019233D" w:rsidRPr="00A57BB6">
        <w:rPr>
          <w:rFonts w:ascii="Arial" w:hAnsi="Arial" w:cs="Arial"/>
          <w:color w:val="000000" w:themeColor="text1"/>
          <w:lang w:val="en-AU"/>
        </w:rPr>
        <w:t>red</w:t>
      </w:r>
      <w:r w:rsidR="00101FEE" w:rsidRPr="00A57BB6">
        <w:rPr>
          <w:rFonts w:ascii="Arial" w:hAnsi="Arial" w:cs="Arial"/>
          <w:color w:val="000000" w:themeColor="text1"/>
          <w:lang w:val="en-AU"/>
        </w:rPr>
        <w:t xml:space="preserve"> </w:t>
      </w:r>
      <w:r w:rsidR="005A5648" w:rsidRPr="00A57BB6">
        <w:rPr>
          <w:rFonts w:ascii="Arial" w:hAnsi="Arial" w:cs="Arial"/>
          <w:color w:val="000000" w:themeColor="text1"/>
          <w:lang w:val="en-AU"/>
        </w:rPr>
        <w:br/>
      </w:r>
      <w:r w:rsidR="00101FEE" w:rsidRPr="00A57BB6">
        <w:rPr>
          <w:rFonts w:ascii="Arial" w:hAnsi="Arial" w:cs="Arial"/>
          <w:color w:val="000000" w:themeColor="text1"/>
          <w:lang w:val="en-AU"/>
        </w:rPr>
        <w:t xml:space="preserve">to individual needs. </w:t>
      </w:r>
    </w:p>
    <w:p w14:paraId="150AE647" w14:textId="6D06BE4A" w:rsidR="00FC2971" w:rsidRPr="00A57BB6" w:rsidRDefault="00101FEE" w:rsidP="00747D4C">
      <w:pPr>
        <w:pStyle w:val="VCAAbody"/>
        <w:rPr>
          <w:lang w:val="en-AU"/>
        </w:rPr>
      </w:pPr>
      <w:r w:rsidRPr="00A57BB6">
        <w:rPr>
          <w:lang w:val="en-AU"/>
        </w:rPr>
        <w:t xml:space="preserve">Teachers </w:t>
      </w:r>
      <w:r w:rsidR="00C92DAE" w:rsidRPr="00A57BB6">
        <w:rPr>
          <w:lang w:val="en-AU"/>
        </w:rPr>
        <w:t xml:space="preserve">can then </w:t>
      </w:r>
      <w:r w:rsidRPr="00A57BB6">
        <w:rPr>
          <w:lang w:val="en-AU"/>
        </w:rPr>
        <w:t>use this learning continuum to determine the best evidence-based pedagogy to teach the knowledge and skills and progress student learning.</w:t>
      </w:r>
      <w:r w:rsidR="00747D4C" w:rsidRPr="00A57BB6">
        <w:rPr>
          <w:lang w:val="en-AU"/>
        </w:rPr>
        <w:t xml:space="preserve"> </w:t>
      </w:r>
      <w:r w:rsidR="00AA6E78" w:rsidRPr="00A57BB6">
        <w:rPr>
          <w:lang w:val="en-AU"/>
        </w:rPr>
        <w:t xml:space="preserve">Teachers should also consider where it is useful for students to receive timely and detailed feedback to support progress </w:t>
      </w:r>
      <w:r w:rsidR="00F64D53" w:rsidRPr="00A57BB6">
        <w:rPr>
          <w:lang w:val="en-AU"/>
        </w:rPr>
        <w:t>within a task, learning activity or unit of work</w:t>
      </w:r>
      <w:r w:rsidR="00FC2971" w:rsidRPr="00A57BB6">
        <w:rPr>
          <w:lang w:val="en-AU"/>
        </w:rPr>
        <w:t>.</w:t>
      </w:r>
    </w:p>
    <w:p w14:paraId="5E30FF0B" w14:textId="6BC0A6EF" w:rsidR="00FC2971" w:rsidRPr="00A57BB6" w:rsidRDefault="00FC2971" w:rsidP="00DE50A9">
      <w:pPr>
        <w:spacing w:before="120" w:after="120" w:line="280" w:lineRule="exact"/>
        <w:ind w:right="4348"/>
        <w:rPr>
          <w:rFonts w:ascii="Arial" w:hAnsi="Arial" w:cs="Arial"/>
          <w:color w:val="000000" w:themeColor="text1"/>
          <w:lang w:val="en-AU"/>
        </w:rPr>
      </w:pPr>
      <w:r w:rsidRPr="00A57BB6">
        <w:rPr>
          <w:rFonts w:ascii="Arial" w:hAnsi="Arial" w:cs="Arial"/>
          <w:color w:val="000000" w:themeColor="text1"/>
          <w:lang w:val="en-AU"/>
        </w:rPr>
        <w:t>Th</w:t>
      </w:r>
      <w:r w:rsidR="00C92DAE" w:rsidRPr="00A57BB6">
        <w:rPr>
          <w:rFonts w:ascii="Arial" w:hAnsi="Arial" w:cs="Arial"/>
          <w:color w:val="000000" w:themeColor="text1"/>
          <w:lang w:val="en-AU"/>
        </w:rPr>
        <w:t>e</w:t>
      </w:r>
      <w:r w:rsidRPr="00A57BB6">
        <w:rPr>
          <w:rFonts w:ascii="Arial" w:hAnsi="Arial" w:cs="Arial"/>
          <w:color w:val="000000" w:themeColor="text1"/>
          <w:lang w:val="en-AU"/>
        </w:rPr>
        <w:t xml:space="preserve"> </w:t>
      </w:r>
      <w:r w:rsidRPr="00A57BB6">
        <w:rPr>
          <w:rFonts w:ascii="Arial" w:hAnsi="Arial" w:cs="Arial"/>
          <w:i/>
          <w:color w:val="000000" w:themeColor="text1"/>
          <w:lang w:val="en-AU"/>
        </w:rPr>
        <w:t xml:space="preserve">Guide </w:t>
      </w:r>
      <w:r w:rsidR="00C92DAE" w:rsidRPr="00A57BB6">
        <w:rPr>
          <w:rFonts w:ascii="Arial" w:hAnsi="Arial" w:cs="Arial"/>
          <w:i/>
          <w:color w:val="000000" w:themeColor="text1"/>
          <w:lang w:val="en-AU"/>
        </w:rPr>
        <w:t xml:space="preserve">to Formative Assessment </w:t>
      </w:r>
      <w:r w:rsidR="005A5648" w:rsidRPr="00A57BB6">
        <w:rPr>
          <w:rFonts w:ascii="Arial" w:hAnsi="Arial" w:cs="Arial"/>
          <w:i/>
          <w:color w:val="000000" w:themeColor="text1"/>
          <w:lang w:val="en-AU"/>
        </w:rPr>
        <w:br/>
      </w:r>
      <w:r w:rsidR="00C92DAE" w:rsidRPr="00A57BB6">
        <w:rPr>
          <w:rFonts w:ascii="Arial" w:hAnsi="Arial" w:cs="Arial"/>
          <w:i/>
          <w:color w:val="000000" w:themeColor="text1"/>
          <w:lang w:val="en-AU"/>
        </w:rPr>
        <w:t>Rubrics</w:t>
      </w:r>
      <w:r w:rsidR="00C92DAE" w:rsidRPr="00A57BB6">
        <w:rPr>
          <w:rFonts w:ascii="Arial" w:hAnsi="Arial" w:cs="Arial"/>
          <w:color w:val="000000" w:themeColor="text1"/>
          <w:lang w:val="en-AU"/>
        </w:rPr>
        <w:t xml:space="preserve"> </w:t>
      </w:r>
      <w:r w:rsidRPr="00A57BB6">
        <w:rPr>
          <w:rFonts w:ascii="Arial" w:hAnsi="Arial" w:cs="Arial"/>
          <w:color w:val="000000" w:themeColor="text1"/>
          <w:lang w:val="en-AU"/>
        </w:rPr>
        <w:t xml:space="preserve">outlines how to </w:t>
      </w:r>
      <w:r w:rsidR="00C92DAE" w:rsidRPr="00A57BB6">
        <w:rPr>
          <w:rFonts w:ascii="Arial" w:hAnsi="Arial" w:cs="Arial"/>
          <w:color w:val="000000" w:themeColor="text1"/>
          <w:lang w:val="en-AU"/>
        </w:rPr>
        <w:t xml:space="preserve">develop a formative assessment rubric to </w:t>
      </w:r>
      <w:r w:rsidRPr="00A57BB6">
        <w:rPr>
          <w:rFonts w:ascii="Arial" w:hAnsi="Arial" w:cs="Arial"/>
          <w:color w:val="000000" w:themeColor="text1"/>
          <w:lang w:val="en-AU"/>
        </w:rPr>
        <w:t xml:space="preserve">collect, interpret and use evidence of student learning to plan teaching and learning. Adopting the practices outlined </w:t>
      </w:r>
      <w:r w:rsidR="005A5648" w:rsidRPr="00A57BB6">
        <w:rPr>
          <w:rFonts w:ascii="Arial" w:hAnsi="Arial" w:cs="Arial"/>
          <w:color w:val="000000" w:themeColor="text1"/>
          <w:lang w:val="en-AU"/>
        </w:rPr>
        <w:br/>
      </w:r>
      <w:r w:rsidRPr="00A57BB6">
        <w:rPr>
          <w:rFonts w:ascii="Arial" w:hAnsi="Arial" w:cs="Arial"/>
          <w:color w:val="000000" w:themeColor="text1"/>
          <w:lang w:val="en-AU"/>
        </w:rPr>
        <w:t xml:space="preserve">in this guide will help teachers to decide what students know and can do and will assist </w:t>
      </w:r>
      <w:r w:rsidR="005A5648" w:rsidRPr="00A57BB6">
        <w:rPr>
          <w:rFonts w:ascii="Arial" w:hAnsi="Arial" w:cs="Arial"/>
          <w:color w:val="000000" w:themeColor="text1"/>
          <w:lang w:val="en-AU"/>
        </w:rPr>
        <w:br/>
      </w:r>
      <w:r w:rsidRPr="00A57BB6">
        <w:rPr>
          <w:rFonts w:ascii="Arial" w:hAnsi="Arial" w:cs="Arial"/>
          <w:color w:val="000000" w:themeColor="text1"/>
          <w:lang w:val="en-AU"/>
        </w:rPr>
        <w:t>them to identify what students are ready to learn next.</w:t>
      </w:r>
    </w:p>
    <w:p w14:paraId="18B52D41" w14:textId="2E85DF6E" w:rsidR="00122972" w:rsidRPr="00A57BB6" w:rsidRDefault="00122972" w:rsidP="0086640E">
      <w:pPr>
        <w:pStyle w:val="VCAAHeading2"/>
        <w:rPr>
          <w:lang w:val="en-AU"/>
        </w:rPr>
      </w:pPr>
      <w:bookmarkStart w:id="18" w:name="_Toc515458824"/>
      <w:bookmarkStart w:id="19" w:name="_Toc7594996"/>
      <w:r w:rsidRPr="00A57BB6">
        <w:rPr>
          <w:lang w:val="en-AU"/>
        </w:rPr>
        <w:t>Purpose</w:t>
      </w:r>
      <w:bookmarkEnd w:id="18"/>
      <w:r w:rsidRPr="00A57BB6">
        <w:rPr>
          <w:lang w:val="en-AU"/>
        </w:rPr>
        <w:t xml:space="preserve"> </w:t>
      </w:r>
      <w:r w:rsidR="0086640E" w:rsidRPr="00A57BB6">
        <w:rPr>
          <w:lang w:val="en-AU"/>
        </w:rPr>
        <w:t>of the guide</w:t>
      </w:r>
      <w:bookmarkEnd w:id="19"/>
    </w:p>
    <w:p w14:paraId="4E371581" w14:textId="68A8D4CE" w:rsidR="000C69FB" w:rsidRPr="00A57BB6" w:rsidRDefault="00122972" w:rsidP="00122972">
      <w:pPr>
        <w:pStyle w:val="VCAAbody"/>
        <w:rPr>
          <w:lang w:val="en-AU"/>
        </w:rPr>
      </w:pPr>
      <w:r w:rsidRPr="00A57BB6">
        <w:rPr>
          <w:lang w:val="en-AU"/>
        </w:rPr>
        <w:t>The primary purpose of th</w:t>
      </w:r>
      <w:r w:rsidR="00F64D53" w:rsidRPr="00A57BB6">
        <w:rPr>
          <w:lang w:val="en-AU"/>
        </w:rPr>
        <w:t>is</w:t>
      </w:r>
      <w:r w:rsidR="00563817" w:rsidRPr="00A57BB6">
        <w:rPr>
          <w:lang w:val="en-AU"/>
        </w:rPr>
        <w:t xml:space="preserve"> </w:t>
      </w:r>
      <w:r w:rsidRPr="00A57BB6">
        <w:rPr>
          <w:lang w:val="en-AU"/>
        </w:rPr>
        <w:t xml:space="preserve">guide is to provide advice to teachers about how to develop formative assessment rubrics, </w:t>
      </w:r>
      <w:r w:rsidR="005A5648" w:rsidRPr="00A57BB6">
        <w:rPr>
          <w:lang w:val="en-AU"/>
        </w:rPr>
        <w:t>which assist</w:t>
      </w:r>
      <w:r w:rsidR="000C69FB" w:rsidRPr="00A57BB6">
        <w:rPr>
          <w:lang w:val="en-AU"/>
        </w:rPr>
        <w:t xml:space="preserve"> teachers to identify the actual learning level of each student based on evidence of </w:t>
      </w:r>
      <w:r w:rsidRPr="00A57BB6">
        <w:rPr>
          <w:lang w:val="en-AU"/>
        </w:rPr>
        <w:t xml:space="preserve">what students know and can do and to </w:t>
      </w:r>
      <w:r w:rsidR="000C69FB" w:rsidRPr="00A57BB6">
        <w:rPr>
          <w:lang w:val="en-AU"/>
        </w:rPr>
        <w:t xml:space="preserve">understand </w:t>
      </w:r>
      <w:r w:rsidRPr="00A57BB6">
        <w:rPr>
          <w:lang w:val="en-AU"/>
        </w:rPr>
        <w:t xml:space="preserve">what students are ready to learn next. </w:t>
      </w:r>
    </w:p>
    <w:p w14:paraId="7995CB6F" w14:textId="3A40422A" w:rsidR="00122972" w:rsidRPr="00A57BB6" w:rsidRDefault="00122972" w:rsidP="00122972">
      <w:pPr>
        <w:pStyle w:val="VCAAbody"/>
        <w:rPr>
          <w:lang w:val="en-AU"/>
        </w:rPr>
      </w:pPr>
      <w:r w:rsidRPr="00A57BB6">
        <w:rPr>
          <w:lang w:val="en-AU"/>
        </w:rPr>
        <w:t>Specifically, the guide provides advice about:</w:t>
      </w:r>
    </w:p>
    <w:p w14:paraId="02AA63B4" w14:textId="0A28A895" w:rsidR="00122972" w:rsidRPr="00A57BB6" w:rsidRDefault="00122972" w:rsidP="00BB6F45">
      <w:pPr>
        <w:pStyle w:val="VCAAbullet"/>
        <w:rPr>
          <w:lang w:val="en-AU"/>
        </w:rPr>
      </w:pPr>
      <w:r w:rsidRPr="00A57BB6">
        <w:rPr>
          <w:lang w:val="en-AU"/>
        </w:rPr>
        <w:t xml:space="preserve">determining learning intentions/goals using the </w:t>
      </w:r>
      <w:r w:rsidR="000C69FB" w:rsidRPr="00A57BB6">
        <w:rPr>
          <w:lang w:val="en-AU"/>
        </w:rPr>
        <w:t>Victorian Curriculum F–10</w:t>
      </w:r>
    </w:p>
    <w:p w14:paraId="5DBFA5F6" w14:textId="54D81DD7" w:rsidR="00122972" w:rsidRPr="00A57BB6" w:rsidRDefault="00122972">
      <w:pPr>
        <w:pStyle w:val="VCAAbullet"/>
        <w:rPr>
          <w:lang w:val="en-AU"/>
        </w:rPr>
      </w:pPr>
      <w:r w:rsidRPr="00A57BB6">
        <w:rPr>
          <w:lang w:val="en-AU"/>
        </w:rPr>
        <w:t>design</w:t>
      </w:r>
      <w:r w:rsidR="000C69FB" w:rsidRPr="00A57BB6">
        <w:rPr>
          <w:lang w:val="en-AU"/>
        </w:rPr>
        <w:t>ing</w:t>
      </w:r>
      <w:r w:rsidRPr="00A57BB6">
        <w:rPr>
          <w:lang w:val="en-AU"/>
        </w:rPr>
        <w:t xml:space="preserve"> formative assessment rubrics</w:t>
      </w:r>
    </w:p>
    <w:p w14:paraId="1C4EC9B4" w14:textId="01FDA66A" w:rsidR="00122972" w:rsidRPr="00A57BB6" w:rsidRDefault="00122972">
      <w:pPr>
        <w:pStyle w:val="VCAAbullet"/>
        <w:rPr>
          <w:lang w:val="en-AU"/>
        </w:rPr>
      </w:pPr>
      <w:r w:rsidRPr="00A57BB6">
        <w:rPr>
          <w:lang w:val="en-AU"/>
        </w:rPr>
        <w:t>using information from formative assessment rubrics to plan teaching and learning.</w:t>
      </w:r>
    </w:p>
    <w:p w14:paraId="159CC81F" w14:textId="4A8D3BE4" w:rsidR="00122972" w:rsidRPr="00A57BB6" w:rsidRDefault="00122972" w:rsidP="00122972">
      <w:pPr>
        <w:pStyle w:val="VCAAbody"/>
        <w:rPr>
          <w:lang w:val="en-AU"/>
        </w:rPr>
      </w:pPr>
      <w:r w:rsidRPr="00A57BB6">
        <w:rPr>
          <w:lang w:val="en-AU"/>
        </w:rPr>
        <w:t xml:space="preserve">This </w:t>
      </w:r>
      <w:r w:rsidR="000C69FB" w:rsidRPr="00A57BB6">
        <w:rPr>
          <w:lang w:val="en-AU"/>
        </w:rPr>
        <w:t>g</w:t>
      </w:r>
      <w:r w:rsidRPr="00A57BB6">
        <w:rPr>
          <w:lang w:val="en-AU"/>
        </w:rPr>
        <w:t xml:space="preserve">uide does not </w:t>
      </w:r>
      <w:r w:rsidR="008F430F" w:rsidRPr="00A57BB6">
        <w:rPr>
          <w:lang w:val="en-AU"/>
        </w:rPr>
        <w:t>provide</w:t>
      </w:r>
      <w:r w:rsidRPr="00A57BB6">
        <w:rPr>
          <w:lang w:val="en-AU"/>
        </w:rPr>
        <w:t xml:space="preserve"> detailed information about student agency, feedback, moderation processes, evidence</w:t>
      </w:r>
      <w:r w:rsidR="000C69FB" w:rsidRPr="00A57BB6">
        <w:rPr>
          <w:lang w:val="en-AU"/>
        </w:rPr>
        <w:t>-</w:t>
      </w:r>
      <w:r w:rsidRPr="00A57BB6">
        <w:rPr>
          <w:lang w:val="en-AU"/>
        </w:rPr>
        <w:t>based pedagogical approaches or reporting</w:t>
      </w:r>
      <w:r w:rsidR="00B330FD" w:rsidRPr="00A57BB6">
        <w:rPr>
          <w:lang w:val="en-AU"/>
        </w:rPr>
        <w:t>;</w:t>
      </w:r>
      <w:r w:rsidR="008F430F" w:rsidRPr="00A57BB6">
        <w:rPr>
          <w:lang w:val="en-AU"/>
        </w:rPr>
        <w:t xml:space="preserve"> however, these are important teacher considerations when undertaking formative assessment within the classroom.</w:t>
      </w:r>
    </w:p>
    <w:p w14:paraId="3AB61CE9" w14:textId="05F2D320" w:rsidR="00122972" w:rsidRPr="00A57BB6" w:rsidRDefault="00122972" w:rsidP="0086640E">
      <w:pPr>
        <w:pStyle w:val="VCAAHeading2"/>
        <w:rPr>
          <w:lang w:val="en-AU"/>
        </w:rPr>
      </w:pPr>
      <w:bookmarkStart w:id="20" w:name="_Toc515458825"/>
      <w:bookmarkStart w:id="21" w:name="_Toc7594997"/>
      <w:r w:rsidRPr="00A57BB6">
        <w:rPr>
          <w:lang w:val="en-AU"/>
        </w:rPr>
        <w:t>Structure</w:t>
      </w:r>
      <w:bookmarkEnd w:id="20"/>
      <w:r w:rsidR="0086640E" w:rsidRPr="00A57BB6">
        <w:rPr>
          <w:lang w:val="en-AU"/>
        </w:rPr>
        <w:t xml:space="preserve"> of the guide</w:t>
      </w:r>
      <w:bookmarkEnd w:id="21"/>
    </w:p>
    <w:p w14:paraId="777FF3B4" w14:textId="4A6D1FF6" w:rsidR="00122972" w:rsidRPr="00A57BB6" w:rsidRDefault="00122972" w:rsidP="00122972">
      <w:pPr>
        <w:pStyle w:val="VCAAbody"/>
        <w:rPr>
          <w:lang w:val="en-AU"/>
        </w:rPr>
      </w:pPr>
      <w:r w:rsidRPr="00A57BB6">
        <w:rPr>
          <w:lang w:val="en-AU"/>
        </w:rPr>
        <w:t xml:space="preserve">The </w:t>
      </w:r>
      <w:r w:rsidR="008F430F" w:rsidRPr="00A57BB6">
        <w:rPr>
          <w:lang w:val="en-AU"/>
        </w:rPr>
        <w:t>g</w:t>
      </w:r>
      <w:r w:rsidRPr="00A57BB6">
        <w:rPr>
          <w:lang w:val="en-AU"/>
        </w:rPr>
        <w:t xml:space="preserve">uide </w:t>
      </w:r>
      <w:r w:rsidR="008F430F" w:rsidRPr="00A57BB6">
        <w:rPr>
          <w:lang w:val="en-AU"/>
        </w:rPr>
        <w:t xml:space="preserve">consists of </w:t>
      </w:r>
      <w:r w:rsidRPr="00A57BB6">
        <w:rPr>
          <w:lang w:val="en-AU"/>
        </w:rPr>
        <w:t>four parts:</w:t>
      </w:r>
    </w:p>
    <w:p w14:paraId="02B53129" w14:textId="47B7341C" w:rsidR="00122972" w:rsidRPr="00A57BB6" w:rsidRDefault="00122972" w:rsidP="00122972">
      <w:pPr>
        <w:pStyle w:val="VCAAbody"/>
        <w:rPr>
          <w:lang w:val="en-AU"/>
        </w:rPr>
      </w:pPr>
      <w:r w:rsidRPr="00A57BB6">
        <w:rPr>
          <w:b/>
          <w:lang w:val="en-AU"/>
        </w:rPr>
        <w:t>Part 1:</w:t>
      </w:r>
      <w:r w:rsidRPr="00A57BB6">
        <w:rPr>
          <w:lang w:val="en-AU"/>
        </w:rPr>
        <w:t xml:space="preserve"> </w:t>
      </w:r>
      <w:r w:rsidR="00F64D53" w:rsidRPr="00A57BB6">
        <w:rPr>
          <w:lang w:val="en-AU"/>
        </w:rPr>
        <w:t>D</w:t>
      </w:r>
      <w:r w:rsidRPr="00A57BB6">
        <w:rPr>
          <w:lang w:val="en-AU"/>
        </w:rPr>
        <w:t>escribing a learning continuum</w:t>
      </w:r>
    </w:p>
    <w:p w14:paraId="7C2BB39A" w14:textId="77777777" w:rsidR="00122972" w:rsidRPr="00A57BB6" w:rsidRDefault="00122972" w:rsidP="00122972">
      <w:pPr>
        <w:pStyle w:val="VCAAbody"/>
        <w:rPr>
          <w:lang w:val="en-AU"/>
        </w:rPr>
      </w:pPr>
      <w:r w:rsidRPr="00A57BB6">
        <w:rPr>
          <w:b/>
          <w:lang w:val="en-AU"/>
        </w:rPr>
        <w:t>Part 2:</w:t>
      </w:r>
      <w:r w:rsidRPr="00A57BB6">
        <w:rPr>
          <w:lang w:val="en-AU"/>
        </w:rPr>
        <w:t xml:space="preserve"> Developing a formative assessment rubric </w:t>
      </w:r>
      <w:r w:rsidRPr="00A57BB6">
        <w:rPr>
          <w:lang w:val="en-AU"/>
        </w:rPr>
        <w:tab/>
      </w:r>
    </w:p>
    <w:p w14:paraId="3396269D" w14:textId="77777777" w:rsidR="00122972" w:rsidRPr="00A57BB6" w:rsidRDefault="00122972" w:rsidP="00122972">
      <w:pPr>
        <w:pStyle w:val="VCAAbody"/>
        <w:rPr>
          <w:lang w:val="en-AU"/>
        </w:rPr>
      </w:pPr>
      <w:r w:rsidRPr="00A57BB6">
        <w:rPr>
          <w:b/>
          <w:lang w:val="en-AU"/>
        </w:rPr>
        <w:t>Part 3:</w:t>
      </w:r>
      <w:r w:rsidRPr="00A57BB6">
        <w:rPr>
          <w:lang w:val="en-AU"/>
        </w:rPr>
        <w:t xml:space="preserve"> Collecting, interpreting and using evidence to plan for teaching and learning </w:t>
      </w:r>
    </w:p>
    <w:p w14:paraId="225435C5" w14:textId="16B77467" w:rsidR="00122972" w:rsidRPr="00A57BB6" w:rsidRDefault="00122972" w:rsidP="00122972">
      <w:pPr>
        <w:pStyle w:val="VCAAbody"/>
        <w:rPr>
          <w:lang w:val="en-AU"/>
        </w:rPr>
      </w:pPr>
      <w:r w:rsidRPr="00A57BB6">
        <w:rPr>
          <w:b/>
          <w:lang w:val="en-AU"/>
        </w:rPr>
        <w:t>Part 4:</w:t>
      </w:r>
      <w:r w:rsidRPr="00A57BB6">
        <w:rPr>
          <w:lang w:val="en-AU"/>
        </w:rPr>
        <w:t xml:space="preserve"> Formative assessment </w:t>
      </w:r>
      <w:r w:rsidR="00F64D53" w:rsidRPr="00A57BB6">
        <w:rPr>
          <w:lang w:val="en-AU"/>
        </w:rPr>
        <w:t xml:space="preserve">rubrics </w:t>
      </w:r>
      <w:r w:rsidRPr="00A57BB6">
        <w:rPr>
          <w:lang w:val="en-AU"/>
        </w:rPr>
        <w:t>in practice.</w:t>
      </w:r>
    </w:p>
    <w:p w14:paraId="139F8D27" w14:textId="16919045" w:rsidR="00122972" w:rsidRPr="00A57BB6" w:rsidRDefault="008F430F" w:rsidP="005A5648">
      <w:pPr>
        <w:pStyle w:val="VCAAbody"/>
        <w:spacing w:before="360"/>
        <w:rPr>
          <w:lang w:val="en-AU"/>
        </w:rPr>
      </w:pPr>
      <w:bookmarkStart w:id="22" w:name="_Toc515458826"/>
      <w:r w:rsidRPr="00A57BB6">
        <w:rPr>
          <w:b/>
          <w:lang w:val="en-AU"/>
        </w:rPr>
        <w:t>A note on t</w:t>
      </w:r>
      <w:r w:rsidR="00122972" w:rsidRPr="00A57BB6">
        <w:rPr>
          <w:b/>
          <w:lang w:val="en-AU"/>
        </w:rPr>
        <w:t>erminology</w:t>
      </w:r>
      <w:bookmarkEnd w:id="22"/>
      <w:r w:rsidR="005A5648" w:rsidRPr="00A57BB6">
        <w:rPr>
          <w:b/>
          <w:lang w:val="en-AU"/>
        </w:rPr>
        <w:t>:</w:t>
      </w:r>
    </w:p>
    <w:p w14:paraId="405EA832" w14:textId="02ABD0D1" w:rsidR="00D519F1" w:rsidRPr="00A57BB6" w:rsidRDefault="00122972" w:rsidP="00747D4C">
      <w:pPr>
        <w:rPr>
          <w:b/>
          <w:lang w:val="en-AU"/>
        </w:rPr>
      </w:pPr>
      <w:r w:rsidRPr="00A57BB6">
        <w:rPr>
          <w:lang w:val="en-AU"/>
        </w:rPr>
        <w:t>Key terms are defined as they appear in the text and have been included in a glossary.</w:t>
      </w:r>
      <w:r w:rsidR="00C1420D" w:rsidRPr="00A57BB6">
        <w:rPr>
          <w:lang w:val="en-AU"/>
        </w:rPr>
        <w:t xml:space="preserve"> </w:t>
      </w:r>
      <w:r w:rsidRPr="00A57BB6">
        <w:rPr>
          <w:lang w:val="en-AU"/>
        </w:rPr>
        <w:t xml:space="preserve">Common alternatives are </w:t>
      </w:r>
      <w:r w:rsidR="00F64D53" w:rsidRPr="00A57BB6">
        <w:rPr>
          <w:lang w:val="en-AU"/>
        </w:rPr>
        <w:t xml:space="preserve">also </w:t>
      </w:r>
      <w:r w:rsidRPr="00A57BB6">
        <w:rPr>
          <w:lang w:val="en-AU"/>
        </w:rPr>
        <w:t>indicated.</w:t>
      </w:r>
      <w:r w:rsidR="00D519F1" w:rsidRPr="00A57BB6">
        <w:rPr>
          <w:b/>
          <w:lang w:val="en-AU"/>
        </w:rPr>
        <w:t xml:space="preserve"> </w:t>
      </w:r>
    </w:p>
    <w:p w14:paraId="339430D9" w14:textId="52A88269" w:rsidR="00D519F1" w:rsidRPr="00A57BB6" w:rsidRDefault="00D519F1" w:rsidP="00747D4C">
      <w:pPr>
        <w:rPr>
          <w:b/>
          <w:lang w:val="en-AU"/>
        </w:rPr>
      </w:pPr>
      <w:r w:rsidRPr="00A57BB6">
        <w:rPr>
          <w:b/>
          <w:noProof/>
          <w:lang w:val="en-AU" w:eastAsia="en-AU"/>
        </w:rPr>
        <mc:AlternateContent>
          <mc:Choice Requires="wps">
            <w:drawing>
              <wp:anchor distT="0" distB="0" distL="114300" distR="114300" simplePos="0" relativeHeight="251686911" behindDoc="1" locked="0" layoutInCell="1" allowOverlap="1" wp14:anchorId="259FD60E" wp14:editId="68A85618">
                <wp:simplePos x="0" y="0"/>
                <wp:positionH relativeFrom="column">
                  <wp:posOffset>-196850</wp:posOffset>
                </wp:positionH>
                <wp:positionV relativeFrom="paragraph">
                  <wp:posOffset>101649</wp:posOffset>
                </wp:positionV>
                <wp:extent cx="6224954" cy="5155810"/>
                <wp:effectExtent l="0" t="0" r="4445" b="6985"/>
                <wp:wrapNone/>
                <wp:docPr id="1" name="Rectangle 1"/>
                <wp:cNvGraphicFramePr/>
                <a:graphic xmlns:a="http://schemas.openxmlformats.org/drawingml/2006/main">
                  <a:graphicData uri="http://schemas.microsoft.com/office/word/2010/wordprocessingShape">
                    <wps:wsp>
                      <wps:cNvSpPr/>
                      <wps:spPr>
                        <a:xfrm>
                          <a:off x="0" y="0"/>
                          <a:ext cx="6224954" cy="515581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C2D4D6" id="Rectangle 1" o:spid="_x0000_s1026" style="position:absolute;margin-left:-15.5pt;margin-top:8pt;width:490.15pt;height:405.95pt;z-index:-25162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" fillcolor="#dce4f0 [665]" stroked="f" strokeweight="2pt"/>
            </w:pict>
          </mc:Fallback>
        </mc:AlternateContent>
      </w:r>
    </w:p>
    <w:p w14:paraId="00AEF8DA" w14:textId="3393ACCD" w:rsidR="00D519F1" w:rsidRPr="00A57BB6" w:rsidRDefault="00D519F1" w:rsidP="00747D4C">
      <w:pPr>
        <w:rPr>
          <w:b/>
          <w:lang w:val="en-AU"/>
        </w:rPr>
      </w:pPr>
      <w:r w:rsidRPr="00A57BB6">
        <w:rPr>
          <w:b/>
          <w:lang w:val="en-AU"/>
        </w:rPr>
        <w:t>Picture of practice</w:t>
      </w:r>
    </w:p>
    <w:p w14:paraId="538D6AAF" w14:textId="43590971" w:rsidR="00D519F1" w:rsidRPr="00A57BB6" w:rsidRDefault="00D519F1" w:rsidP="00D519F1">
      <w:pPr>
        <w:rPr>
          <w:lang w:val="en-AU"/>
        </w:rPr>
      </w:pPr>
      <w:r w:rsidRPr="00A57BB6">
        <w:rPr>
          <w:noProof/>
          <w:lang w:val="en-AU" w:eastAsia="en-AU"/>
        </w:rPr>
        <w:drawing>
          <wp:anchor distT="0" distB="0" distL="114300" distR="114300" simplePos="0" relativeHeight="251712512" behindDoc="0" locked="0" layoutInCell="1" allowOverlap="1" wp14:anchorId="1985D21B" wp14:editId="55364B7F">
            <wp:simplePos x="0" y="0"/>
            <wp:positionH relativeFrom="column">
              <wp:posOffset>2572971</wp:posOffset>
            </wp:positionH>
            <wp:positionV relativeFrom="paragraph">
              <wp:posOffset>3175</wp:posOffset>
            </wp:positionV>
            <wp:extent cx="3209925" cy="2127250"/>
            <wp:effectExtent l="57150" t="57150" r="66675" b="63500"/>
            <wp:wrapSquare wrapText="bothSides"/>
            <wp:docPr id="2" name="Picture 2" descr="Teacher with students" title="Teacher wit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08806778\AppData\Local\Microsoft\Windows\INetCache\Content.Word\Students.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09925" cy="2127250"/>
                    </a:xfrm>
                    <a:prstGeom prst="rect">
                      <a:avLst/>
                    </a:prstGeom>
                    <a:noFill/>
                    <a:ln w="57150">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A57BB6">
        <w:rPr>
          <w:lang w:val="en-AU"/>
        </w:rPr>
        <w:t>Emma is a primary school teacher who uses rubrics as a formative assessment tool with her Year 6 writing class. Emma developed the rubric prior to commencing the persuasive writing unit. Emma gets her students to initially use it to self-assess their writing ability and to develop learning goals. Most students work with a partner to confirm judgments about their persuasive writing ability but Emma also works with some students individually.</w:t>
      </w:r>
    </w:p>
    <w:p w14:paraId="73428AD9" w14:textId="2F1469AC" w:rsidR="00D519F1" w:rsidRPr="00A57BB6" w:rsidRDefault="00D519F1" w:rsidP="00D519F1">
      <w:pPr>
        <w:rPr>
          <w:lang w:val="en-AU"/>
        </w:rPr>
      </w:pPr>
      <w:r w:rsidRPr="00A57BB6">
        <w:rPr>
          <w:lang w:val="en-AU"/>
        </w:rPr>
        <w:t xml:space="preserve">During the planning, writing and editing stages of their work, students </w:t>
      </w:r>
      <w:r w:rsidR="003F27B3" w:rsidRPr="00A57BB6">
        <w:rPr>
          <w:lang w:val="en-AU"/>
        </w:rPr>
        <w:t>refer</w:t>
      </w:r>
      <w:r w:rsidR="00747D4C" w:rsidRPr="00A57BB6">
        <w:rPr>
          <w:lang w:val="en-AU"/>
        </w:rPr>
        <w:t xml:space="preserve"> to</w:t>
      </w:r>
      <w:r w:rsidRPr="00A57BB6">
        <w:rPr>
          <w:lang w:val="en-AU"/>
        </w:rPr>
        <w:t xml:space="preserve"> the rubric </w:t>
      </w:r>
      <w:r w:rsidR="00747D4C" w:rsidRPr="00A57BB6">
        <w:rPr>
          <w:lang w:val="en-AU"/>
        </w:rPr>
        <w:t xml:space="preserve">both as a </w:t>
      </w:r>
      <w:r w:rsidRPr="00A57BB6">
        <w:rPr>
          <w:lang w:val="en-AU"/>
        </w:rPr>
        <w:t>remind</w:t>
      </w:r>
      <w:r w:rsidR="00747D4C" w:rsidRPr="00A57BB6">
        <w:rPr>
          <w:lang w:val="en-AU"/>
        </w:rPr>
        <w:t>er</w:t>
      </w:r>
      <w:r w:rsidRPr="00A57BB6">
        <w:rPr>
          <w:lang w:val="en-AU"/>
        </w:rPr>
        <w:t xml:space="preserve"> of task requirements</w:t>
      </w:r>
      <w:r w:rsidR="00747D4C" w:rsidRPr="00A57BB6">
        <w:rPr>
          <w:lang w:val="en-AU"/>
        </w:rPr>
        <w:t>, and to target essential</w:t>
      </w:r>
      <w:r w:rsidRPr="00A57BB6">
        <w:rPr>
          <w:lang w:val="en-AU"/>
        </w:rPr>
        <w:t xml:space="preserve"> writing features </w:t>
      </w:r>
      <w:r w:rsidR="00747D4C" w:rsidRPr="00A57BB6">
        <w:rPr>
          <w:lang w:val="en-AU"/>
        </w:rPr>
        <w:t xml:space="preserve">and </w:t>
      </w:r>
      <w:r w:rsidRPr="00A57BB6">
        <w:rPr>
          <w:lang w:val="en-AU"/>
        </w:rPr>
        <w:t>improvements. Students also use the rubric as a tool for giving peer-to-peer feedback, enabling them to target their feedback to the specific task requirements and goals the stu</w:t>
      </w:r>
      <w:r w:rsidR="005A5648" w:rsidRPr="00A57BB6">
        <w:rPr>
          <w:lang w:val="en-AU"/>
        </w:rPr>
        <w:t>dents created for themselves. This f</w:t>
      </w:r>
      <w:r w:rsidRPr="00A57BB6">
        <w:rPr>
          <w:lang w:val="en-AU"/>
        </w:rPr>
        <w:t>eedback is recorded using the rubrics.</w:t>
      </w:r>
    </w:p>
    <w:p w14:paraId="0FFE4AAF" w14:textId="602F8CC9" w:rsidR="00D519F1" w:rsidRPr="00A57BB6" w:rsidRDefault="00D519F1" w:rsidP="00747D4C">
      <w:pPr>
        <w:rPr>
          <w:lang w:val="en-AU"/>
        </w:rPr>
      </w:pPr>
      <w:r w:rsidRPr="00A57BB6">
        <w:rPr>
          <w:lang w:val="en-AU"/>
        </w:rPr>
        <w:t xml:space="preserve">Throughout the persuasive writing unit, Emma uses the rubric </w:t>
      </w:r>
      <w:r w:rsidR="009A16EC" w:rsidRPr="00A57BB6">
        <w:rPr>
          <w:lang w:val="en-AU"/>
        </w:rPr>
        <w:t>to plan learning activities based on her students’ needs</w:t>
      </w:r>
      <w:r w:rsidR="005A5648" w:rsidRPr="00A57BB6">
        <w:rPr>
          <w:lang w:val="en-AU"/>
        </w:rPr>
        <w:t>,</w:t>
      </w:r>
      <w:r w:rsidR="009A16EC" w:rsidRPr="00A57BB6">
        <w:rPr>
          <w:lang w:val="en-AU"/>
        </w:rPr>
        <w:t xml:space="preserve"> and to keep</w:t>
      </w:r>
      <w:r w:rsidRPr="00A57BB6">
        <w:rPr>
          <w:lang w:val="en-AU"/>
        </w:rPr>
        <w:t xml:space="preserve"> conferencing discussions focused and oriented towards student learning. Emma uses the recorded peer-</w:t>
      </w:r>
      <w:r w:rsidR="005A5648" w:rsidRPr="00A57BB6">
        <w:rPr>
          <w:lang w:val="en-AU"/>
        </w:rPr>
        <w:t xml:space="preserve"> </w:t>
      </w:r>
      <w:r w:rsidRPr="00A57BB6">
        <w:rPr>
          <w:lang w:val="en-AU"/>
        </w:rPr>
        <w:t xml:space="preserve">and self-assessments </w:t>
      </w:r>
      <w:r w:rsidR="005A5648" w:rsidRPr="00A57BB6">
        <w:rPr>
          <w:lang w:val="en-AU"/>
        </w:rPr>
        <w:t xml:space="preserve">during the unit </w:t>
      </w:r>
      <w:r w:rsidRPr="00A57BB6">
        <w:rPr>
          <w:lang w:val="en-AU"/>
        </w:rPr>
        <w:t>as a basis for discussions about progress as well as future goals.</w:t>
      </w:r>
      <w:r w:rsidRPr="00A57BB6">
        <w:rPr>
          <w:lang w:val="en-AU" w:eastAsia="en-AU"/>
        </w:rPr>
        <w:t xml:space="preserve"> </w:t>
      </w:r>
    </w:p>
    <w:p w14:paraId="5200D776" w14:textId="6A2FA1F0" w:rsidR="00C91AD6" w:rsidRPr="00A57BB6" w:rsidRDefault="00C91AD6">
      <w:pPr>
        <w:pStyle w:val="VCAAbody"/>
        <w:rPr>
          <w:lang w:val="en-AU"/>
        </w:rPr>
      </w:pPr>
      <w:bookmarkStart w:id="23" w:name="_Toc515458828"/>
      <w:bookmarkEnd w:id="17"/>
    </w:p>
    <w:p w14:paraId="15ADAF0D" w14:textId="76D560B3" w:rsidR="00650DDA" w:rsidRPr="00A57BB6" w:rsidRDefault="00650DDA">
      <w:pPr>
        <w:rPr>
          <w:rFonts w:ascii="Arial" w:hAnsi="Arial" w:cs="Arial"/>
          <w:b/>
          <w:color w:val="000000" w:themeColor="text1"/>
          <w:sz w:val="32"/>
          <w:szCs w:val="28"/>
          <w:lang w:val="en-AU"/>
        </w:rPr>
      </w:pPr>
      <w:bookmarkStart w:id="24" w:name="_Toc515226532"/>
      <w:bookmarkStart w:id="25" w:name="_Toc515458995"/>
      <w:r w:rsidRPr="00A57BB6">
        <w:rPr>
          <w:lang w:val="en-AU"/>
        </w:rPr>
        <w:br w:type="page"/>
      </w:r>
    </w:p>
    <w:p w14:paraId="478AC639" w14:textId="3A6A418C" w:rsidR="00650DDA" w:rsidRPr="00A57BB6" w:rsidRDefault="00650DDA" w:rsidP="0086640E">
      <w:pPr>
        <w:pStyle w:val="VCAAHeading1"/>
        <w:rPr>
          <w:lang w:val="en-AU"/>
        </w:rPr>
      </w:pPr>
      <w:bookmarkStart w:id="26" w:name="_Toc7594998"/>
      <w:r w:rsidRPr="00A57BB6">
        <w:rPr>
          <w:lang w:val="en-AU"/>
        </w:rPr>
        <w:t xml:space="preserve">Part 1: </w:t>
      </w:r>
      <w:r w:rsidR="00B428DD" w:rsidRPr="00A57BB6">
        <w:rPr>
          <w:lang w:val="en-AU"/>
        </w:rPr>
        <w:t>D</w:t>
      </w:r>
      <w:r w:rsidRPr="00A57BB6">
        <w:rPr>
          <w:lang w:val="en-AU"/>
        </w:rPr>
        <w:t>escribing a learning continuum</w:t>
      </w:r>
      <w:bookmarkEnd w:id="24"/>
      <w:bookmarkEnd w:id="25"/>
      <w:bookmarkEnd w:id="26"/>
    </w:p>
    <w:p w14:paraId="31E353BF" w14:textId="425E66CB" w:rsidR="00650DDA" w:rsidRPr="00A57BB6" w:rsidRDefault="00650DDA" w:rsidP="0086640E">
      <w:pPr>
        <w:pStyle w:val="VCAAHeading2"/>
        <w:rPr>
          <w:lang w:val="en-AU"/>
        </w:rPr>
      </w:pPr>
      <w:bookmarkStart w:id="27" w:name="_Toc515458830"/>
      <w:bookmarkStart w:id="28" w:name="_Toc7594999"/>
      <w:r w:rsidRPr="00A57BB6">
        <w:rPr>
          <w:lang w:val="en-AU"/>
        </w:rPr>
        <w:t>What is a learning continuum and why is it needed?</w:t>
      </w:r>
      <w:bookmarkEnd w:id="27"/>
      <w:bookmarkEnd w:id="28"/>
    </w:p>
    <w:p w14:paraId="79109475" w14:textId="703EB01C" w:rsidR="00650DDA" w:rsidRPr="00A57BB6" w:rsidRDefault="00650DDA" w:rsidP="00650DDA">
      <w:pPr>
        <w:pStyle w:val="VCAAbody"/>
        <w:rPr>
          <w:lang w:val="en-AU"/>
        </w:rPr>
      </w:pPr>
      <w:r w:rsidRPr="00A57BB6">
        <w:rPr>
          <w:lang w:val="en-AU"/>
        </w:rPr>
        <w:t xml:space="preserve">When planning a teaching and learning program, it helps to </w:t>
      </w:r>
      <w:r w:rsidR="00A41E3A" w:rsidRPr="00A57BB6">
        <w:rPr>
          <w:lang w:val="en-AU"/>
        </w:rPr>
        <w:t xml:space="preserve">understand </w:t>
      </w:r>
      <w:r w:rsidRPr="00A57BB6">
        <w:rPr>
          <w:lang w:val="en-AU"/>
        </w:rPr>
        <w:t xml:space="preserve">the typical developmental </w:t>
      </w:r>
      <w:r w:rsidR="00F64D53" w:rsidRPr="00A57BB6">
        <w:rPr>
          <w:lang w:val="en-AU"/>
        </w:rPr>
        <w:t xml:space="preserve">phases </w:t>
      </w:r>
      <w:r w:rsidRPr="00A57BB6">
        <w:rPr>
          <w:lang w:val="en-AU"/>
        </w:rPr>
        <w:t xml:space="preserve">students go through in their learning. </w:t>
      </w:r>
      <w:r w:rsidR="005A5648" w:rsidRPr="00A57BB6">
        <w:rPr>
          <w:lang w:val="en-AU"/>
        </w:rPr>
        <w:t>These are</w:t>
      </w:r>
      <w:r w:rsidRPr="00A57BB6">
        <w:rPr>
          <w:lang w:val="en-AU"/>
        </w:rPr>
        <w:t xml:space="preserve"> known as a </w:t>
      </w:r>
      <w:r w:rsidR="005A5648" w:rsidRPr="00A57BB6">
        <w:rPr>
          <w:lang w:val="en-AU"/>
        </w:rPr>
        <w:br/>
      </w:r>
      <w:r w:rsidRPr="00A57BB6">
        <w:rPr>
          <w:lang w:val="en-AU"/>
        </w:rPr>
        <w:t xml:space="preserve">‘learning continuum’. </w:t>
      </w:r>
    </w:p>
    <w:p w14:paraId="0C1C570D" w14:textId="3A9A41E7" w:rsidR="00650DDA" w:rsidRPr="00A57BB6" w:rsidRDefault="00C832EF" w:rsidP="00650DDA">
      <w:pPr>
        <w:pStyle w:val="VCAAbody"/>
        <w:rPr>
          <w:lang w:val="en-AU"/>
        </w:rPr>
      </w:pPr>
      <w:r w:rsidRPr="00A57BB6">
        <w:rPr>
          <w:noProof/>
          <w:lang w:val="en-AU" w:eastAsia="en-AU"/>
        </w:rPr>
        <mc:AlternateContent>
          <mc:Choice Requires="wps">
            <w:drawing>
              <wp:anchor distT="0" distB="0" distL="114300" distR="114300" simplePos="0" relativeHeight="251700224" behindDoc="0" locked="0" layoutInCell="1" allowOverlap="1" wp14:anchorId="4079FA76" wp14:editId="44D97DA6">
                <wp:simplePos x="0" y="0"/>
                <wp:positionH relativeFrom="margin">
                  <wp:align>right</wp:align>
                </wp:positionH>
                <wp:positionV relativeFrom="paragraph">
                  <wp:posOffset>71120</wp:posOffset>
                </wp:positionV>
                <wp:extent cx="2411730" cy="4714240"/>
                <wp:effectExtent l="0" t="0" r="7620" b="0"/>
                <wp:wrapSquare wrapText="bothSides"/>
                <wp:docPr id="11" name="Text Box 11" descr="Learning continuum&#10;A progression of knowledge and skills derived from a curriculum. This can be developed by teachers and may consist of a selection of parts from a curriculum continuum, sometimes with more detail added.&#10;Phases&#10;The increments in a learning continuum that detail the development typically seen in students as they become more proficient. Phase descriptions help teachers to recognise students at different points along the continuum. &#10;Granularity &#10;The level of detail of knowledge and skills provided in a learning continuum.&#10;" title="Terminology"/>
                <wp:cNvGraphicFramePr/>
                <a:graphic xmlns:a="http://schemas.openxmlformats.org/drawingml/2006/main">
                  <a:graphicData uri="http://schemas.microsoft.com/office/word/2010/wordprocessingShape">
                    <wps:wsp>
                      <wps:cNvSpPr txBox="1"/>
                      <wps:spPr>
                        <a:xfrm>
                          <a:off x="0" y="0"/>
                          <a:ext cx="2411730" cy="4714240"/>
                        </a:xfrm>
                        <a:prstGeom prst="rect">
                          <a:avLst/>
                        </a:prstGeom>
                        <a:solidFill>
                          <a:schemeClr val="accent6">
                            <a:lumMod val="20000"/>
                            <a:lumOff val="80000"/>
                          </a:schemeClr>
                        </a:solidFill>
                        <a:ln w="6350">
                          <a:noFill/>
                        </a:ln>
                      </wps:spPr>
                      <wps:txbx>
                        <w:txbxContent>
                          <w:p w14:paraId="0D60A381" w14:textId="77777777" w:rsidR="00E63386" w:rsidRPr="00747D4C" w:rsidRDefault="00E63386" w:rsidP="00747D4C">
                            <w:pPr>
                              <w:pStyle w:val="VCAAbody"/>
                              <w:rPr>
                                <w:b/>
                              </w:rPr>
                            </w:pPr>
                            <w:r w:rsidRPr="00747D4C">
                              <w:rPr>
                                <w:b/>
                              </w:rPr>
                              <w:t>Terminology</w:t>
                            </w:r>
                          </w:p>
                          <w:p w14:paraId="4F6D38AB" w14:textId="77777777" w:rsidR="00E63386" w:rsidRPr="00747D4C" w:rsidRDefault="00E63386" w:rsidP="00747D4C">
                            <w:pPr>
                              <w:pStyle w:val="VCAAbody"/>
                              <w:rPr>
                                <w:i/>
                              </w:rPr>
                            </w:pPr>
                            <w:r w:rsidRPr="00747D4C">
                              <w:rPr>
                                <w:i/>
                              </w:rPr>
                              <w:t>Learning continuum</w:t>
                            </w:r>
                          </w:p>
                          <w:p w14:paraId="2C23E9CA" w14:textId="0BAA34CC" w:rsidR="00E63386" w:rsidRPr="00C832EF" w:rsidRDefault="00E63386" w:rsidP="00C832EF">
                            <w:r w:rsidRPr="00C832EF">
                              <w:t xml:space="preserve">A progression of knowledge and skills derived from </w:t>
                            </w:r>
                            <w:r>
                              <w:t>a</w:t>
                            </w:r>
                            <w:r w:rsidRPr="00C832EF">
                              <w:t xml:space="preserve"> curriculum. This can be developed by teachers and may consist of a selection of parts from a curriculum continuum, sometimes with more detail added.</w:t>
                            </w:r>
                          </w:p>
                          <w:p w14:paraId="78CCB2E9" w14:textId="77777777" w:rsidR="00E63386" w:rsidRPr="00747D4C" w:rsidRDefault="00E63386" w:rsidP="00747D4C">
                            <w:pPr>
                              <w:pStyle w:val="VCAAbody"/>
                              <w:rPr>
                                <w:i/>
                              </w:rPr>
                            </w:pPr>
                            <w:r w:rsidRPr="00747D4C">
                              <w:rPr>
                                <w:i/>
                              </w:rPr>
                              <w:t>Phases</w:t>
                            </w:r>
                          </w:p>
                          <w:p w14:paraId="5FF88E40" w14:textId="2A3AAC41" w:rsidR="00E63386" w:rsidRPr="00C832EF" w:rsidRDefault="00E63386" w:rsidP="00C832EF">
                            <w:r w:rsidRPr="00C832EF">
                              <w:t xml:space="preserve">The increments in a learning continuum that detail the </w:t>
                            </w:r>
                            <w:r>
                              <w:t xml:space="preserve">development typically seen in students as they become more proficient. Phase descriptions help teachers to recognise students at different points along the continuum. </w:t>
                            </w:r>
                          </w:p>
                          <w:p w14:paraId="5D7625F5" w14:textId="77777777" w:rsidR="00E63386" w:rsidRPr="005D3C08" w:rsidRDefault="00E63386" w:rsidP="005D3C08">
                            <w:pPr>
                              <w:pStyle w:val="VCAAbody"/>
                              <w:rPr>
                                <w:i/>
                              </w:rPr>
                            </w:pPr>
                            <w:r w:rsidRPr="005D3C08">
                              <w:rPr>
                                <w:i/>
                              </w:rPr>
                              <w:t xml:space="preserve">Granularity </w:t>
                            </w:r>
                          </w:p>
                          <w:p w14:paraId="09FD3BA0" w14:textId="011694AF" w:rsidR="00E63386" w:rsidRPr="00C832EF" w:rsidRDefault="00E63386" w:rsidP="00C832EF">
                            <w:r>
                              <w:t>The level of detail of knowledge and skills provided in a learning continuum.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FA76" id="Text Box 11" o:spid="_x0000_s1027" type="#_x0000_t202" alt="Title: Terminology - Description: Learning continuum&#10;A progression of knowledge and skills derived from a curriculum. This can be developed by teachers and may consist of a selection of parts from a curriculum continuum, sometimes with more detail added.&#10;Phases&#10;The increments in a learning continuum that detail the development typically seen in students as they become more proficient. Phase descriptions help teachers to recognise students at different points along the continuum. &#10;Granularity &#10;The level of detail of knowledge and skills provided in a learning continuum.&#10;" style="position:absolute;margin-left:138.7pt;margin-top:5.6pt;width:189.9pt;height:371.2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" fillcolor="#dce4f0 [665]" stroked="f" strokeweight=".5pt">
                <v:textbox>
                  <w:txbxContent>
                    <w:p w14:paraId="0D60A381" w14:textId="77777777" w:rsidR="00E63386" w:rsidRPr="00747D4C" w:rsidRDefault="00E63386" w:rsidP="00747D4C">
                      <w:pPr>
                        <w:pStyle w:val="VCAAbody"/>
                        <w:rPr>
                          <w:b/>
                        </w:rPr>
                      </w:pPr>
                      <w:r w:rsidRPr="00747D4C">
                        <w:rPr>
                          <w:b/>
                        </w:rPr>
                        <w:t>Terminology</w:t>
                      </w:r>
                    </w:p>
                    <w:p w14:paraId="4F6D38AB" w14:textId="77777777" w:rsidR="00E63386" w:rsidRPr="00747D4C" w:rsidRDefault="00E63386" w:rsidP="00747D4C">
                      <w:pPr>
                        <w:pStyle w:val="VCAAbody"/>
                        <w:rPr>
                          <w:i/>
                        </w:rPr>
                      </w:pPr>
                      <w:r w:rsidRPr="00747D4C">
                        <w:rPr>
                          <w:i/>
                        </w:rPr>
                        <w:t>Learning continuum</w:t>
                      </w:r>
                    </w:p>
                    <w:p w14:paraId="2C23E9CA" w14:textId="0BAA34CC" w:rsidR="00E63386" w:rsidRPr="00C832EF" w:rsidRDefault="00E63386" w:rsidP="00C832EF">
                      <w:r w:rsidRPr="00C832EF">
                        <w:t xml:space="preserve">A progression of knowledge and skills derived from </w:t>
                      </w:r>
                      <w:r>
                        <w:t>a</w:t>
                      </w:r>
                      <w:r w:rsidRPr="00C832EF">
                        <w:t xml:space="preserve"> curriculum. This can be developed by teachers and may consist of a selection of parts from a curriculum continuum, sometimes with more detail added.</w:t>
                      </w:r>
                    </w:p>
                    <w:p w14:paraId="78CCB2E9" w14:textId="77777777" w:rsidR="00E63386" w:rsidRPr="00747D4C" w:rsidRDefault="00E63386" w:rsidP="00747D4C">
                      <w:pPr>
                        <w:pStyle w:val="VCAAbody"/>
                        <w:rPr>
                          <w:i/>
                        </w:rPr>
                      </w:pPr>
                      <w:r w:rsidRPr="00747D4C">
                        <w:rPr>
                          <w:i/>
                        </w:rPr>
                        <w:t>Phases</w:t>
                      </w:r>
                    </w:p>
                    <w:p w14:paraId="5FF88E40" w14:textId="2A3AAC41" w:rsidR="00E63386" w:rsidRPr="00C832EF" w:rsidRDefault="00E63386" w:rsidP="00C832EF">
                      <w:r w:rsidRPr="00C832EF">
                        <w:t xml:space="preserve">The increments in a learning continuum that detail the </w:t>
                      </w:r>
                      <w:r>
                        <w:t xml:space="preserve">development typically seen in students as they become more proficient. Phase descriptions help teachers to </w:t>
                      </w:r>
                      <w:proofErr w:type="spellStart"/>
                      <w:r>
                        <w:t>recognise</w:t>
                      </w:r>
                      <w:proofErr w:type="spellEnd"/>
                      <w:r>
                        <w:t xml:space="preserve"> students at different points along the continuum. </w:t>
                      </w:r>
                    </w:p>
                    <w:p w14:paraId="5D7625F5" w14:textId="77777777" w:rsidR="00E63386" w:rsidRPr="005D3C08" w:rsidRDefault="00E63386" w:rsidP="005D3C08">
                      <w:pPr>
                        <w:pStyle w:val="VCAAbody"/>
                        <w:rPr>
                          <w:i/>
                        </w:rPr>
                      </w:pPr>
                      <w:r w:rsidRPr="005D3C08">
                        <w:rPr>
                          <w:i/>
                        </w:rPr>
                        <w:t xml:space="preserve">Granularity </w:t>
                      </w:r>
                    </w:p>
                    <w:p w14:paraId="09FD3BA0" w14:textId="011694AF" w:rsidR="00E63386" w:rsidRPr="00C832EF" w:rsidRDefault="00E63386" w:rsidP="00C832EF">
                      <w:r>
                        <w:t>The level of detail of knowledge and skills provided in a learning continuum.</w:t>
                      </w:r>
                    </w:p>
                  </w:txbxContent>
                </v:textbox>
                <w10:wrap type="square" anchorx="margin"/>
              </v:shape>
            </w:pict>
          </mc:Fallback>
        </mc:AlternateContent>
      </w:r>
      <w:r w:rsidR="003C155E" w:rsidRPr="00A57BB6">
        <w:rPr>
          <w:lang w:val="en-AU"/>
        </w:rPr>
        <w:t>When using a learning continuum</w:t>
      </w:r>
      <w:r w:rsidR="00650DDA" w:rsidRPr="00A57BB6">
        <w:rPr>
          <w:lang w:val="en-AU"/>
        </w:rPr>
        <w:t>, teachers can:</w:t>
      </w:r>
      <w:r w:rsidR="00650DDA" w:rsidRPr="00A57BB6" w:rsidDel="00E01A36">
        <w:rPr>
          <w:lang w:val="en-AU"/>
        </w:rPr>
        <w:t xml:space="preserve"> </w:t>
      </w:r>
    </w:p>
    <w:p w14:paraId="36443BA8" w14:textId="2E35F770" w:rsidR="00650DDA" w:rsidRPr="00A57BB6" w:rsidRDefault="00650DDA" w:rsidP="00BB6F45">
      <w:pPr>
        <w:pStyle w:val="VCAAbullet"/>
        <w:rPr>
          <w:lang w:val="en-AU"/>
        </w:rPr>
      </w:pPr>
      <w:r w:rsidRPr="00A57BB6">
        <w:rPr>
          <w:lang w:val="en-AU"/>
        </w:rPr>
        <w:t xml:space="preserve">collect evidence of learning because the </w:t>
      </w:r>
      <w:r w:rsidR="00F64D53" w:rsidRPr="00A57BB6">
        <w:rPr>
          <w:lang w:val="en-AU"/>
        </w:rPr>
        <w:t xml:space="preserve">phases </w:t>
      </w:r>
      <w:r w:rsidRPr="00A57BB6">
        <w:rPr>
          <w:lang w:val="en-AU"/>
        </w:rPr>
        <w:t>indicate what to look for</w:t>
      </w:r>
    </w:p>
    <w:p w14:paraId="72B15CC4" w14:textId="0F42301A" w:rsidR="00650DDA" w:rsidRPr="00A57BB6" w:rsidRDefault="00650DDA">
      <w:pPr>
        <w:pStyle w:val="VCAAbullet"/>
        <w:rPr>
          <w:lang w:val="en-AU"/>
        </w:rPr>
      </w:pPr>
      <w:r w:rsidRPr="00A57BB6">
        <w:rPr>
          <w:lang w:val="en-AU"/>
        </w:rPr>
        <w:t xml:space="preserve">interpret the evidence collected against the </w:t>
      </w:r>
      <w:r w:rsidR="00F64D53" w:rsidRPr="00A57BB6">
        <w:rPr>
          <w:lang w:val="en-AU"/>
        </w:rPr>
        <w:t xml:space="preserve">phases </w:t>
      </w:r>
      <w:r w:rsidRPr="00A57BB6">
        <w:rPr>
          <w:lang w:val="en-AU"/>
        </w:rPr>
        <w:t xml:space="preserve">to identify what students are ready </w:t>
      </w:r>
      <w:r w:rsidR="00DE50A9" w:rsidRPr="00A57BB6">
        <w:rPr>
          <w:lang w:val="en-AU"/>
        </w:rPr>
        <w:br/>
      </w:r>
      <w:r w:rsidRPr="00A57BB6">
        <w:rPr>
          <w:lang w:val="en-AU"/>
        </w:rPr>
        <w:t>to learn</w:t>
      </w:r>
      <w:r w:rsidR="00D05264" w:rsidRPr="00A57BB6">
        <w:rPr>
          <w:lang w:val="en-AU"/>
        </w:rPr>
        <w:t xml:space="preserve"> next</w:t>
      </w:r>
    </w:p>
    <w:p w14:paraId="1940C903" w14:textId="326C2942" w:rsidR="00650DDA" w:rsidRPr="00A57BB6" w:rsidRDefault="00650DDA">
      <w:pPr>
        <w:pStyle w:val="VCAAbullet"/>
        <w:rPr>
          <w:lang w:val="en-AU"/>
        </w:rPr>
      </w:pPr>
      <w:r w:rsidRPr="00A57BB6">
        <w:rPr>
          <w:lang w:val="en-AU"/>
        </w:rPr>
        <w:t xml:space="preserve">use the information to design teaching and learning </w:t>
      </w:r>
      <w:r w:rsidR="00A41E3A" w:rsidRPr="00A57BB6">
        <w:rPr>
          <w:lang w:val="en-AU"/>
        </w:rPr>
        <w:t xml:space="preserve">activities </w:t>
      </w:r>
      <w:r w:rsidRPr="00A57BB6">
        <w:rPr>
          <w:lang w:val="en-AU"/>
        </w:rPr>
        <w:t xml:space="preserve">that help students </w:t>
      </w:r>
      <w:r w:rsidR="00A41E3A" w:rsidRPr="00A57BB6">
        <w:rPr>
          <w:lang w:val="en-AU"/>
        </w:rPr>
        <w:t xml:space="preserve">to </w:t>
      </w:r>
      <w:r w:rsidRPr="00A57BB6">
        <w:rPr>
          <w:lang w:val="en-AU"/>
        </w:rPr>
        <w:t>progress along the continuum.</w:t>
      </w:r>
    </w:p>
    <w:p w14:paraId="656C2AAA" w14:textId="6596D445" w:rsidR="00650DDA" w:rsidRPr="00A57BB6" w:rsidRDefault="00650DDA" w:rsidP="00650DDA">
      <w:pPr>
        <w:pStyle w:val="VCAAbody"/>
        <w:rPr>
          <w:lang w:val="en-AU"/>
        </w:rPr>
      </w:pPr>
      <w:r w:rsidRPr="00A57BB6">
        <w:rPr>
          <w:lang w:val="en-AU"/>
        </w:rPr>
        <w:t>A learning continuum can be developed in two ways:</w:t>
      </w:r>
    </w:p>
    <w:p w14:paraId="01ADACE7" w14:textId="6E906D71" w:rsidR="00650DDA" w:rsidRPr="00A57BB6" w:rsidRDefault="001444CF" w:rsidP="0086640E">
      <w:pPr>
        <w:pStyle w:val="VCAAbody"/>
        <w:numPr>
          <w:ilvl w:val="0"/>
          <w:numId w:val="16"/>
        </w:numPr>
        <w:rPr>
          <w:lang w:val="en-AU"/>
        </w:rPr>
      </w:pPr>
      <w:r w:rsidRPr="00A57BB6">
        <w:rPr>
          <w:lang w:val="en-AU"/>
        </w:rPr>
        <w:t>s</w:t>
      </w:r>
      <w:r w:rsidR="00650DDA" w:rsidRPr="00A57BB6">
        <w:rPr>
          <w:lang w:val="en-AU"/>
        </w:rPr>
        <w:t xml:space="preserve">olely using the Victorian Curriculum F–10 content descriptions and achievement standards </w:t>
      </w:r>
    </w:p>
    <w:p w14:paraId="7ECED808" w14:textId="03434BB5" w:rsidR="00650DDA" w:rsidRPr="00A57BB6" w:rsidRDefault="001444CF" w:rsidP="0086640E">
      <w:pPr>
        <w:pStyle w:val="VCAAbody"/>
        <w:numPr>
          <w:ilvl w:val="0"/>
          <w:numId w:val="16"/>
        </w:numPr>
        <w:rPr>
          <w:lang w:val="en-AU"/>
        </w:rPr>
      </w:pPr>
      <w:r w:rsidRPr="00A57BB6">
        <w:rPr>
          <w:lang w:val="en-AU"/>
        </w:rPr>
        <w:t>u</w:t>
      </w:r>
      <w:r w:rsidR="00650DDA" w:rsidRPr="00A57BB6">
        <w:rPr>
          <w:lang w:val="en-AU"/>
        </w:rPr>
        <w:t xml:space="preserve">sing the Victorian Curriculum F–10 in combination with teacher expertise to describe more granular </w:t>
      </w:r>
      <w:r w:rsidR="00A20792" w:rsidRPr="00A57BB6">
        <w:rPr>
          <w:lang w:val="en-AU"/>
        </w:rPr>
        <w:t>phase</w:t>
      </w:r>
      <w:r w:rsidR="00650DDA" w:rsidRPr="00A57BB6">
        <w:rPr>
          <w:lang w:val="en-AU"/>
        </w:rPr>
        <w:t xml:space="preserve">s between </w:t>
      </w:r>
      <w:r w:rsidR="00A20792" w:rsidRPr="00A57BB6">
        <w:rPr>
          <w:lang w:val="en-AU"/>
        </w:rPr>
        <w:t xml:space="preserve">achievement </w:t>
      </w:r>
      <w:r w:rsidR="00650DDA" w:rsidRPr="00A57BB6">
        <w:rPr>
          <w:lang w:val="en-AU"/>
        </w:rPr>
        <w:t xml:space="preserve">standards or </w:t>
      </w:r>
      <w:r w:rsidR="00D05264" w:rsidRPr="00A57BB6">
        <w:rPr>
          <w:lang w:val="en-AU"/>
        </w:rPr>
        <w:t>more</w:t>
      </w:r>
      <w:r w:rsidR="00650DDA" w:rsidRPr="00A57BB6">
        <w:rPr>
          <w:lang w:val="en-AU"/>
        </w:rPr>
        <w:t xml:space="preserve"> complex knowledge </w:t>
      </w:r>
      <w:r w:rsidR="00DE50A9" w:rsidRPr="00A57BB6">
        <w:rPr>
          <w:lang w:val="en-AU"/>
        </w:rPr>
        <w:br/>
      </w:r>
      <w:r w:rsidR="00650DDA" w:rsidRPr="00A57BB6">
        <w:rPr>
          <w:lang w:val="en-AU"/>
        </w:rPr>
        <w:t>and/or skills.</w:t>
      </w:r>
    </w:p>
    <w:p w14:paraId="60429B00" w14:textId="6A2F1A3E" w:rsidR="00650DDA" w:rsidRPr="00A57BB6" w:rsidRDefault="00650DDA" w:rsidP="00650DDA">
      <w:pPr>
        <w:pStyle w:val="VCAAbody"/>
        <w:rPr>
          <w:lang w:val="en-AU"/>
        </w:rPr>
      </w:pPr>
      <w:r w:rsidRPr="00A57BB6">
        <w:rPr>
          <w:lang w:val="en-AU"/>
        </w:rPr>
        <w:t xml:space="preserve">When </w:t>
      </w:r>
      <w:r w:rsidR="00A20792" w:rsidRPr="00A57BB6">
        <w:rPr>
          <w:lang w:val="en-AU"/>
        </w:rPr>
        <w:t xml:space="preserve">creating </w:t>
      </w:r>
      <w:r w:rsidRPr="00A57BB6">
        <w:rPr>
          <w:lang w:val="en-AU"/>
        </w:rPr>
        <w:t>formative assessment</w:t>
      </w:r>
      <w:r w:rsidR="00A20792" w:rsidRPr="00A57BB6">
        <w:rPr>
          <w:lang w:val="en-AU"/>
        </w:rPr>
        <w:t xml:space="preserve"> rubrics</w:t>
      </w:r>
      <w:r w:rsidRPr="00A57BB6">
        <w:rPr>
          <w:lang w:val="en-AU"/>
        </w:rPr>
        <w:t xml:space="preserve">, it is important to use a learning continuum that breaks learning down into </w:t>
      </w:r>
      <w:r w:rsidR="00A20792" w:rsidRPr="00A57BB6">
        <w:rPr>
          <w:lang w:val="en-AU"/>
        </w:rPr>
        <w:t xml:space="preserve">phases </w:t>
      </w:r>
      <w:r w:rsidRPr="00A57BB6">
        <w:rPr>
          <w:lang w:val="en-AU"/>
        </w:rPr>
        <w:t xml:space="preserve">that are the right granularity to support lesson-to-lesson decisions or activity-to-activity decisions and </w:t>
      </w:r>
      <w:r w:rsidR="00D05264" w:rsidRPr="00A57BB6">
        <w:rPr>
          <w:lang w:val="en-AU"/>
        </w:rPr>
        <w:t xml:space="preserve">to </w:t>
      </w:r>
      <w:r w:rsidRPr="00A57BB6">
        <w:rPr>
          <w:lang w:val="en-AU"/>
        </w:rPr>
        <w:t xml:space="preserve">support student learning progression. </w:t>
      </w:r>
    </w:p>
    <w:p w14:paraId="7ADD102C" w14:textId="68B715C6" w:rsidR="00C832EF" w:rsidRPr="00A57BB6" w:rsidRDefault="00C832EF" w:rsidP="0086640E">
      <w:pPr>
        <w:pStyle w:val="VCAAHeading2"/>
        <w:rPr>
          <w:lang w:val="en-AU"/>
        </w:rPr>
      </w:pPr>
      <w:r w:rsidRPr="00A57BB6">
        <w:rPr>
          <w:lang w:val="en-AU"/>
        </w:rPr>
        <w:br w:type="page"/>
      </w:r>
    </w:p>
    <w:p w14:paraId="764135B9" w14:textId="515F5DAC" w:rsidR="00650DDA" w:rsidRPr="00A57BB6" w:rsidRDefault="00D05264" w:rsidP="0086640E">
      <w:pPr>
        <w:pStyle w:val="VCAAHeading2"/>
        <w:rPr>
          <w:lang w:val="en-AU"/>
        </w:rPr>
      </w:pPr>
      <w:bookmarkStart w:id="29" w:name="_Toc7595000"/>
      <w:r w:rsidRPr="00A57BB6">
        <w:rPr>
          <w:lang w:val="en-AU"/>
        </w:rPr>
        <w:t>What is a curriculum continuum?</w:t>
      </w:r>
      <w:bookmarkEnd w:id="29"/>
    </w:p>
    <w:p w14:paraId="3EB6FB89" w14:textId="1BAC3227" w:rsidR="00650DDA" w:rsidRPr="00A57BB6" w:rsidRDefault="00C832EF" w:rsidP="00650DDA">
      <w:pPr>
        <w:pStyle w:val="VCAAbody"/>
        <w:rPr>
          <w:color w:val="auto"/>
          <w:lang w:val="en-AU"/>
        </w:rPr>
      </w:pPr>
      <w:r w:rsidRPr="00A57BB6">
        <w:rPr>
          <w:noProof/>
          <w:lang w:val="en-AU" w:eastAsia="en-AU"/>
        </w:rPr>
        <mc:AlternateContent>
          <mc:Choice Requires="wps">
            <w:drawing>
              <wp:anchor distT="0" distB="0" distL="114300" distR="114300" simplePos="0" relativeHeight="251701248" behindDoc="0" locked="0" layoutInCell="1" allowOverlap="1" wp14:anchorId="60B1C205" wp14:editId="29EC78E2">
                <wp:simplePos x="0" y="0"/>
                <wp:positionH relativeFrom="margin">
                  <wp:align>right</wp:align>
                </wp:positionH>
                <wp:positionV relativeFrom="paragraph">
                  <wp:posOffset>7620</wp:posOffset>
                </wp:positionV>
                <wp:extent cx="2412000" cy="4108450"/>
                <wp:effectExtent l="0" t="0" r="7620" b="6350"/>
                <wp:wrapSquare wrapText="bothSides"/>
                <wp:docPr id="12" name="Text Box 12" descr="Curriculum continuum&#10;A progression of knowledge and skills organised into learning areas and capabilities. The Victorian Curriculum F–10 contains multiple curriculum continuums.&#10;Content descriptions&#10;Specific and discrete information identifying what teachers are expected to teach and students are expected to learn.&#10;Achievement standards&#10;Statements that describe what students are typically able to understand and do, and that are the basis for reporting student achievement.&#10;" title="Terminology"/>
                <wp:cNvGraphicFramePr/>
                <a:graphic xmlns:a="http://schemas.openxmlformats.org/drawingml/2006/main">
                  <a:graphicData uri="http://schemas.microsoft.com/office/word/2010/wordprocessingShape">
                    <wps:wsp>
                      <wps:cNvSpPr txBox="1"/>
                      <wps:spPr>
                        <a:xfrm>
                          <a:off x="0" y="0"/>
                          <a:ext cx="2412000" cy="4108450"/>
                        </a:xfrm>
                        <a:prstGeom prst="rect">
                          <a:avLst/>
                        </a:prstGeom>
                        <a:solidFill>
                          <a:schemeClr val="accent6">
                            <a:lumMod val="20000"/>
                            <a:lumOff val="80000"/>
                          </a:schemeClr>
                        </a:solidFill>
                        <a:ln w="6350">
                          <a:noFill/>
                        </a:ln>
                      </wps:spPr>
                      <wps:txbx>
                        <w:txbxContent>
                          <w:p w14:paraId="67FACBE0" w14:textId="77777777" w:rsidR="00E63386" w:rsidRPr="00747D4C" w:rsidRDefault="00E63386" w:rsidP="00747D4C">
                            <w:pPr>
                              <w:pStyle w:val="VCAAbody"/>
                              <w:rPr>
                                <w:b/>
                              </w:rPr>
                            </w:pPr>
                            <w:r w:rsidRPr="00747D4C">
                              <w:rPr>
                                <w:b/>
                              </w:rPr>
                              <w:t>Terminology</w:t>
                            </w:r>
                          </w:p>
                          <w:p w14:paraId="1B6C5081" w14:textId="77777777" w:rsidR="00E63386" w:rsidRPr="00747D4C" w:rsidRDefault="00E63386" w:rsidP="00747D4C">
                            <w:pPr>
                              <w:pStyle w:val="VCAAbody"/>
                              <w:rPr>
                                <w:i/>
                              </w:rPr>
                            </w:pPr>
                            <w:r w:rsidRPr="00747D4C">
                              <w:rPr>
                                <w:i/>
                              </w:rPr>
                              <w:t>Curriculum continuum</w:t>
                            </w:r>
                          </w:p>
                          <w:p w14:paraId="25592F92" w14:textId="77777777" w:rsidR="00E63386" w:rsidRPr="00C832EF" w:rsidRDefault="00E63386" w:rsidP="00C832EF">
                            <w:r w:rsidRPr="00C832EF">
                              <w:t>A progression of knowledge and skills organised into learning areas and capabilities. The Victorian Curriculum F–10 contains multiple curriculum continuums.</w:t>
                            </w:r>
                          </w:p>
                          <w:p w14:paraId="6982AB2F" w14:textId="77777777" w:rsidR="00E63386" w:rsidRPr="00747D4C" w:rsidRDefault="00E63386" w:rsidP="00DF1380">
                            <w:pPr>
                              <w:pStyle w:val="VCAAbody"/>
                              <w:rPr>
                                <w:i/>
                              </w:rPr>
                            </w:pPr>
                            <w:r w:rsidRPr="00747D4C">
                              <w:rPr>
                                <w:i/>
                              </w:rPr>
                              <w:t>Content descriptions</w:t>
                            </w:r>
                          </w:p>
                          <w:p w14:paraId="54EE1E49" w14:textId="6366243B" w:rsidR="00E63386" w:rsidRPr="00C832EF" w:rsidRDefault="00E63386" w:rsidP="00C832EF">
                            <w:r w:rsidRPr="00C832EF">
                              <w:t xml:space="preserve">Specific and discrete information identifying what teachers are expected to teach and students </w:t>
                            </w:r>
                            <w:r>
                              <w:br/>
                            </w:r>
                            <w:r w:rsidRPr="00C832EF">
                              <w:t>are expected to learn.</w:t>
                            </w:r>
                          </w:p>
                          <w:p w14:paraId="4E0CCC28" w14:textId="77777777" w:rsidR="00E63386" w:rsidRPr="00747D4C" w:rsidRDefault="00E63386" w:rsidP="00DF1380">
                            <w:pPr>
                              <w:pStyle w:val="VCAAbody"/>
                              <w:rPr>
                                <w:i/>
                              </w:rPr>
                            </w:pPr>
                            <w:r w:rsidRPr="00747D4C">
                              <w:rPr>
                                <w:i/>
                              </w:rPr>
                              <w:t>Achievement standards</w:t>
                            </w:r>
                          </w:p>
                          <w:p w14:paraId="5C00FB1D" w14:textId="77777777" w:rsidR="00E63386" w:rsidRPr="00C832EF" w:rsidRDefault="00E63386" w:rsidP="00C832EF">
                            <w:r w:rsidRPr="00C832EF">
                              <w:t>Statements that describe what students are typically able to understand and do, and that are the basis for reporting student achievement.</w:t>
                            </w:r>
                          </w:p>
                          <w:p w14:paraId="4AAA67BB" w14:textId="77777777" w:rsidR="00E63386" w:rsidRDefault="00E63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C205" id="Text Box 12" o:spid="_x0000_s1028" type="#_x0000_t202" alt="Title: Terminology - Description: Curriculum continuum&#10;A progression of knowledge and skills organised into learning areas and capabilities. The Victorian Curriculum F–10 contains multiple curriculum continuums.&#10;Content descriptions&#10;Specific and discrete information identifying what teachers are expected to teach and students are expected to learn.&#10;Achievement standards&#10;Statements that describe what students are typically able to understand and do, and that are the basis for reporting student achievement.&#10;" style="position:absolute;margin-left:138.7pt;margin-top:.6pt;width:189.9pt;height:32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" fillcolor="#dce4f0 [665]" stroked="f" strokeweight=".5pt">
                <v:textbox>
                  <w:txbxContent>
                    <w:p w14:paraId="67FACBE0" w14:textId="77777777" w:rsidR="00E63386" w:rsidRPr="00747D4C" w:rsidRDefault="00E63386" w:rsidP="00747D4C">
                      <w:pPr>
                        <w:pStyle w:val="VCAAbody"/>
                        <w:rPr>
                          <w:b/>
                        </w:rPr>
                      </w:pPr>
                      <w:r w:rsidRPr="00747D4C">
                        <w:rPr>
                          <w:b/>
                        </w:rPr>
                        <w:t>Terminology</w:t>
                      </w:r>
                    </w:p>
                    <w:p w14:paraId="1B6C5081" w14:textId="77777777" w:rsidR="00E63386" w:rsidRPr="00747D4C" w:rsidRDefault="00E63386" w:rsidP="00747D4C">
                      <w:pPr>
                        <w:pStyle w:val="VCAAbody"/>
                        <w:rPr>
                          <w:i/>
                        </w:rPr>
                      </w:pPr>
                      <w:r w:rsidRPr="00747D4C">
                        <w:rPr>
                          <w:i/>
                        </w:rPr>
                        <w:t>Curriculum continuum</w:t>
                      </w:r>
                    </w:p>
                    <w:p w14:paraId="25592F92" w14:textId="77777777" w:rsidR="00E63386" w:rsidRPr="00C832EF" w:rsidRDefault="00E63386" w:rsidP="00C832EF">
                      <w:r w:rsidRPr="00C832EF">
                        <w:t xml:space="preserve">A progression of knowledge and skills </w:t>
                      </w:r>
                      <w:proofErr w:type="spellStart"/>
                      <w:r w:rsidRPr="00C832EF">
                        <w:t>organised</w:t>
                      </w:r>
                      <w:proofErr w:type="spellEnd"/>
                      <w:r w:rsidRPr="00C832EF">
                        <w:t xml:space="preserve"> into learning areas and capabilities. The Victorian Curriculum F–10 contains multiple curriculum continuums.</w:t>
                      </w:r>
                    </w:p>
                    <w:p w14:paraId="6982AB2F" w14:textId="77777777" w:rsidR="00E63386" w:rsidRPr="00747D4C" w:rsidRDefault="00E63386" w:rsidP="00DF1380">
                      <w:pPr>
                        <w:pStyle w:val="VCAAbody"/>
                        <w:rPr>
                          <w:i/>
                        </w:rPr>
                      </w:pPr>
                      <w:r w:rsidRPr="00747D4C">
                        <w:rPr>
                          <w:i/>
                        </w:rPr>
                        <w:t>Content descriptions</w:t>
                      </w:r>
                    </w:p>
                    <w:p w14:paraId="54EE1E49" w14:textId="6366243B" w:rsidR="00E63386" w:rsidRPr="00C832EF" w:rsidRDefault="00E63386" w:rsidP="00C832EF">
                      <w:r w:rsidRPr="00C832EF">
                        <w:t xml:space="preserve">Specific and discrete information identifying what teachers are expected to teach and students </w:t>
                      </w:r>
                      <w:r>
                        <w:br/>
                      </w:r>
                      <w:r w:rsidRPr="00C832EF">
                        <w:t>are expected to learn.</w:t>
                      </w:r>
                    </w:p>
                    <w:p w14:paraId="4E0CCC28" w14:textId="77777777" w:rsidR="00E63386" w:rsidRPr="00747D4C" w:rsidRDefault="00E63386" w:rsidP="00DF1380">
                      <w:pPr>
                        <w:pStyle w:val="VCAAbody"/>
                        <w:rPr>
                          <w:i/>
                        </w:rPr>
                      </w:pPr>
                      <w:r w:rsidRPr="00747D4C">
                        <w:rPr>
                          <w:i/>
                        </w:rPr>
                        <w:t>Achievement standards</w:t>
                      </w:r>
                    </w:p>
                    <w:p w14:paraId="5C00FB1D" w14:textId="77777777" w:rsidR="00E63386" w:rsidRPr="00C832EF" w:rsidRDefault="00E63386" w:rsidP="00C832EF">
                      <w:r w:rsidRPr="00C832EF">
                        <w:t>Statements that describe what students are typically able to understand and do, and that are the basis for reporting student achievement.</w:t>
                      </w:r>
                    </w:p>
                    <w:p w14:paraId="4AAA67BB" w14:textId="77777777" w:rsidR="00E63386" w:rsidRDefault="00E63386"/>
                  </w:txbxContent>
                </v:textbox>
                <w10:wrap type="square" anchorx="margin"/>
              </v:shape>
            </w:pict>
          </mc:Fallback>
        </mc:AlternateContent>
      </w:r>
      <w:r w:rsidR="00650DDA" w:rsidRPr="00A57BB6">
        <w:rPr>
          <w:color w:val="auto"/>
          <w:lang w:val="en-AU"/>
        </w:rPr>
        <w:t xml:space="preserve">The Victorian Curriculum F–10 is structured as a curriculum continuum, describing the knowledge and skills that every student should learn during their first </w:t>
      </w:r>
      <w:r w:rsidR="005A5648" w:rsidRPr="00A57BB6">
        <w:rPr>
          <w:color w:val="auto"/>
          <w:lang w:val="en-AU"/>
        </w:rPr>
        <w:t>11</w:t>
      </w:r>
      <w:r w:rsidR="00650DDA" w:rsidRPr="00A57BB6">
        <w:rPr>
          <w:color w:val="auto"/>
          <w:lang w:val="en-AU"/>
        </w:rPr>
        <w:t xml:space="preserve"> years of schooling. The Victorian Curriculum F–10 sets out a single, coherent and comprehensive set of content descriptions and associated achievement standards to enable teachers to plan, monitor and assess the learning achievement of every student.</w:t>
      </w:r>
    </w:p>
    <w:p w14:paraId="0CDC7E08" w14:textId="17CB1790" w:rsidR="00650DDA" w:rsidRPr="00A57BB6" w:rsidRDefault="00650DDA" w:rsidP="00650DDA">
      <w:pPr>
        <w:pStyle w:val="VCAAbody"/>
        <w:rPr>
          <w:rFonts w:eastAsia="Times New Roman"/>
          <w:color w:val="auto"/>
          <w:lang w:val="en-AU" w:eastAsia="en-AU"/>
        </w:rPr>
      </w:pPr>
      <w:r w:rsidRPr="00A57BB6">
        <w:rPr>
          <w:rFonts w:eastAsia="Times New Roman"/>
          <w:color w:val="auto"/>
          <w:lang w:val="en-AU" w:eastAsia="en-AU"/>
        </w:rPr>
        <w:t>The Victorian Curriculum F–10 is structured as a continuum across levels of learning achievement</w:t>
      </w:r>
      <w:r w:rsidR="005A5648" w:rsidRPr="00A57BB6">
        <w:rPr>
          <w:rFonts w:eastAsia="Times New Roman"/>
          <w:color w:val="auto"/>
          <w:lang w:val="en-AU" w:eastAsia="en-AU"/>
        </w:rPr>
        <w:t>,</w:t>
      </w:r>
      <w:r w:rsidRPr="00A57BB6">
        <w:rPr>
          <w:rFonts w:eastAsia="Times New Roman"/>
          <w:color w:val="auto"/>
          <w:lang w:val="en-AU" w:eastAsia="en-AU"/>
        </w:rPr>
        <w:t xml:space="preserve"> not years of schooling. This enables the development of targeted learning programs for all students, where the curriculum is used to plan in relation to the actual learning level of each student rather than their assumed level of learning based on </w:t>
      </w:r>
      <w:r w:rsidR="00A41E3A" w:rsidRPr="00A57BB6">
        <w:rPr>
          <w:rFonts w:eastAsia="Times New Roman"/>
          <w:color w:val="auto"/>
          <w:lang w:val="en-AU" w:eastAsia="en-AU"/>
        </w:rPr>
        <w:t xml:space="preserve">school year level and </w:t>
      </w:r>
      <w:r w:rsidRPr="00A57BB6">
        <w:rPr>
          <w:rFonts w:eastAsia="Times New Roman"/>
          <w:color w:val="auto"/>
          <w:lang w:val="en-AU" w:eastAsia="en-AU"/>
        </w:rPr>
        <w:t>age.</w:t>
      </w:r>
    </w:p>
    <w:p w14:paraId="01DBA26C" w14:textId="66E9064D" w:rsidR="00650DDA" w:rsidRPr="00A57BB6" w:rsidRDefault="00650DDA" w:rsidP="00C832EF">
      <w:pPr>
        <w:pStyle w:val="VCAAbody"/>
        <w:ind w:right="4348"/>
        <w:rPr>
          <w:lang w:val="en-AU"/>
        </w:rPr>
      </w:pPr>
      <w:r w:rsidRPr="00A57BB6">
        <w:rPr>
          <w:lang w:val="en-AU" w:eastAsia="en-AU"/>
        </w:rPr>
        <w:t>Each learning area</w:t>
      </w:r>
      <w:r w:rsidR="00A20792" w:rsidRPr="00A57BB6">
        <w:rPr>
          <w:lang w:val="en-AU" w:eastAsia="en-AU"/>
        </w:rPr>
        <w:t xml:space="preserve"> and capability</w:t>
      </w:r>
      <w:r w:rsidRPr="00A57BB6">
        <w:rPr>
          <w:lang w:val="en-AU" w:eastAsia="en-AU"/>
        </w:rPr>
        <w:t xml:space="preserve"> includes content descriptions explaining what is to be taught and achievement standards describing what students are able to understand and do</w:t>
      </w:r>
      <w:r w:rsidR="00A41E3A" w:rsidRPr="00A57BB6">
        <w:rPr>
          <w:lang w:val="en-AU" w:eastAsia="en-AU"/>
        </w:rPr>
        <w:t xml:space="preserve"> at different levels of learning</w:t>
      </w:r>
      <w:r w:rsidRPr="00A57BB6">
        <w:rPr>
          <w:lang w:val="en-AU" w:eastAsia="en-AU"/>
        </w:rPr>
        <w:t xml:space="preserve">. The achievement standards are provided in 11 levels for English and Mathematics </w:t>
      </w:r>
      <w:r w:rsidR="00A41E3A" w:rsidRPr="00A57BB6">
        <w:rPr>
          <w:lang w:val="en-AU" w:eastAsia="en-AU"/>
        </w:rPr>
        <w:t xml:space="preserve">and </w:t>
      </w:r>
      <w:r w:rsidRPr="00A57BB6">
        <w:rPr>
          <w:lang w:val="en-AU" w:eastAsia="en-AU"/>
        </w:rPr>
        <w:t>in five or six bands for all the other learning areas and capabilities. Refer to</w:t>
      </w:r>
      <w:r w:rsidR="00DE50A9" w:rsidRPr="00A57BB6">
        <w:rPr>
          <w:lang w:val="en-AU" w:eastAsia="en-AU"/>
        </w:rPr>
        <w:t xml:space="preserve"> the</w:t>
      </w:r>
      <w:r w:rsidRPr="00A57BB6">
        <w:rPr>
          <w:lang w:val="en-AU" w:eastAsia="en-AU"/>
        </w:rPr>
        <w:t xml:space="preserve"> </w:t>
      </w:r>
      <w:hyperlink w:anchor="Appendix1" w:history="1">
        <w:r w:rsidRPr="00F852B3">
          <w:rPr>
            <w:rStyle w:val="Hyperlink"/>
            <w:color w:val="auto"/>
            <w:u w:val="none"/>
            <w:lang w:val="en-AU" w:eastAsia="en-AU"/>
          </w:rPr>
          <w:t>Appendix</w:t>
        </w:r>
      </w:hyperlink>
      <w:r w:rsidRPr="00A57BB6">
        <w:rPr>
          <w:lang w:val="en-AU" w:eastAsia="en-AU"/>
        </w:rPr>
        <w:t xml:space="preserve"> for an outline </w:t>
      </w:r>
      <w:r w:rsidRPr="00A57BB6">
        <w:rPr>
          <w:lang w:val="en-AU"/>
        </w:rPr>
        <w:t>of the structure of the Victorian Curriculum F–10 and the location of the achievement standards.</w:t>
      </w:r>
    </w:p>
    <w:p w14:paraId="71E3E29C" w14:textId="77777777" w:rsidR="00C832EF" w:rsidRPr="00A57BB6" w:rsidRDefault="00C832EF" w:rsidP="00650DDA">
      <w:pPr>
        <w:pStyle w:val="VCAAbody"/>
        <w:rPr>
          <w:lang w:val="en-AU"/>
        </w:rPr>
      </w:pPr>
    </w:p>
    <w:p w14:paraId="39B54A8B" w14:textId="77777777" w:rsidR="00CC7779" w:rsidRPr="00A57BB6" w:rsidRDefault="00CC7779">
      <w:pPr>
        <w:rPr>
          <w:rFonts w:ascii="Arial" w:hAnsi="Arial" w:cs="Arial"/>
          <w:b/>
          <w:color w:val="000000" w:themeColor="text1"/>
          <w:sz w:val="28"/>
          <w:szCs w:val="24"/>
          <w:lang w:val="en-AU"/>
        </w:rPr>
      </w:pPr>
      <w:r w:rsidRPr="00A57BB6">
        <w:rPr>
          <w:lang w:val="en-AU"/>
        </w:rPr>
        <w:br w:type="page"/>
      </w:r>
    </w:p>
    <w:p w14:paraId="5EF4D488" w14:textId="0BABAD07" w:rsidR="00A41E3A" w:rsidRPr="00A57BB6" w:rsidRDefault="00FE6CFC" w:rsidP="0086640E">
      <w:pPr>
        <w:pStyle w:val="VCAAHeading2"/>
        <w:rPr>
          <w:lang w:val="en-AU"/>
        </w:rPr>
      </w:pPr>
      <w:bookmarkStart w:id="30" w:name="_Toc7595001"/>
      <w:r w:rsidRPr="00A57BB6">
        <w:rPr>
          <w:lang w:val="en-AU"/>
        </w:rPr>
        <w:t>Using the Victorian Curriculum F–10 as a learning continuum</w:t>
      </w:r>
      <w:bookmarkEnd w:id="30"/>
    </w:p>
    <w:p w14:paraId="2A7FD12A" w14:textId="15251412" w:rsidR="00A41E3A" w:rsidRPr="00A57BB6" w:rsidRDefault="00A41E3A" w:rsidP="00A41E3A">
      <w:pPr>
        <w:pStyle w:val="VCAAbody"/>
        <w:rPr>
          <w:lang w:val="en-AU"/>
        </w:rPr>
      </w:pPr>
      <w:r w:rsidRPr="00A57BB6">
        <w:rPr>
          <w:lang w:val="en-AU"/>
        </w:rPr>
        <w:t xml:space="preserve">Sometimes, the </w:t>
      </w:r>
      <w:r w:rsidR="00857E95" w:rsidRPr="00A57BB6">
        <w:rPr>
          <w:lang w:val="en-AU"/>
        </w:rPr>
        <w:t xml:space="preserve">phases </w:t>
      </w:r>
      <w:r w:rsidRPr="00A57BB6">
        <w:rPr>
          <w:lang w:val="en-AU"/>
        </w:rPr>
        <w:t>described in the curriculum continuum are the right granularity to inform teaching and learning and can be used directly as a learning continuum.</w:t>
      </w:r>
    </w:p>
    <w:p w14:paraId="7444958C" w14:textId="05B93980" w:rsidR="00650DDA" w:rsidRPr="00A57BB6" w:rsidRDefault="00650DDA" w:rsidP="0086640E">
      <w:pPr>
        <w:pStyle w:val="VCAAHeading3"/>
        <w:rPr>
          <w:lang w:val="en-AU"/>
        </w:rPr>
      </w:pPr>
      <w:bookmarkStart w:id="31" w:name="_Toc534799445"/>
      <w:bookmarkStart w:id="32" w:name="_Toc535587045"/>
      <w:bookmarkStart w:id="33" w:name="_Toc535851971"/>
      <w:bookmarkStart w:id="34" w:name="_Toc535922702"/>
      <w:bookmarkStart w:id="35" w:name="_Toc536173431"/>
      <w:bookmarkStart w:id="36" w:name="_Toc536692537"/>
      <w:bookmarkStart w:id="37" w:name="_Toc7595002"/>
      <w:r w:rsidRPr="00A57BB6">
        <w:rPr>
          <w:lang w:val="en-AU"/>
        </w:rPr>
        <w:t xml:space="preserve">Example 1: Using </w:t>
      </w:r>
      <w:r w:rsidR="003C040F" w:rsidRPr="00A57BB6">
        <w:rPr>
          <w:lang w:val="en-AU"/>
        </w:rPr>
        <w:t>part of the curriculum</w:t>
      </w:r>
      <w:r w:rsidRPr="00A57BB6">
        <w:rPr>
          <w:lang w:val="en-AU"/>
        </w:rPr>
        <w:t xml:space="preserve"> continuum</w:t>
      </w:r>
      <w:bookmarkEnd w:id="31"/>
      <w:bookmarkEnd w:id="32"/>
      <w:bookmarkEnd w:id="33"/>
      <w:bookmarkEnd w:id="34"/>
      <w:bookmarkEnd w:id="35"/>
      <w:bookmarkEnd w:id="36"/>
      <w:bookmarkEnd w:id="37"/>
    </w:p>
    <w:p w14:paraId="062A0CEE" w14:textId="3A37385C" w:rsidR="00650DDA" w:rsidRPr="00A57BB6" w:rsidRDefault="00650DDA" w:rsidP="00650DDA">
      <w:pPr>
        <w:pStyle w:val="VCAAbody"/>
        <w:rPr>
          <w:lang w:val="en-AU"/>
        </w:rPr>
      </w:pPr>
      <w:r w:rsidRPr="00A57BB6">
        <w:rPr>
          <w:lang w:val="en-AU"/>
        </w:rPr>
        <w:t xml:space="preserve">Example 1 demonstrates a situation where content descriptions and specific statements from the achievement standards provide sufficient detail to enable a teacher to </w:t>
      </w:r>
      <w:r w:rsidR="000D7B1F" w:rsidRPr="00A57BB6">
        <w:rPr>
          <w:lang w:val="en-AU"/>
        </w:rPr>
        <w:t xml:space="preserve">establish the </w:t>
      </w:r>
      <w:r w:rsidR="00857E95" w:rsidRPr="00A57BB6">
        <w:rPr>
          <w:lang w:val="en-AU"/>
        </w:rPr>
        <w:t xml:space="preserve">phases </w:t>
      </w:r>
      <w:r w:rsidR="000D7B1F" w:rsidRPr="00A57BB6">
        <w:rPr>
          <w:lang w:val="en-AU"/>
        </w:rPr>
        <w:t xml:space="preserve">of </w:t>
      </w:r>
      <w:r w:rsidR="00921434" w:rsidRPr="00A57BB6">
        <w:rPr>
          <w:lang w:val="en-AU"/>
        </w:rPr>
        <w:t xml:space="preserve">a </w:t>
      </w:r>
      <w:r w:rsidR="000D7B1F" w:rsidRPr="00A57BB6">
        <w:rPr>
          <w:lang w:val="en-AU"/>
        </w:rPr>
        <w:t xml:space="preserve">learning continuum and </w:t>
      </w:r>
      <w:r w:rsidRPr="00A57BB6">
        <w:rPr>
          <w:lang w:val="en-AU"/>
        </w:rPr>
        <w:t xml:space="preserve">set clear learning intentions </w:t>
      </w:r>
      <w:r w:rsidR="000A09CC" w:rsidRPr="00A57BB6">
        <w:rPr>
          <w:lang w:val="en-AU"/>
        </w:rPr>
        <w:t xml:space="preserve">and goals </w:t>
      </w:r>
      <w:r w:rsidRPr="00A57BB6">
        <w:rPr>
          <w:lang w:val="en-AU"/>
        </w:rPr>
        <w:t xml:space="preserve">for students. </w:t>
      </w:r>
      <w:r w:rsidR="000D7B1F" w:rsidRPr="00A57BB6">
        <w:rPr>
          <w:lang w:val="en-AU"/>
        </w:rPr>
        <w:t>I</w:t>
      </w:r>
      <w:r w:rsidRPr="00A57BB6">
        <w:rPr>
          <w:lang w:val="en-AU"/>
        </w:rPr>
        <w:t xml:space="preserve">t is easy to see how a student would move from one </w:t>
      </w:r>
      <w:r w:rsidR="00857E95" w:rsidRPr="00A57BB6">
        <w:rPr>
          <w:lang w:val="en-AU"/>
        </w:rPr>
        <w:t xml:space="preserve">phase </w:t>
      </w:r>
      <w:r w:rsidRPr="00A57BB6">
        <w:rPr>
          <w:lang w:val="en-AU"/>
        </w:rPr>
        <w:t>to another.</w:t>
      </w:r>
    </w:p>
    <w:p w14:paraId="21159D1B" w14:textId="1791D889" w:rsidR="00A33C5C" w:rsidRPr="00A57BB6" w:rsidRDefault="00C210A6" w:rsidP="00650DDA">
      <w:pPr>
        <w:pStyle w:val="VCAAbody"/>
        <w:rPr>
          <w:i/>
          <w:lang w:val="en-AU"/>
        </w:rPr>
      </w:pPr>
      <w:r w:rsidRPr="00A57BB6">
        <w:rPr>
          <w:i/>
          <w:noProof/>
          <w:lang w:val="en-AU" w:eastAsia="en-AU"/>
        </w:rPr>
        <w:drawing>
          <wp:anchor distT="0" distB="0" distL="114300" distR="114300" simplePos="0" relativeHeight="251689984" behindDoc="1" locked="0" layoutInCell="1" allowOverlap="1" wp14:anchorId="0D8C70CC" wp14:editId="45F75D04">
            <wp:simplePos x="0" y="0"/>
            <wp:positionH relativeFrom="margin">
              <wp:align>right</wp:align>
            </wp:positionH>
            <wp:positionV relativeFrom="paragraph">
              <wp:posOffset>241300</wp:posOffset>
            </wp:positionV>
            <wp:extent cx="5730875" cy="4298315"/>
            <wp:effectExtent l="0" t="0" r="3175" b="6985"/>
            <wp:wrapTight wrapText="bothSides">
              <wp:wrapPolygon edited="0">
                <wp:start x="0" y="0"/>
                <wp:lineTo x="0" y="21539"/>
                <wp:lineTo x="21540" y="21539"/>
                <wp:lineTo x="21540" y="0"/>
                <wp:lineTo x="0" y="0"/>
              </wp:wrapPolygon>
            </wp:wrapTight>
            <wp:docPr id="23" name="Picture 23" descr="In this example, the teacher has matched content descriptions to relevant parts of the achievement standards across three levels. &#10;The three extracts of the achievement standards are then used phase 1, 2 and 3 in the rubrics for this task.&#10;" title="Learning continuum: English, Speaking and Listening mode, Language for interaction sub-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png"/>
                    <pic:cNvPicPr/>
                  </pic:nvPicPr>
                  <pic:blipFill>
                    <a:blip r:embed="rId23">
                      <a:extLst>
                        <a:ext uri="{28A0092B-C50C-407E-A947-70E740481C1C}">
                          <a14:useLocalDpi xmlns:a14="http://schemas.microsoft.com/office/drawing/2010/main"/>
                        </a:ext>
                      </a:extLst>
                    </a:blip>
                    <a:stretch>
                      <a:fillRect/>
                    </a:stretch>
                  </pic:blipFill>
                  <pic:spPr>
                    <a:xfrm>
                      <a:off x="0" y="0"/>
                      <a:ext cx="5731086" cy="4298315"/>
                    </a:xfrm>
                    <a:prstGeom prst="rect">
                      <a:avLst/>
                    </a:prstGeom>
                  </pic:spPr>
                </pic:pic>
              </a:graphicData>
            </a:graphic>
            <wp14:sizeRelH relativeFrom="page">
              <wp14:pctWidth>0</wp14:pctWidth>
            </wp14:sizeRelH>
            <wp14:sizeRelV relativeFrom="page">
              <wp14:pctHeight>0</wp14:pctHeight>
            </wp14:sizeRelV>
          </wp:anchor>
        </w:drawing>
      </w:r>
      <w:r w:rsidR="00650DDA" w:rsidRPr="00A57BB6">
        <w:rPr>
          <w:i/>
          <w:lang w:val="en-AU"/>
        </w:rPr>
        <w:t>English: Speaking and Listening</w:t>
      </w:r>
      <w:r w:rsidR="00153389" w:rsidRPr="00A57BB6">
        <w:rPr>
          <w:i/>
          <w:lang w:val="en-AU"/>
        </w:rPr>
        <w:t xml:space="preserve"> mode, Language for interaction sub-strand</w:t>
      </w:r>
    </w:p>
    <w:p w14:paraId="1D321A3B" w14:textId="77777777" w:rsidR="00074CF2" w:rsidRPr="00A57BB6" w:rsidRDefault="00BE3113" w:rsidP="00DF1380">
      <w:pPr>
        <w:pStyle w:val="VCAAbody"/>
        <w:rPr>
          <w:b/>
          <w:lang w:val="en-AU"/>
        </w:rPr>
      </w:pPr>
      <w:bookmarkStart w:id="38" w:name="_Toc515458832"/>
      <w:r w:rsidRPr="00A57BB6">
        <w:rPr>
          <w:b/>
          <w:lang w:val="en-AU"/>
        </w:rPr>
        <w:t>Tip</w:t>
      </w:r>
      <w:r w:rsidR="00074CF2" w:rsidRPr="00A57BB6">
        <w:rPr>
          <w:b/>
          <w:lang w:val="en-AU"/>
        </w:rPr>
        <w:t>:</w:t>
      </w:r>
    </w:p>
    <w:p w14:paraId="7CAAED1C" w14:textId="49312E55" w:rsidR="0094258D" w:rsidRPr="00A57BB6" w:rsidRDefault="00074CF2" w:rsidP="00DF1380">
      <w:pPr>
        <w:pStyle w:val="VCAAbullet"/>
        <w:ind w:left="425" w:hanging="425"/>
        <w:rPr>
          <w:sz w:val="28"/>
          <w:szCs w:val="24"/>
          <w:lang w:val="en-AU"/>
        </w:rPr>
      </w:pPr>
      <w:r w:rsidRPr="00A57BB6">
        <w:rPr>
          <w:lang w:val="en-AU"/>
        </w:rPr>
        <w:t>T</w:t>
      </w:r>
      <w:r w:rsidR="00857E95" w:rsidRPr="00A57BB6">
        <w:rPr>
          <w:lang w:val="en-AU"/>
        </w:rPr>
        <w:t>eachers can</w:t>
      </w:r>
      <w:r w:rsidRPr="00A57BB6">
        <w:rPr>
          <w:lang w:val="en-AU"/>
        </w:rPr>
        <w:t xml:space="preserve"> check if </w:t>
      </w:r>
      <w:r w:rsidR="001E6BBD" w:rsidRPr="00A57BB6">
        <w:rPr>
          <w:lang w:val="en-AU"/>
        </w:rPr>
        <w:t>the Victorian</w:t>
      </w:r>
      <w:r w:rsidRPr="00A57BB6">
        <w:rPr>
          <w:lang w:val="en-AU"/>
        </w:rPr>
        <w:t xml:space="preserve"> </w:t>
      </w:r>
      <w:r w:rsidR="001E6BBD" w:rsidRPr="00A57BB6">
        <w:rPr>
          <w:lang w:val="en-AU"/>
        </w:rPr>
        <w:t>C</w:t>
      </w:r>
      <w:r w:rsidRPr="00A57BB6">
        <w:rPr>
          <w:lang w:val="en-AU"/>
        </w:rPr>
        <w:t xml:space="preserve">urriculum </w:t>
      </w:r>
      <w:r w:rsidR="001E6BBD" w:rsidRPr="00A57BB6">
        <w:rPr>
          <w:lang w:val="en-AU"/>
        </w:rPr>
        <w:t xml:space="preserve">F–10 </w:t>
      </w:r>
      <w:r w:rsidRPr="00A57BB6">
        <w:rPr>
          <w:lang w:val="en-AU"/>
        </w:rPr>
        <w:t xml:space="preserve">continuum </w:t>
      </w:r>
      <w:r w:rsidR="001E6BBD" w:rsidRPr="00A57BB6">
        <w:rPr>
          <w:lang w:val="en-AU"/>
        </w:rPr>
        <w:t xml:space="preserve">provides </w:t>
      </w:r>
      <w:r w:rsidRPr="00A57BB6">
        <w:rPr>
          <w:lang w:val="en-AU"/>
        </w:rPr>
        <w:t xml:space="preserve">the right granularity </w:t>
      </w:r>
      <w:r w:rsidR="00452E47" w:rsidRPr="00A57BB6">
        <w:rPr>
          <w:lang w:val="en-AU"/>
        </w:rPr>
        <w:t>to inform teaching and learning</w:t>
      </w:r>
      <w:r w:rsidR="00857E95" w:rsidRPr="00A57BB6">
        <w:rPr>
          <w:lang w:val="en-AU"/>
        </w:rPr>
        <w:t xml:space="preserve"> by </w:t>
      </w:r>
      <w:r w:rsidR="001E6BBD" w:rsidRPr="00A57BB6">
        <w:rPr>
          <w:lang w:val="en-AU"/>
        </w:rPr>
        <w:t>consider</w:t>
      </w:r>
      <w:r w:rsidR="00857E95" w:rsidRPr="00A57BB6">
        <w:rPr>
          <w:lang w:val="en-AU"/>
        </w:rPr>
        <w:t>ing whether</w:t>
      </w:r>
      <w:r w:rsidR="001E6BBD" w:rsidRPr="00A57BB6">
        <w:rPr>
          <w:lang w:val="en-AU"/>
        </w:rPr>
        <w:t xml:space="preserve"> </w:t>
      </w:r>
      <w:r w:rsidR="00857E95" w:rsidRPr="00A57BB6">
        <w:rPr>
          <w:lang w:val="en-AU"/>
        </w:rPr>
        <w:t>they can place all students within a recently taught</w:t>
      </w:r>
      <w:r w:rsidRPr="00A57BB6">
        <w:rPr>
          <w:lang w:val="en-AU"/>
        </w:rPr>
        <w:t xml:space="preserve"> </w:t>
      </w:r>
      <w:r w:rsidR="00857E95" w:rsidRPr="00A57BB6">
        <w:rPr>
          <w:lang w:val="en-AU"/>
        </w:rPr>
        <w:t xml:space="preserve">class </w:t>
      </w:r>
      <w:r w:rsidRPr="00A57BB6">
        <w:rPr>
          <w:lang w:val="en-AU"/>
        </w:rPr>
        <w:t xml:space="preserve">on </w:t>
      </w:r>
      <w:r w:rsidR="00857E95" w:rsidRPr="00A57BB6">
        <w:rPr>
          <w:lang w:val="en-AU"/>
        </w:rPr>
        <w:t xml:space="preserve">this </w:t>
      </w:r>
      <w:r w:rsidRPr="00A57BB6">
        <w:rPr>
          <w:lang w:val="en-AU"/>
        </w:rPr>
        <w:t>continuum. If not</w:t>
      </w:r>
      <w:r w:rsidR="001E6BBD" w:rsidRPr="00A57BB6">
        <w:rPr>
          <w:lang w:val="en-AU"/>
        </w:rPr>
        <w:t>,</w:t>
      </w:r>
      <w:r w:rsidRPr="00A57BB6">
        <w:rPr>
          <w:lang w:val="en-AU"/>
        </w:rPr>
        <w:t xml:space="preserve"> </w:t>
      </w:r>
      <w:r w:rsidR="00857E95" w:rsidRPr="00A57BB6">
        <w:rPr>
          <w:lang w:val="en-AU"/>
        </w:rPr>
        <w:t xml:space="preserve">teachers </w:t>
      </w:r>
      <w:r w:rsidRPr="00A57BB6">
        <w:rPr>
          <w:lang w:val="en-AU"/>
        </w:rPr>
        <w:t xml:space="preserve">will need to take </w:t>
      </w:r>
      <w:r w:rsidR="00857E95" w:rsidRPr="00A57BB6">
        <w:rPr>
          <w:lang w:val="en-AU"/>
        </w:rPr>
        <w:t xml:space="preserve">one of the following </w:t>
      </w:r>
      <w:r w:rsidRPr="00A57BB6">
        <w:rPr>
          <w:lang w:val="en-AU"/>
        </w:rPr>
        <w:t>approach</w:t>
      </w:r>
      <w:r w:rsidR="00857E95" w:rsidRPr="00A57BB6">
        <w:rPr>
          <w:lang w:val="en-AU"/>
        </w:rPr>
        <w:t>es</w:t>
      </w:r>
      <w:r w:rsidRPr="00A57BB6">
        <w:rPr>
          <w:lang w:val="en-AU"/>
        </w:rPr>
        <w:t>.</w:t>
      </w:r>
      <w:r w:rsidR="0094258D" w:rsidRPr="00A57BB6">
        <w:rPr>
          <w:lang w:val="en-AU"/>
        </w:rPr>
        <w:br w:type="page"/>
      </w:r>
    </w:p>
    <w:p w14:paraId="3202B832" w14:textId="0A564EC1" w:rsidR="00650DDA" w:rsidRPr="00A57BB6" w:rsidRDefault="0094258D" w:rsidP="0086640E">
      <w:pPr>
        <w:pStyle w:val="VCAAHeading2"/>
        <w:rPr>
          <w:lang w:val="en-AU"/>
        </w:rPr>
      </w:pPr>
      <w:bookmarkStart w:id="39" w:name="_Toc7595003"/>
      <w:r w:rsidRPr="00A57BB6">
        <w:rPr>
          <w:lang w:val="en-AU"/>
        </w:rPr>
        <w:t xml:space="preserve">Using </w:t>
      </w:r>
      <w:r w:rsidR="00650DDA" w:rsidRPr="00A57BB6">
        <w:rPr>
          <w:lang w:val="en-AU"/>
        </w:rPr>
        <w:t>professional expertise to develop a more granular learning continuum</w:t>
      </w:r>
      <w:bookmarkEnd w:id="38"/>
      <w:bookmarkEnd w:id="39"/>
      <w:r w:rsidR="00650DDA" w:rsidRPr="00A57BB6">
        <w:rPr>
          <w:lang w:val="en-AU"/>
        </w:rPr>
        <w:t xml:space="preserve"> </w:t>
      </w:r>
    </w:p>
    <w:p w14:paraId="08DA685F" w14:textId="1475D590" w:rsidR="00857E95" w:rsidRPr="00A57BB6" w:rsidRDefault="00650DDA" w:rsidP="00857E95">
      <w:pPr>
        <w:pStyle w:val="VCAAbody"/>
        <w:rPr>
          <w:lang w:val="en-AU"/>
        </w:rPr>
      </w:pPr>
      <w:r w:rsidRPr="00A57BB6">
        <w:rPr>
          <w:lang w:val="en-AU"/>
        </w:rPr>
        <w:t xml:space="preserve">Teachers may </w:t>
      </w:r>
      <w:r w:rsidR="003C040F" w:rsidRPr="00A57BB6">
        <w:rPr>
          <w:lang w:val="en-AU"/>
        </w:rPr>
        <w:t>need to use a more granular</w:t>
      </w:r>
      <w:r w:rsidRPr="00A57BB6">
        <w:rPr>
          <w:lang w:val="en-AU"/>
        </w:rPr>
        <w:t xml:space="preserve"> continuum than is provided by the curriculum. Th</w:t>
      </w:r>
      <w:r w:rsidR="0094258D" w:rsidRPr="00A57BB6">
        <w:rPr>
          <w:lang w:val="en-AU"/>
        </w:rPr>
        <w:t>is</w:t>
      </w:r>
      <w:r w:rsidRPr="00A57BB6">
        <w:rPr>
          <w:lang w:val="en-AU"/>
        </w:rPr>
        <w:t xml:space="preserve"> need for more granular information can occur when teaching complex skills or knowledge. More detail is helpful for both teacher</w:t>
      </w:r>
      <w:r w:rsidR="0094258D" w:rsidRPr="00A57BB6">
        <w:rPr>
          <w:lang w:val="en-AU"/>
        </w:rPr>
        <w:t>s</w:t>
      </w:r>
      <w:r w:rsidRPr="00A57BB6">
        <w:rPr>
          <w:lang w:val="en-AU"/>
        </w:rPr>
        <w:t xml:space="preserve"> and students as it articulates progression in smaller</w:t>
      </w:r>
      <w:r w:rsidR="0094258D" w:rsidRPr="00A57BB6">
        <w:rPr>
          <w:lang w:val="en-AU"/>
        </w:rPr>
        <w:t>, more</w:t>
      </w:r>
      <w:r w:rsidRPr="00A57BB6">
        <w:rPr>
          <w:lang w:val="en-AU"/>
        </w:rPr>
        <w:t xml:space="preserve"> achievable </w:t>
      </w:r>
      <w:r w:rsidR="00857E95" w:rsidRPr="00A57BB6">
        <w:rPr>
          <w:lang w:val="en-AU"/>
        </w:rPr>
        <w:t>phases</w:t>
      </w:r>
      <w:r w:rsidRPr="00A57BB6">
        <w:rPr>
          <w:lang w:val="en-AU"/>
        </w:rPr>
        <w:t>. This supports teachers and students to identify the current level of achievement</w:t>
      </w:r>
      <w:r w:rsidR="0094258D" w:rsidRPr="00A57BB6">
        <w:rPr>
          <w:lang w:val="en-AU"/>
        </w:rPr>
        <w:t xml:space="preserve">, </w:t>
      </w:r>
      <w:r w:rsidRPr="00A57BB6">
        <w:rPr>
          <w:lang w:val="en-AU"/>
        </w:rPr>
        <w:t>enabl</w:t>
      </w:r>
      <w:r w:rsidR="0094258D" w:rsidRPr="00A57BB6">
        <w:rPr>
          <w:lang w:val="en-AU"/>
        </w:rPr>
        <w:t>ing</w:t>
      </w:r>
      <w:r w:rsidRPr="00A57BB6">
        <w:rPr>
          <w:lang w:val="en-AU"/>
        </w:rPr>
        <w:t xml:space="preserve"> targeted and effective teaching to be provided. </w:t>
      </w:r>
      <w:r w:rsidR="003C040F" w:rsidRPr="00A57BB6">
        <w:rPr>
          <w:lang w:val="en-AU"/>
        </w:rPr>
        <w:t>Additional detail can support teacher decision-making, on a lesson-to-lesson or activity-to-activity basis.</w:t>
      </w:r>
      <w:r w:rsidR="00857E95" w:rsidRPr="00A57BB6">
        <w:rPr>
          <w:lang w:val="en-AU"/>
        </w:rPr>
        <w:t xml:space="preserve"> </w:t>
      </w:r>
    </w:p>
    <w:p w14:paraId="5436D5B5" w14:textId="7B6AA713" w:rsidR="00857E95" w:rsidRPr="00A57BB6" w:rsidRDefault="00857E95" w:rsidP="00857E95">
      <w:pPr>
        <w:pStyle w:val="VCAAbody"/>
        <w:rPr>
          <w:lang w:val="en-AU"/>
        </w:rPr>
      </w:pPr>
      <w:r w:rsidRPr="00A57BB6">
        <w:rPr>
          <w:lang w:val="en-AU"/>
        </w:rPr>
        <w:t>Typically, teachers may want to write their own learning continu</w:t>
      </w:r>
      <w:r w:rsidR="0049366C" w:rsidRPr="00A57BB6">
        <w:rPr>
          <w:lang w:val="en-AU"/>
        </w:rPr>
        <w:t>ums</w:t>
      </w:r>
      <w:r w:rsidRPr="00A57BB6">
        <w:rPr>
          <w:lang w:val="en-AU"/>
        </w:rPr>
        <w:t xml:space="preserve"> for the following reasons: </w:t>
      </w:r>
    </w:p>
    <w:p w14:paraId="56B16169" w14:textId="6D49EDBA" w:rsidR="00857E95" w:rsidRPr="008D742F" w:rsidRDefault="00857E95" w:rsidP="00DF1380">
      <w:pPr>
        <w:pStyle w:val="VCAAbullet"/>
        <w:ind w:left="425" w:hanging="425"/>
        <w:rPr>
          <w:color w:val="auto"/>
          <w:lang w:val="en-AU"/>
        </w:rPr>
      </w:pPr>
      <w:r w:rsidRPr="00A57BB6">
        <w:rPr>
          <w:lang w:val="en-AU"/>
        </w:rPr>
        <w:t xml:space="preserve">to clarify the development phases within one content description or a small extract from the achievement standard </w:t>
      </w:r>
      <w:r w:rsidR="005A5648" w:rsidRPr="00A57BB6">
        <w:rPr>
          <w:lang w:val="en-AU"/>
        </w:rPr>
        <w:t>within the curriculum (</w:t>
      </w:r>
      <w:hyperlink w:anchor="Example2" w:history="1">
        <w:r w:rsidRPr="008D742F">
          <w:rPr>
            <w:rStyle w:val="Hyperlink"/>
            <w:color w:val="auto"/>
            <w:u w:val="none"/>
            <w:lang w:val="en-AU"/>
          </w:rPr>
          <w:t>Example 2</w:t>
        </w:r>
      </w:hyperlink>
      <w:r w:rsidR="005A5648" w:rsidRPr="008D742F">
        <w:rPr>
          <w:color w:val="auto"/>
          <w:lang w:val="en-AU"/>
        </w:rPr>
        <w:t>, below)</w:t>
      </w:r>
    </w:p>
    <w:p w14:paraId="6DF2DF1F" w14:textId="6183A077" w:rsidR="00857E95" w:rsidRPr="008D742F" w:rsidRDefault="00857E95" w:rsidP="00DF1380">
      <w:pPr>
        <w:pStyle w:val="VCAAbullet"/>
        <w:ind w:left="425" w:hanging="425"/>
        <w:rPr>
          <w:color w:val="auto"/>
          <w:lang w:val="en-AU"/>
        </w:rPr>
      </w:pPr>
      <w:r w:rsidRPr="008D742F">
        <w:rPr>
          <w:color w:val="auto"/>
          <w:lang w:val="en-AU"/>
        </w:rPr>
        <w:t>to span the gap between adjacent curriculum levels and/or bands</w:t>
      </w:r>
      <w:r w:rsidR="005A5648" w:rsidRPr="008D742F">
        <w:rPr>
          <w:color w:val="auto"/>
          <w:lang w:val="en-AU"/>
        </w:rPr>
        <w:t xml:space="preserve"> (</w:t>
      </w:r>
      <w:hyperlink w:anchor="Example3" w:history="1">
        <w:r w:rsidRPr="008D742F">
          <w:rPr>
            <w:rStyle w:val="Hyperlink"/>
            <w:color w:val="auto"/>
            <w:u w:val="none"/>
            <w:lang w:val="en-AU"/>
          </w:rPr>
          <w:t>Example 3</w:t>
        </w:r>
      </w:hyperlink>
      <w:r w:rsidR="005A5648" w:rsidRPr="008D742F">
        <w:rPr>
          <w:color w:val="auto"/>
          <w:lang w:val="en-AU"/>
        </w:rPr>
        <w:t>)</w:t>
      </w:r>
    </w:p>
    <w:p w14:paraId="19668A45" w14:textId="77777777" w:rsidR="00857E95" w:rsidRPr="00A57BB6" w:rsidRDefault="00857E95" w:rsidP="00DF1380">
      <w:pPr>
        <w:pStyle w:val="VCAAbullet"/>
        <w:ind w:left="425" w:hanging="425"/>
        <w:rPr>
          <w:lang w:val="en-AU"/>
        </w:rPr>
      </w:pPr>
      <w:r w:rsidRPr="00A57BB6">
        <w:rPr>
          <w:lang w:val="en-AU"/>
        </w:rPr>
        <w:t>to combine several content descriptions to focus on a particular situation or context.</w:t>
      </w:r>
    </w:p>
    <w:p w14:paraId="2D611482" w14:textId="1E757A7D" w:rsidR="00650DDA" w:rsidRPr="00A57BB6" w:rsidRDefault="00857E95" w:rsidP="00DD6CCD">
      <w:pPr>
        <w:pStyle w:val="VCAAbody"/>
        <w:rPr>
          <w:lang w:val="en-AU"/>
        </w:rPr>
      </w:pPr>
      <w:r w:rsidRPr="00A57BB6">
        <w:rPr>
          <w:lang w:val="en-AU"/>
        </w:rPr>
        <w:t xml:space="preserve">Teachers can develop a learning continuum with more granularity by writing their own descriptions of the typical </w:t>
      </w:r>
      <w:r w:rsidR="00DD6CCD" w:rsidRPr="00A57BB6">
        <w:rPr>
          <w:shd w:val="clear" w:color="auto" w:fill="FFFFFF" w:themeFill="background1"/>
          <w:lang w:val="en-AU"/>
        </w:rPr>
        <w:t>phases</w:t>
      </w:r>
      <w:r w:rsidR="00DD6CCD" w:rsidRPr="00A57BB6">
        <w:rPr>
          <w:lang w:val="en-AU"/>
        </w:rPr>
        <w:t xml:space="preserve"> </w:t>
      </w:r>
      <w:r w:rsidRPr="00A57BB6">
        <w:rPr>
          <w:lang w:val="en-AU"/>
        </w:rPr>
        <w:t xml:space="preserve">in learning. This can be done: </w:t>
      </w:r>
    </w:p>
    <w:p w14:paraId="1940111A" w14:textId="658E6282" w:rsidR="0094258D" w:rsidRPr="00A57BB6" w:rsidRDefault="00DE50A9" w:rsidP="00452E47">
      <w:pPr>
        <w:pStyle w:val="VCAAbullet"/>
        <w:ind w:left="425" w:hanging="425"/>
        <w:rPr>
          <w:lang w:val="en-AU"/>
        </w:rPr>
      </w:pPr>
      <w:r w:rsidRPr="00A57BB6">
        <w:rPr>
          <w:noProof/>
          <w:lang w:val="en-AU" w:eastAsia="en-AU"/>
        </w:rPr>
        <mc:AlternateContent>
          <mc:Choice Requires="wps">
            <w:drawing>
              <wp:anchor distT="0" distB="0" distL="114300" distR="114300" simplePos="0" relativeHeight="251702272" behindDoc="0" locked="0" layoutInCell="1" allowOverlap="1" wp14:anchorId="53B4C228" wp14:editId="7380E46F">
                <wp:simplePos x="0" y="0"/>
                <wp:positionH relativeFrom="margin">
                  <wp:align>right</wp:align>
                </wp:positionH>
                <wp:positionV relativeFrom="paragraph">
                  <wp:posOffset>71120</wp:posOffset>
                </wp:positionV>
                <wp:extent cx="2411730" cy="1623060"/>
                <wp:effectExtent l="0" t="0" r="7620" b="0"/>
                <wp:wrapSquare wrapText="bothSides"/>
                <wp:docPr id="13" name="Text Box 13" descr="Developmental taxonomy&#10;A research-derived classification that describes developmental stages in generic skills and knowledge. For example: Bloom’s taxonomy, SOLO.&#10;" title="Terminology"/>
                <wp:cNvGraphicFramePr/>
                <a:graphic xmlns:a="http://schemas.openxmlformats.org/drawingml/2006/main">
                  <a:graphicData uri="http://schemas.microsoft.com/office/word/2010/wordprocessingShape">
                    <wps:wsp>
                      <wps:cNvSpPr txBox="1"/>
                      <wps:spPr>
                        <a:xfrm>
                          <a:off x="0" y="0"/>
                          <a:ext cx="2411730" cy="1623060"/>
                        </a:xfrm>
                        <a:prstGeom prst="rect">
                          <a:avLst/>
                        </a:prstGeom>
                        <a:solidFill>
                          <a:schemeClr val="accent6">
                            <a:lumMod val="20000"/>
                            <a:lumOff val="80000"/>
                          </a:schemeClr>
                        </a:solidFill>
                        <a:ln w="6350">
                          <a:noFill/>
                        </a:ln>
                      </wps:spPr>
                      <wps:txbx>
                        <w:txbxContent>
                          <w:p w14:paraId="1DB1BF5E" w14:textId="77777777" w:rsidR="00E63386" w:rsidRPr="00747D4C" w:rsidRDefault="00E63386" w:rsidP="00747D4C">
                            <w:pPr>
                              <w:pStyle w:val="VCAAbody"/>
                              <w:rPr>
                                <w:b/>
                              </w:rPr>
                            </w:pPr>
                            <w:r w:rsidRPr="00747D4C">
                              <w:rPr>
                                <w:b/>
                              </w:rPr>
                              <w:t>Terminology</w:t>
                            </w:r>
                          </w:p>
                          <w:p w14:paraId="47073072" w14:textId="77777777" w:rsidR="00E63386" w:rsidRPr="00DE50A9" w:rsidRDefault="00E63386" w:rsidP="00747D4C">
                            <w:pPr>
                              <w:pStyle w:val="VCAAbody"/>
                              <w:rPr>
                                <w:i/>
                              </w:rPr>
                            </w:pPr>
                            <w:r w:rsidRPr="00DE50A9">
                              <w:rPr>
                                <w:i/>
                              </w:rPr>
                              <w:t>Developmental taxonomy</w:t>
                            </w:r>
                          </w:p>
                          <w:p w14:paraId="79DA6133" w14:textId="77777777" w:rsidR="00E63386" w:rsidRPr="00DE50A9" w:rsidRDefault="00E63386" w:rsidP="00747D4C">
                            <w:pPr>
                              <w:pStyle w:val="VCAAbody"/>
                            </w:pPr>
                            <w:r w:rsidRPr="00DE50A9">
                              <w:t>A research-derived classification that describes developmental stages in generic skills and knowledge. For example: Bloom’s taxonomy, SOLO.</w:t>
                            </w:r>
                          </w:p>
                          <w:p w14:paraId="22FBA84C" w14:textId="77777777" w:rsidR="00E63386" w:rsidRDefault="00E63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C228" id="Text Box 13" o:spid="_x0000_s1029" type="#_x0000_t202" alt="Title: Terminology - Description: Developmental taxonomy&#10;A research-derived classification that describes developmental stages in generic skills and knowledge. For example: Bloom’s taxonomy, SOLO.&#10;" style="position:absolute;left:0;text-align:left;margin-left:138.7pt;margin-top:5.6pt;width:189.9pt;height:127.8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" fillcolor="#dce4f0 [665]" stroked="f" strokeweight=".5pt">
                <v:textbox>
                  <w:txbxContent>
                    <w:p w14:paraId="1DB1BF5E" w14:textId="77777777" w:rsidR="00E63386" w:rsidRPr="00747D4C" w:rsidRDefault="00E63386" w:rsidP="00747D4C">
                      <w:pPr>
                        <w:pStyle w:val="VCAAbody"/>
                        <w:rPr>
                          <w:b/>
                        </w:rPr>
                      </w:pPr>
                      <w:r w:rsidRPr="00747D4C">
                        <w:rPr>
                          <w:b/>
                        </w:rPr>
                        <w:t>Terminology</w:t>
                      </w:r>
                    </w:p>
                    <w:p w14:paraId="47073072" w14:textId="77777777" w:rsidR="00E63386" w:rsidRPr="00DE50A9" w:rsidRDefault="00E63386" w:rsidP="00747D4C">
                      <w:pPr>
                        <w:pStyle w:val="VCAAbody"/>
                        <w:rPr>
                          <w:i/>
                        </w:rPr>
                      </w:pPr>
                      <w:r w:rsidRPr="00DE50A9">
                        <w:rPr>
                          <w:i/>
                        </w:rPr>
                        <w:t>Developmental taxonomy</w:t>
                      </w:r>
                    </w:p>
                    <w:p w14:paraId="79DA6133" w14:textId="77777777" w:rsidR="00E63386" w:rsidRPr="00DE50A9" w:rsidRDefault="00E63386" w:rsidP="00747D4C">
                      <w:pPr>
                        <w:pStyle w:val="VCAAbody"/>
                      </w:pPr>
                      <w:r w:rsidRPr="00DE50A9">
                        <w:t>A research-derived classification that describes developmental stages in generic skills and knowledge. For example: Bloom’s taxonomy, SOLO.</w:t>
                      </w:r>
                    </w:p>
                    <w:p w14:paraId="22FBA84C" w14:textId="77777777" w:rsidR="00E63386" w:rsidRDefault="00E63386"/>
                  </w:txbxContent>
                </v:textbox>
                <w10:wrap type="square" anchorx="margin"/>
              </v:shape>
            </w:pict>
          </mc:Fallback>
        </mc:AlternateContent>
      </w:r>
      <w:r w:rsidR="0094258D" w:rsidRPr="00A57BB6">
        <w:rPr>
          <w:lang w:val="en-AU"/>
        </w:rPr>
        <w:t>from experience</w:t>
      </w:r>
      <w:r w:rsidR="00CB44B5" w:rsidRPr="00A57BB6">
        <w:rPr>
          <w:lang w:val="en-AU"/>
        </w:rPr>
        <w:t xml:space="preserve">, such as where </w:t>
      </w:r>
      <w:r w:rsidR="00DF1380" w:rsidRPr="00A57BB6">
        <w:rPr>
          <w:lang w:val="en-AU"/>
        </w:rPr>
        <w:t>the teacher notices the knowledge and skills are complex</w:t>
      </w:r>
    </w:p>
    <w:p w14:paraId="49DCC014" w14:textId="2F79BA67" w:rsidR="0094258D" w:rsidRPr="00A57BB6" w:rsidRDefault="0094258D" w:rsidP="00452E47">
      <w:pPr>
        <w:pStyle w:val="VCAAbullet"/>
        <w:ind w:left="425" w:hanging="425"/>
        <w:rPr>
          <w:lang w:val="en-AU"/>
        </w:rPr>
      </w:pPr>
      <w:r w:rsidRPr="00A57BB6">
        <w:rPr>
          <w:lang w:val="en-AU"/>
        </w:rPr>
        <w:t xml:space="preserve">by collaborating with other teachers </w:t>
      </w:r>
    </w:p>
    <w:p w14:paraId="487E4034" w14:textId="600C197D" w:rsidR="000C4A63" w:rsidRPr="00A57BB6" w:rsidRDefault="0094258D" w:rsidP="00452E47">
      <w:pPr>
        <w:pStyle w:val="VCAAbullet"/>
        <w:ind w:left="425" w:hanging="425"/>
        <w:rPr>
          <w:lang w:val="en-AU"/>
        </w:rPr>
      </w:pPr>
      <w:r w:rsidRPr="00A57BB6">
        <w:rPr>
          <w:lang w:val="en-AU"/>
        </w:rPr>
        <w:t>by adapting a developmental taxonomy such as Structure of the Observed Learning Outcome (SOLO)</w:t>
      </w:r>
    </w:p>
    <w:p w14:paraId="7FEAEBB2" w14:textId="003B9EDC" w:rsidR="0094258D" w:rsidRPr="00A57BB6" w:rsidRDefault="0094258D" w:rsidP="00452E47">
      <w:pPr>
        <w:pStyle w:val="VCAAbullet"/>
        <w:ind w:left="425" w:hanging="425"/>
        <w:rPr>
          <w:lang w:val="en-AU"/>
        </w:rPr>
      </w:pPr>
      <w:r w:rsidRPr="00A57BB6">
        <w:rPr>
          <w:lang w:val="en-AU"/>
        </w:rPr>
        <w:t xml:space="preserve">by examining student work samples and identifying the </w:t>
      </w:r>
      <w:r w:rsidR="005B0160" w:rsidRPr="00A57BB6">
        <w:rPr>
          <w:lang w:val="en-AU"/>
        </w:rPr>
        <w:t xml:space="preserve">phases </w:t>
      </w:r>
      <w:r w:rsidRPr="00A57BB6">
        <w:rPr>
          <w:lang w:val="en-AU"/>
        </w:rPr>
        <w:t>demonstrated.</w:t>
      </w:r>
    </w:p>
    <w:p w14:paraId="124FFF2F" w14:textId="3B3D46F0" w:rsidR="000C4A63" w:rsidRPr="00A57BB6" w:rsidRDefault="0094258D" w:rsidP="000C4A63">
      <w:pPr>
        <w:pStyle w:val="VCAAbody"/>
        <w:rPr>
          <w:b/>
          <w:lang w:val="en-AU"/>
        </w:rPr>
      </w:pPr>
      <w:r w:rsidRPr="00A57BB6">
        <w:rPr>
          <w:b/>
          <w:lang w:val="en-AU"/>
        </w:rPr>
        <w:t>Tip</w:t>
      </w:r>
      <w:r w:rsidR="000C4A63" w:rsidRPr="00A57BB6">
        <w:rPr>
          <w:b/>
          <w:lang w:val="en-AU"/>
        </w:rPr>
        <w:t>s</w:t>
      </w:r>
      <w:r w:rsidR="00F27321" w:rsidRPr="00A57BB6">
        <w:rPr>
          <w:b/>
          <w:lang w:val="en-AU"/>
        </w:rPr>
        <w:t>:</w:t>
      </w:r>
      <w:r w:rsidRPr="00A57BB6">
        <w:rPr>
          <w:b/>
          <w:lang w:val="en-AU"/>
        </w:rPr>
        <w:t xml:space="preserve"> </w:t>
      </w:r>
    </w:p>
    <w:p w14:paraId="02F68237" w14:textId="79DB113F" w:rsidR="000C4A63" w:rsidRPr="00A57BB6" w:rsidRDefault="0094258D" w:rsidP="00DF1380">
      <w:pPr>
        <w:pStyle w:val="VCAAbullet"/>
        <w:ind w:left="425" w:hanging="425"/>
        <w:rPr>
          <w:lang w:val="en-AU"/>
        </w:rPr>
      </w:pPr>
      <w:r w:rsidRPr="00A57BB6">
        <w:rPr>
          <w:lang w:val="en-AU"/>
        </w:rPr>
        <w:t xml:space="preserve">While a teacher working alone can describe learning </w:t>
      </w:r>
      <w:r w:rsidR="00DD6CCD" w:rsidRPr="00A57BB6">
        <w:rPr>
          <w:lang w:val="en-AU"/>
        </w:rPr>
        <w:t>continuums</w:t>
      </w:r>
      <w:r w:rsidRPr="00A57BB6">
        <w:rPr>
          <w:lang w:val="en-AU"/>
        </w:rPr>
        <w:t xml:space="preserve">, the best </w:t>
      </w:r>
      <w:r w:rsidR="00DD6CCD" w:rsidRPr="00A57BB6">
        <w:rPr>
          <w:lang w:val="en-AU"/>
        </w:rPr>
        <w:t xml:space="preserve">continuums </w:t>
      </w:r>
      <w:r w:rsidRPr="00A57BB6">
        <w:rPr>
          <w:lang w:val="en-AU"/>
        </w:rPr>
        <w:t xml:space="preserve">usually come from teachers working collaboratively to write statements for each </w:t>
      </w:r>
      <w:r w:rsidR="005B0160" w:rsidRPr="00A57BB6">
        <w:rPr>
          <w:lang w:val="en-AU"/>
        </w:rPr>
        <w:t>phase</w:t>
      </w:r>
      <w:r w:rsidRPr="00A57BB6">
        <w:rPr>
          <w:lang w:val="en-AU"/>
        </w:rPr>
        <w:t xml:space="preserve">. </w:t>
      </w:r>
    </w:p>
    <w:p w14:paraId="43DDE3A6" w14:textId="16DF391F" w:rsidR="0094258D" w:rsidRPr="00A57BB6" w:rsidRDefault="0094258D" w:rsidP="00DF1380">
      <w:pPr>
        <w:pStyle w:val="VCAAbullet"/>
        <w:ind w:left="425" w:hanging="425"/>
        <w:rPr>
          <w:lang w:val="en-AU"/>
        </w:rPr>
      </w:pPr>
      <w:r w:rsidRPr="00A57BB6">
        <w:rPr>
          <w:lang w:val="en-AU"/>
        </w:rPr>
        <w:t>Student work samples can assist in</w:t>
      </w:r>
      <w:r w:rsidR="00BA2B48" w:rsidRPr="00A57BB6">
        <w:rPr>
          <w:lang w:val="en-AU"/>
        </w:rPr>
        <w:t xml:space="preserve"> identifying and describing </w:t>
      </w:r>
      <w:r w:rsidR="005B0160" w:rsidRPr="00A57BB6">
        <w:rPr>
          <w:lang w:val="en-AU"/>
        </w:rPr>
        <w:t>phases</w:t>
      </w:r>
      <w:r w:rsidRPr="00A57BB6">
        <w:rPr>
          <w:lang w:val="en-AU"/>
        </w:rPr>
        <w:t>.</w:t>
      </w:r>
    </w:p>
    <w:p w14:paraId="58602F52" w14:textId="439DB475" w:rsidR="000C4A63" w:rsidRPr="00A57BB6" w:rsidRDefault="000C4A63" w:rsidP="00DF1380">
      <w:pPr>
        <w:pStyle w:val="VCAAbullet"/>
        <w:ind w:left="425" w:hanging="425"/>
        <w:rPr>
          <w:lang w:val="en-AU"/>
        </w:rPr>
      </w:pPr>
      <w:r w:rsidRPr="00A57BB6">
        <w:rPr>
          <w:lang w:val="en-AU"/>
        </w:rPr>
        <w:t xml:space="preserve">Careful consideration should be given to the </w:t>
      </w:r>
      <w:r w:rsidR="00CB44B5" w:rsidRPr="00A57BB6">
        <w:rPr>
          <w:lang w:val="en-AU"/>
        </w:rPr>
        <w:t>purpose</w:t>
      </w:r>
      <w:r w:rsidR="000A09CC" w:rsidRPr="00A57BB6">
        <w:rPr>
          <w:lang w:val="en-AU"/>
        </w:rPr>
        <w:t>, intended use</w:t>
      </w:r>
      <w:r w:rsidR="00CB44B5" w:rsidRPr="00A57BB6">
        <w:rPr>
          <w:lang w:val="en-AU"/>
        </w:rPr>
        <w:t xml:space="preserve"> and </w:t>
      </w:r>
      <w:r w:rsidRPr="00A57BB6">
        <w:rPr>
          <w:lang w:val="en-AU"/>
        </w:rPr>
        <w:t xml:space="preserve">time </w:t>
      </w:r>
      <w:r w:rsidR="000A09CC" w:rsidRPr="00A57BB6">
        <w:rPr>
          <w:lang w:val="en-AU"/>
        </w:rPr>
        <w:t xml:space="preserve">commitment </w:t>
      </w:r>
      <w:r w:rsidRPr="00A57BB6">
        <w:rPr>
          <w:lang w:val="en-AU"/>
        </w:rPr>
        <w:t xml:space="preserve">required </w:t>
      </w:r>
      <w:r w:rsidR="000A09CC" w:rsidRPr="00A57BB6">
        <w:rPr>
          <w:lang w:val="en-AU"/>
        </w:rPr>
        <w:t>to develop a</w:t>
      </w:r>
      <w:r w:rsidRPr="00A57BB6">
        <w:rPr>
          <w:lang w:val="en-AU"/>
        </w:rPr>
        <w:t xml:space="preserve"> </w:t>
      </w:r>
      <w:r w:rsidR="000A09CC" w:rsidRPr="00A57BB6">
        <w:rPr>
          <w:lang w:val="en-AU"/>
        </w:rPr>
        <w:t>high-</w:t>
      </w:r>
      <w:r w:rsidRPr="00A57BB6">
        <w:rPr>
          <w:lang w:val="en-AU"/>
        </w:rPr>
        <w:t xml:space="preserve">quality </w:t>
      </w:r>
      <w:r w:rsidR="000A09CC" w:rsidRPr="00A57BB6">
        <w:rPr>
          <w:lang w:val="en-AU"/>
        </w:rPr>
        <w:t xml:space="preserve">formative assessment </w:t>
      </w:r>
      <w:r w:rsidRPr="00A57BB6">
        <w:rPr>
          <w:lang w:val="en-AU"/>
        </w:rPr>
        <w:t>rubric</w:t>
      </w:r>
      <w:r w:rsidR="00CB44B5" w:rsidRPr="00A57BB6">
        <w:rPr>
          <w:lang w:val="en-AU"/>
        </w:rPr>
        <w:t>.</w:t>
      </w:r>
      <w:r w:rsidRPr="00A57BB6">
        <w:rPr>
          <w:lang w:val="en-AU"/>
        </w:rPr>
        <w:t xml:space="preserve"> </w:t>
      </w:r>
    </w:p>
    <w:p w14:paraId="0C11486C" w14:textId="4128FC6B" w:rsidR="0079021B" w:rsidRPr="00A57BB6" w:rsidRDefault="0079021B" w:rsidP="0086640E">
      <w:pPr>
        <w:pStyle w:val="VCAAHeading3"/>
        <w:rPr>
          <w:lang w:val="en-AU"/>
        </w:rPr>
      </w:pPr>
      <w:bookmarkStart w:id="40" w:name="Example2"/>
      <w:bookmarkStart w:id="41" w:name="_Toc535851973"/>
      <w:bookmarkStart w:id="42" w:name="_Toc535922704"/>
      <w:bookmarkStart w:id="43" w:name="_Toc536173433"/>
      <w:bookmarkStart w:id="44" w:name="_Toc536692539"/>
      <w:bookmarkStart w:id="45" w:name="_Toc7595004"/>
      <w:bookmarkStart w:id="46" w:name="_Toc534799447"/>
      <w:bookmarkStart w:id="47" w:name="_Toc535587047"/>
      <w:bookmarkEnd w:id="23"/>
      <w:r w:rsidRPr="00A57BB6">
        <w:rPr>
          <w:lang w:val="en-AU"/>
        </w:rPr>
        <w:t xml:space="preserve">Example 2: </w:t>
      </w:r>
      <w:bookmarkEnd w:id="40"/>
      <w:r w:rsidRPr="00A57BB6">
        <w:rPr>
          <w:lang w:val="en-AU"/>
        </w:rPr>
        <w:t>Using professional expertise to develop a learning continuum within a curriculum level</w:t>
      </w:r>
      <w:bookmarkEnd w:id="41"/>
      <w:bookmarkEnd w:id="42"/>
      <w:bookmarkEnd w:id="43"/>
      <w:bookmarkEnd w:id="44"/>
      <w:bookmarkEnd w:id="45"/>
      <w:r w:rsidRPr="00A57BB6">
        <w:rPr>
          <w:lang w:val="en-AU"/>
        </w:rPr>
        <w:t xml:space="preserve"> </w:t>
      </w:r>
      <w:bookmarkEnd w:id="46"/>
      <w:bookmarkEnd w:id="47"/>
    </w:p>
    <w:p w14:paraId="0E1405EB" w14:textId="11082417" w:rsidR="0079021B" w:rsidRPr="00A57BB6" w:rsidRDefault="0079021B" w:rsidP="0079021B">
      <w:pPr>
        <w:pStyle w:val="VCAAbody"/>
        <w:rPr>
          <w:rStyle w:val="Heading4Char"/>
          <w:i w:val="0"/>
          <w:color w:val="auto"/>
          <w:lang w:val="en-AU"/>
        </w:rPr>
      </w:pPr>
      <w:r w:rsidRPr="00A57BB6">
        <w:rPr>
          <w:rStyle w:val="Heading4Char"/>
          <w:i w:val="0"/>
          <w:color w:val="auto"/>
          <w:lang w:val="en-AU"/>
        </w:rPr>
        <w:t xml:space="preserve">Example 2 describes a learning continuum that articulates the </w:t>
      </w:r>
      <w:r w:rsidR="00DD6CCD" w:rsidRPr="00A57BB6">
        <w:rPr>
          <w:rStyle w:val="Heading4Char"/>
          <w:i w:val="0"/>
          <w:color w:val="auto"/>
          <w:lang w:val="en-AU"/>
        </w:rPr>
        <w:t xml:space="preserve">phases </w:t>
      </w:r>
      <w:r w:rsidRPr="00A57BB6">
        <w:rPr>
          <w:rStyle w:val="Heading4Char"/>
          <w:i w:val="0"/>
          <w:color w:val="auto"/>
          <w:lang w:val="en-AU"/>
        </w:rPr>
        <w:t>within one content description and one statement extracted from an achievement standard from the Victorian Curriculum F–10</w:t>
      </w:r>
      <w:r w:rsidR="00BA2B48" w:rsidRPr="00A57BB6">
        <w:rPr>
          <w:rStyle w:val="Heading4Char"/>
          <w:i w:val="0"/>
          <w:color w:val="auto"/>
          <w:lang w:val="en-AU"/>
        </w:rPr>
        <w:t>. This example also recogn</w:t>
      </w:r>
      <w:r w:rsidR="006B4CB8" w:rsidRPr="00A57BB6">
        <w:rPr>
          <w:rStyle w:val="Heading4Char"/>
          <w:i w:val="0"/>
          <w:color w:val="auto"/>
          <w:lang w:val="en-AU"/>
        </w:rPr>
        <w:t>ises the importance of extending students</w:t>
      </w:r>
      <w:r w:rsidRPr="00A57BB6">
        <w:rPr>
          <w:rStyle w:val="Heading4Char"/>
          <w:i w:val="0"/>
          <w:color w:val="auto"/>
          <w:lang w:val="en-AU"/>
        </w:rPr>
        <w:t xml:space="preserve">. </w:t>
      </w:r>
    </w:p>
    <w:p w14:paraId="3133C211" w14:textId="7C0C8723" w:rsidR="0079021B" w:rsidRPr="00A57BB6" w:rsidRDefault="0079021B" w:rsidP="0079021B">
      <w:pPr>
        <w:pStyle w:val="VCAAbody"/>
        <w:rPr>
          <w:rStyle w:val="Heading4Char"/>
          <w:i w:val="0"/>
          <w:lang w:val="en-AU"/>
        </w:rPr>
      </w:pPr>
      <w:r w:rsidRPr="00A57BB6">
        <w:rPr>
          <w:rStyle w:val="Heading4Char"/>
          <w:i w:val="0"/>
          <w:color w:val="auto"/>
          <w:lang w:val="en-AU"/>
        </w:rPr>
        <w:t>This level of granularity supports teachers to know what they are looking for as evidence of learning, helping them to target their teaching to the needs of each student. This learning continuum supports students to know what comes next.</w:t>
      </w:r>
      <w:r w:rsidRPr="00A57BB6">
        <w:rPr>
          <w:rStyle w:val="Heading4Char"/>
          <w:i w:val="0"/>
          <w:lang w:val="en-AU"/>
        </w:rPr>
        <w:t xml:space="preserve"> </w:t>
      </w:r>
    </w:p>
    <w:p w14:paraId="33510B7B" w14:textId="77777777" w:rsidR="00BA2B48" w:rsidRPr="00A57BB6" w:rsidRDefault="00BA2B48" w:rsidP="0079021B">
      <w:pPr>
        <w:pStyle w:val="VCAAbody"/>
        <w:rPr>
          <w:rStyle w:val="Heading4Char"/>
          <w:i w:val="0"/>
          <w:color w:val="auto"/>
          <w:lang w:val="en-AU"/>
        </w:rPr>
      </w:pPr>
    </w:p>
    <w:p w14:paraId="4DDD942D" w14:textId="708EDA13" w:rsidR="0079021B" w:rsidRPr="00A57BB6" w:rsidRDefault="00DD6CCD" w:rsidP="0079021B">
      <w:pPr>
        <w:pStyle w:val="VCAAbody"/>
        <w:rPr>
          <w:i/>
          <w:iCs/>
          <w:lang w:val="en-AU"/>
        </w:rPr>
      </w:pPr>
      <w:r w:rsidRPr="00A57BB6">
        <w:rPr>
          <w:i/>
          <w:iCs/>
          <w:noProof/>
          <w:lang w:val="en-AU" w:eastAsia="en-AU"/>
        </w:rPr>
        <w:drawing>
          <wp:anchor distT="0" distB="0" distL="114300" distR="114300" simplePos="0" relativeHeight="251691008" behindDoc="1" locked="0" layoutInCell="1" allowOverlap="1" wp14:anchorId="28C73BDA" wp14:editId="4A345C44">
            <wp:simplePos x="0" y="0"/>
            <wp:positionH relativeFrom="margin">
              <wp:posOffset>78740</wp:posOffset>
            </wp:positionH>
            <wp:positionV relativeFrom="paragraph">
              <wp:posOffset>251460</wp:posOffset>
            </wp:positionV>
            <wp:extent cx="5583600" cy="3949200"/>
            <wp:effectExtent l="0" t="0" r="0" b="0"/>
            <wp:wrapTopAndBottom/>
            <wp:docPr id="25" name="Picture 25" descr="Only one content description within 'Using units of measurement' refers to using scaled instruments, so the teacher and her colleagues have described the typical phases in learning that they observe their students going through. &#10;Many students may not reach the top phase described, but the teachers include it to ensure that they stretch their most proficient students.&#10;" title="Mathematics: Measurement and 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png"/>
                    <pic:cNvPicPr/>
                  </pic:nvPicPr>
                  <pic:blipFill>
                    <a:blip r:embed="rId24">
                      <a:extLst>
                        <a:ext uri="{28A0092B-C50C-407E-A947-70E740481C1C}">
                          <a14:useLocalDpi xmlns:a14="http://schemas.microsoft.com/office/drawing/2010/main"/>
                        </a:ext>
                      </a:extLst>
                    </a:blip>
                    <a:stretch>
                      <a:fillRect/>
                    </a:stretch>
                  </pic:blipFill>
                  <pic:spPr bwMode="auto">
                    <a:xfrm>
                      <a:off x="0" y="0"/>
                      <a:ext cx="5583600" cy="394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21B" w:rsidRPr="00A57BB6">
        <w:rPr>
          <w:i/>
          <w:iCs/>
          <w:lang w:val="en-AU"/>
        </w:rPr>
        <w:t>Mathematics: Measurement and Geometry</w:t>
      </w:r>
    </w:p>
    <w:p w14:paraId="611AB3E6" w14:textId="7F7D4371" w:rsidR="001B3971" w:rsidRPr="00A57BB6" w:rsidRDefault="001B3971" w:rsidP="0086640E">
      <w:pPr>
        <w:pStyle w:val="VCAAbody"/>
        <w:rPr>
          <w:b/>
          <w:lang w:val="en-AU"/>
        </w:rPr>
      </w:pPr>
      <w:r w:rsidRPr="00A57BB6">
        <w:rPr>
          <w:b/>
          <w:lang w:val="en-AU"/>
        </w:rPr>
        <w:t>Tip</w:t>
      </w:r>
      <w:r w:rsidR="00F27321" w:rsidRPr="00A57BB6">
        <w:rPr>
          <w:b/>
          <w:lang w:val="en-AU"/>
        </w:rPr>
        <w:t>:</w:t>
      </w:r>
    </w:p>
    <w:p w14:paraId="68573E9A" w14:textId="38EB3D91" w:rsidR="00EC7021" w:rsidRPr="00A57BB6" w:rsidRDefault="004B3505" w:rsidP="00A014A9">
      <w:pPr>
        <w:pStyle w:val="VCAAbullet"/>
        <w:ind w:left="425" w:hanging="425"/>
        <w:rPr>
          <w:rFonts w:eastAsiaTheme="majorEastAsia"/>
          <w:lang w:val="en-AU"/>
        </w:rPr>
      </w:pPr>
      <w:r w:rsidRPr="00A57BB6">
        <w:rPr>
          <w:lang w:val="en-AU"/>
        </w:rPr>
        <w:t>G</w:t>
      </w:r>
      <w:r w:rsidR="003C040F" w:rsidRPr="00A57BB6">
        <w:rPr>
          <w:lang w:val="en-AU"/>
        </w:rPr>
        <w:t>iving students</w:t>
      </w:r>
      <w:r w:rsidRPr="00A57BB6">
        <w:rPr>
          <w:lang w:val="en-AU"/>
        </w:rPr>
        <w:t xml:space="preserve"> </w:t>
      </w:r>
      <w:r w:rsidR="003C040F" w:rsidRPr="00A57BB6">
        <w:rPr>
          <w:lang w:val="en-AU"/>
        </w:rPr>
        <w:t xml:space="preserve">a copy of a formative assessment rubric allows them to see examples </w:t>
      </w:r>
      <w:r w:rsidR="00221622" w:rsidRPr="00A57BB6">
        <w:rPr>
          <w:lang w:val="en-AU"/>
        </w:rPr>
        <w:br/>
      </w:r>
      <w:r w:rsidR="003C040F" w:rsidRPr="00A57BB6">
        <w:rPr>
          <w:lang w:val="en-AU"/>
        </w:rPr>
        <w:t>of the</w:t>
      </w:r>
      <w:r w:rsidR="00BC3B4B" w:rsidRPr="00A57BB6">
        <w:rPr>
          <w:lang w:val="en-AU"/>
        </w:rPr>
        <w:t xml:space="preserve"> </w:t>
      </w:r>
      <w:r w:rsidR="00E305CD" w:rsidRPr="00A57BB6">
        <w:rPr>
          <w:lang w:val="en-AU"/>
        </w:rPr>
        <w:t>phases</w:t>
      </w:r>
      <w:r w:rsidR="003C040F" w:rsidRPr="00A57BB6">
        <w:rPr>
          <w:lang w:val="en-AU"/>
        </w:rPr>
        <w:t xml:space="preserve"> and identify their learning goals, supporting them to see how far they might progress. It also provides an aspirational extension, which can</w:t>
      </w:r>
      <w:r w:rsidRPr="00A57BB6">
        <w:rPr>
          <w:lang w:val="en-AU"/>
        </w:rPr>
        <w:t xml:space="preserve"> </w:t>
      </w:r>
      <w:r w:rsidR="003C040F" w:rsidRPr="00A57BB6">
        <w:rPr>
          <w:lang w:val="en-AU"/>
        </w:rPr>
        <w:t>remove</w:t>
      </w:r>
      <w:r w:rsidR="000A09CC" w:rsidRPr="00A57BB6">
        <w:rPr>
          <w:lang w:val="en-AU"/>
        </w:rPr>
        <w:t xml:space="preserve"> unintentional barriers</w:t>
      </w:r>
      <w:r w:rsidRPr="00A57BB6">
        <w:rPr>
          <w:lang w:val="en-AU"/>
        </w:rPr>
        <w:t xml:space="preserve"> to their learning.</w:t>
      </w:r>
    </w:p>
    <w:p w14:paraId="244B43A8" w14:textId="4C41E72B" w:rsidR="0079021B" w:rsidRPr="00A57BB6" w:rsidRDefault="0079021B" w:rsidP="0079021B">
      <w:pPr>
        <w:rPr>
          <w:rStyle w:val="Heading4Char"/>
          <w:i w:val="0"/>
          <w:lang w:val="en-AU"/>
        </w:rPr>
      </w:pPr>
      <w:r w:rsidRPr="00A57BB6">
        <w:rPr>
          <w:rStyle w:val="Heading4Char"/>
          <w:lang w:val="en-AU"/>
        </w:rPr>
        <w:br w:type="page"/>
      </w:r>
    </w:p>
    <w:p w14:paraId="766F479D" w14:textId="7B0070E1" w:rsidR="0079021B" w:rsidRPr="00A57BB6" w:rsidRDefault="0079021B" w:rsidP="0086640E">
      <w:pPr>
        <w:pStyle w:val="VCAAHeading3"/>
        <w:rPr>
          <w:lang w:val="en-AU"/>
        </w:rPr>
      </w:pPr>
      <w:bookmarkStart w:id="48" w:name="Example3"/>
      <w:bookmarkStart w:id="49" w:name="_Toc534799448"/>
      <w:bookmarkStart w:id="50" w:name="_Toc535587048"/>
      <w:bookmarkStart w:id="51" w:name="_Toc535851974"/>
      <w:bookmarkStart w:id="52" w:name="_Toc535922705"/>
      <w:bookmarkStart w:id="53" w:name="_Toc536173434"/>
      <w:bookmarkStart w:id="54" w:name="_Toc536692540"/>
      <w:bookmarkStart w:id="55" w:name="_Toc7595005"/>
      <w:r w:rsidRPr="00A57BB6">
        <w:rPr>
          <w:lang w:val="en-AU"/>
        </w:rPr>
        <w:t xml:space="preserve">Example 3: </w:t>
      </w:r>
      <w:bookmarkEnd w:id="48"/>
      <w:r w:rsidRPr="00A57BB6">
        <w:rPr>
          <w:lang w:val="en-AU"/>
        </w:rPr>
        <w:t xml:space="preserve">Using professional expertise to develop a learning continuum to span the gap between adjacent </w:t>
      </w:r>
      <w:bookmarkEnd w:id="49"/>
      <w:bookmarkEnd w:id="50"/>
      <w:r w:rsidR="00221622" w:rsidRPr="00A57BB6">
        <w:rPr>
          <w:lang w:val="en-AU"/>
        </w:rPr>
        <w:t>achievement standards</w:t>
      </w:r>
      <w:bookmarkEnd w:id="51"/>
      <w:bookmarkEnd w:id="52"/>
      <w:bookmarkEnd w:id="53"/>
      <w:bookmarkEnd w:id="54"/>
      <w:bookmarkEnd w:id="55"/>
      <w:r w:rsidRPr="00A57BB6">
        <w:rPr>
          <w:lang w:val="en-AU"/>
        </w:rPr>
        <w:t xml:space="preserve"> </w:t>
      </w:r>
    </w:p>
    <w:p w14:paraId="261B4C18" w14:textId="26CA762A" w:rsidR="0079021B" w:rsidRPr="00A57BB6" w:rsidRDefault="0079021B" w:rsidP="0079021B">
      <w:pPr>
        <w:pStyle w:val="VCAAbody"/>
        <w:rPr>
          <w:rStyle w:val="Heading4Char"/>
          <w:i w:val="0"/>
          <w:color w:val="auto"/>
          <w:lang w:val="en-AU"/>
        </w:rPr>
      </w:pPr>
      <w:r w:rsidRPr="00A57BB6">
        <w:rPr>
          <w:rStyle w:val="Heading4Char"/>
          <w:i w:val="0"/>
          <w:color w:val="auto"/>
          <w:lang w:val="en-AU"/>
        </w:rPr>
        <w:t xml:space="preserve">Example 3 focuses on texts in group discussions across three levels of the </w:t>
      </w:r>
      <w:r w:rsidR="006B4CB8" w:rsidRPr="00A57BB6">
        <w:rPr>
          <w:rStyle w:val="Heading4Char"/>
          <w:i w:val="0"/>
          <w:color w:val="auto"/>
          <w:lang w:val="en-AU"/>
        </w:rPr>
        <w:t xml:space="preserve">Victorian Curriculum F–10: </w:t>
      </w:r>
      <w:r w:rsidRPr="00A57BB6">
        <w:rPr>
          <w:rStyle w:val="Heading4Char"/>
          <w:i w:val="0"/>
          <w:color w:val="auto"/>
          <w:lang w:val="en-AU"/>
        </w:rPr>
        <w:t xml:space="preserve">English. The </w:t>
      </w:r>
      <w:r w:rsidR="009D5CED" w:rsidRPr="00A57BB6">
        <w:rPr>
          <w:rStyle w:val="Heading4Char"/>
          <w:i w:val="0"/>
          <w:color w:val="auto"/>
          <w:lang w:val="en-AU"/>
        </w:rPr>
        <w:t>number of levels covered</w:t>
      </w:r>
      <w:r w:rsidRPr="00A57BB6">
        <w:rPr>
          <w:rStyle w:val="Heading4Char"/>
          <w:i w:val="0"/>
          <w:color w:val="auto"/>
          <w:lang w:val="en-AU"/>
        </w:rPr>
        <w:t xml:space="preserve"> does not have to correlate with the number of </w:t>
      </w:r>
      <w:r w:rsidR="00221622" w:rsidRPr="00A57BB6">
        <w:rPr>
          <w:rStyle w:val="Heading4Char"/>
          <w:i w:val="0"/>
          <w:color w:val="auto"/>
          <w:lang w:val="en-AU"/>
        </w:rPr>
        <w:t xml:space="preserve">phases </w:t>
      </w:r>
      <w:r w:rsidRPr="00A57BB6">
        <w:rPr>
          <w:rStyle w:val="Heading4Char"/>
          <w:i w:val="0"/>
          <w:color w:val="auto"/>
          <w:lang w:val="en-AU"/>
        </w:rPr>
        <w:t>that teachers identify to support this learning.</w:t>
      </w:r>
    </w:p>
    <w:p w14:paraId="00430A84" w14:textId="0A42B1B0" w:rsidR="0079021B" w:rsidRPr="00A57BB6" w:rsidRDefault="00221622" w:rsidP="0079021B">
      <w:pPr>
        <w:pStyle w:val="VCAAbody"/>
        <w:rPr>
          <w:i/>
          <w:iCs/>
          <w:lang w:val="en-AU"/>
        </w:rPr>
      </w:pPr>
      <w:r w:rsidRPr="00A57BB6">
        <w:rPr>
          <w:iCs/>
          <w:noProof/>
          <w:lang w:val="en-AU" w:eastAsia="en-AU"/>
        </w:rPr>
        <w:drawing>
          <wp:anchor distT="0" distB="0" distL="114300" distR="114300" simplePos="0" relativeHeight="251692032" behindDoc="1" locked="0" layoutInCell="1" allowOverlap="1" wp14:anchorId="6BC7AD24" wp14:editId="32269050">
            <wp:simplePos x="0" y="0"/>
            <wp:positionH relativeFrom="margin">
              <wp:posOffset>560070</wp:posOffset>
            </wp:positionH>
            <wp:positionV relativeFrom="margin">
              <wp:posOffset>1463040</wp:posOffset>
            </wp:positionV>
            <wp:extent cx="4606290" cy="2519680"/>
            <wp:effectExtent l="0" t="0" r="3810" b="0"/>
            <wp:wrapTopAndBottom/>
            <wp:docPr id="26" name="Picture 26" descr="The image shows a grid with achievement standard extracts from Level 3, 4 and 5 of the English curriculum. &#10;Below this is a second grid showing the learning continuum comprised of four phases." title="English: Speaking and listening mode, focusing on texts in group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4.png"/>
                    <pic:cNvPicPr/>
                  </pic:nvPicPr>
                  <pic:blipFill>
                    <a:blip r:embed="rId25">
                      <a:extLst>
                        <a:ext uri="{28A0092B-C50C-407E-A947-70E740481C1C}">
                          <a14:useLocalDpi xmlns:a14="http://schemas.microsoft.com/office/drawing/2010/main"/>
                        </a:ext>
                      </a:extLst>
                    </a:blip>
                    <a:stretch>
                      <a:fillRect/>
                    </a:stretch>
                  </pic:blipFill>
                  <pic:spPr bwMode="auto">
                    <a:xfrm>
                      <a:off x="0" y="0"/>
                      <a:ext cx="460629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21B" w:rsidRPr="00A57BB6">
        <w:rPr>
          <w:i/>
          <w:iCs/>
          <w:lang w:val="en-AU"/>
        </w:rPr>
        <w:t>English: Speaking and Listening mode</w:t>
      </w:r>
      <w:r w:rsidR="006E077F" w:rsidRPr="00A57BB6">
        <w:rPr>
          <w:i/>
          <w:iCs/>
          <w:lang w:val="en-AU"/>
        </w:rPr>
        <w:t>, focusing on texts in group discussions</w:t>
      </w:r>
    </w:p>
    <w:p w14:paraId="5059B1F4" w14:textId="55309812" w:rsidR="00F75FDB" w:rsidRPr="00A57BB6" w:rsidRDefault="00823CBC" w:rsidP="0086640E">
      <w:pPr>
        <w:pStyle w:val="VCAAbody"/>
        <w:rPr>
          <w:iCs/>
          <w:lang w:val="en-AU"/>
        </w:rPr>
      </w:pPr>
      <w:r w:rsidRPr="00A57BB6">
        <w:rPr>
          <w:b/>
          <w:iCs/>
          <w:lang w:val="en-AU"/>
        </w:rPr>
        <w:t>Tip</w:t>
      </w:r>
      <w:r w:rsidR="00F27321" w:rsidRPr="00A57BB6">
        <w:rPr>
          <w:b/>
          <w:iCs/>
          <w:lang w:val="en-AU"/>
        </w:rPr>
        <w:t>:</w:t>
      </w:r>
    </w:p>
    <w:p w14:paraId="4C06A3DE" w14:textId="0D98643D" w:rsidR="00C91AD6" w:rsidRPr="00A57BB6" w:rsidRDefault="006B4CB8" w:rsidP="00DF1380">
      <w:pPr>
        <w:pStyle w:val="VCAAbullet"/>
        <w:ind w:left="425" w:hanging="425"/>
        <w:rPr>
          <w:lang w:val="en-AU"/>
        </w:rPr>
      </w:pPr>
      <w:r w:rsidRPr="00A57BB6">
        <w:rPr>
          <w:lang w:val="en-AU"/>
        </w:rPr>
        <w:t xml:space="preserve">Greater </w:t>
      </w:r>
      <w:r w:rsidR="00C91AD6" w:rsidRPr="00A57BB6">
        <w:rPr>
          <w:lang w:val="en-AU"/>
        </w:rPr>
        <w:t>detail or granularity support</w:t>
      </w:r>
      <w:r w:rsidR="000A09CC" w:rsidRPr="00A57BB6">
        <w:rPr>
          <w:lang w:val="en-AU"/>
        </w:rPr>
        <w:t>s better</w:t>
      </w:r>
      <w:r w:rsidR="00C91AD6" w:rsidRPr="00A57BB6">
        <w:rPr>
          <w:lang w:val="en-AU"/>
        </w:rPr>
        <w:t xml:space="preserve"> observation of student learning within a mixed-ability classroom</w:t>
      </w:r>
      <w:r w:rsidR="007D68CB" w:rsidRPr="00A57BB6">
        <w:rPr>
          <w:lang w:val="en-AU"/>
        </w:rPr>
        <w:t>.</w:t>
      </w:r>
      <w:r w:rsidR="000A09CC" w:rsidRPr="00A57BB6">
        <w:rPr>
          <w:lang w:val="en-AU"/>
        </w:rPr>
        <w:t xml:space="preserve"> Additional </w:t>
      </w:r>
      <w:r w:rsidR="00221622" w:rsidRPr="00A57BB6">
        <w:rPr>
          <w:lang w:val="en-AU"/>
        </w:rPr>
        <w:t xml:space="preserve">phases </w:t>
      </w:r>
      <w:r w:rsidR="000A09CC" w:rsidRPr="00A57BB6">
        <w:rPr>
          <w:lang w:val="en-AU"/>
        </w:rPr>
        <w:t>should be based on professional expertise and observation</w:t>
      </w:r>
      <w:r w:rsidRPr="00A57BB6">
        <w:rPr>
          <w:lang w:val="en-AU"/>
        </w:rPr>
        <w:t>.</w:t>
      </w:r>
    </w:p>
    <w:p w14:paraId="5BA31455" w14:textId="59FEA12E" w:rsidR="009940AA" w:rsidRPr="00A57BB6" w:rsidRDefault="009940AA">
      <w:pPr>
        <w:rPr>
          <w:rFonts w:ascii="Arial" w:hAnsi="Arial" w:cs="Arial"/>
          <w:b/>
          <w:color w:val="000000" w:themeColor="text1"/>
          <w:sz w:val="32"/>
          <w:szCs w:val="28"/>
          <w:lang w:val="en-AU"/>
        </w:rPr>
      </w:pPr>
      <w:r w:rsidRPr="00A57BB6">
        <w:rPr>
          <w:lang w:val="en-AU"/>
        </w:rPr>
        <w:br w:type="page"/>
      </w:r>
    </w:p>
    <w:p w14:paraId="5DDEC8F9" w14:textId="24262533" w:rsidR="0079021B" w:rsidRPr="00A57BB6" w:rsidRDefault="009940AA" w:rsidP="0086640E">
      <w:pPr>
        <w:pStyle w:val="VCAAHeading2"/>
        <w:rPr>
          <w:lang w:val="en-AU"/>
        </w:rPr>
      </w:pPr>
      <w:bookmarkStart w:id="56" w:name="_Toc7595006"/>
      <w:r w:rsidRPr="00A57BB6">
        <w:rPr>
          <w:lang w:val="en-AU"/>
        </w:rPr>
        <w:t>Part 1 s</w:t>
      </w:r>
      <w:r w:rsidR="00EC7021" w:rsidRPr="00A57BB6">
        <w:rPr>
          <w:lang w:val="en-AU"/>
        </w:rPr>
        <w:t>ummary</w:t>
      </w:r>
      <w:bookmarkEnd w:id="56"/>
    </w:p>
    <w:p w14:paraId="46D0CFF9" w14:textId="294669D6" w:rsidR="0079021B" w:rsidRPr="00A57BB6" w:rsidRDefault="00BC3B4B" w:rsidP="0079021B">
      <w:pPr>
        <w:pStyle w:val="VCAAbody"/>
        <w:rPr>
          <w:rStyle w:val="Heading4Char"/>
          <w:i w:val="0"/>
          <w:color w:val="auto"/>
          <w:lang w:val="en-AU"/>
        </w:rPr>
      </w:pPr>
      <w:r w:rsidRPr="00A57BB6">
        <w:rPr>
          <w:rStyle w:val="Heading4Char"/>
          <w:i w:val="0"/>
          <w:color w:val="auto"/>
          <w:lang w:val="en-AU"/>
        </w:rPr>
        <w:t>Describing a learning continuum</w:t>
      </w:r>
      <w:r w:rsidR="000F304E" w:rsidRPr="00A57BB6">
        <w:rPr>
          <w:rStyle w:val="Heading4Char"/>
          <w:i w:val="0"/>
          <w:color w:val="auto"/>
          <w:lang w:val="en-AU"/>
        </w:rPr>
        <w:t xml:space="preserve"> </w:t>
      </w:r>
      <w:r w:rsidR="0079021B" w:rsidRPr="00A57BB6">
        <w:rPr>
          <w:rStyle w:val="Heading4Char"/>
          <w:i w:val="0"/>
          <w:color w:val="auto"/>
          <w:lang w:val="en-AU"/>
        </w:rPr>
        <w:t xml:space="preserve">helps teachers to know the typical </w:t>
      </w:r>
      <w:r w:rsidRPr="00A57BB6">
        <w:rPr>
          <w:rStyle w:val="Heading4Char"/>
          <w:i w:val="0"/>
          <w:color w:val="auto"/>
          <w:lang w:val="en-AU"/>
        </w:rPr>
        <w:t xml:space="preserve">phases </w:t>
      </w:r>
      <w:r w:rsidR="0079021B" w:rsidRPr="00A57BB6">
        <w:rPr>
          <w:rStyle w:val="Heading4Char"/>
          <w:i w:val="0"/>
          <w:color w:val="auto"/>
          <w:lang w:val="en-AU"/>
        </w:rPr>
        <w:t xml:space="preserve">students </w:t>
      </w:r>
      <w:r w:rsidR="00BA2B48" w:rsidRPr="00A57BB6">
        <w:rPr>
          <w:rStyle w:val="Heading4Char"/>
          <w:i w:val="0"/>
          <w:color w:val="auto"/>
          <w:lang w:val="en-AU"/>
        </w:rPr>
        <w:t>go through in their learning, and</w:t>
      </w:r>
      <w:r w:rsidR="0079021B" w:rsidRPr="00A57BB6">
        <w:rPr>
          <w:rStyle w:val="Heading4Char"/>
          <w:i w:val="0"/>
          <w:color w:val="auto"/>
          <w:lang w:val="en-AU"/>
        </w:rPr>
        <w:t xml:space="preserve"> this supports them to </w:t>
      </w:r>
      <w:r w:rsidR="00A014A9" w:rsidRPr="00A57BB6">
        <w:rPr>
          <w:rStyle w:val="Heading4Char"/>
          <w:i w:val="0"/>
          <w:color w:val="auto"/>
          <w:lang w:val="en-AU"/>
        </w:rPr>
        <w:t xml:space="preserve">articulate development, scaffold learning and </w:t>
      </w:r>
      <w:r w:rsidR="0079021B" w:rsidRPr="00A57BB6">
        <w:rPr>
          <w:rStyle w:val="Heading4Char"/>
          <w:i w:val="0"/>
          <w:color w:val="auto"/>
          <w:lang w:val="en-AU"/>
        </w:rPr>
        <w:t>target their teaching.</w:t>
      </w:r>
      <w:r w:rsidR="00EC7021" w:rsidRPr="00A57BB6">
        <w:rPr>
          <w:rStyle w:val="Heading4Char"/>
          <w:i w:val="0"/>
          <w:color w:val="auto"/>
          <w:lang w:val="en-AU"/>
        </w:rPr>
        <w:t xml:space="preserve"> </w:t>
      </w:r>
      <w:r w:rsidR="000F304E" w:rsidRPr="00A57BB6">
        <w:rPr>
          <w:rStyle w:val="Heading4Char"/>
          <w:i w:val="0"/>
          <w:color w:val="auto"/>
          <w:lang w:val="en-AU"/>
        </w:rPr>
        <w:t xml:space="preserve">The process described here ensures that the learning continuum used as the basis for the formative assessment rubric is clearly </w:t>
      </w:r>
      <w:r w:rsidR="00EC7021" w:rsidRPr="00A57BB6">
        <w:rPr>
          <w:rStyle w:val="Heading4Char"/>
          <w:i w:val="0"/>
          <w:color w:val="auto"/>
          <w:lang w:val="en-AU"/>
        </w:rPr>
        <w:t>link</w:t>
      </w:r>
      <w:r w:rsidR="000F304E" w:rsidRPr="00A57BB6">
        <w:rPr>
          <w:rStyle w:val="Heading4Char"/>
          <w:i w:val="0"/>
          <w:color w:val="auto"/>
          <w:lang w:val="en-AU"/>
        </w:rPr>
        <w:t>ed</w:t>
      </w:r>
      <w:r w:rsidR="00EC7021" w:rsidRPr="00A57BB6">
        <w:rPr>
          <w:rStyle w:val="Heading4Char"/>
          <w:i w:val="0"/>
          <w:color w:val="auto"/>
          <w:lang w:val="en-AU"/>
        </w:rPr>
        <w:t xml:space="preserve"> to the Victorian Curriculum F–10.</w:t>
      </w:r>
    </w:p>
    <w:p w14:paraId="34EA4093" w14:textId="2C67EF25" w:rsidR="00EC7021" w:rsidRPr="00A57BB6" w:rsidRDefault="0079021B" w:rsidP="0079021B">
      <w:pPr>
        <w:pStyle w:val="VCAAbody"/>
        <w:rPr>
          <w:rStyle w:val="Heading4Char"/>
          <w:i w:val="0"/>
          <w:color w:val="auto"/>
          <w:lang w:val="en-AU"/>
        </w:rPr>
      </w:pPr>
      <w:r w:rsidRPr="00A57BB6">
        <w:rPr>
          <w:rStyle w:val="Heading4Char"/>
          <w:i w:val="0"/>
          <w:color w:val="auto"/>
          <w:lang w:val="en-AU"/>
        </w:rPr>
        <w:t xml:space="preserve">As outlined, the development of the learning continuum </w:t>
      </w:r>
      <w:r w:rsidR="000F304E" w:rsidRPr="00A57BB6">
        <w:rPr>
          <w:rStyle w:val="Heading4Char"/>
          <w:i w:val="0"/>
          <w:color w:val="auto"/>
          <w:lang w:val="en-AU"/>
        </w:rPr>
        <w:t xml:space="preserve">should </w:t>
      </w:r>
      <w:r w:rsidRPr="00A57BB6">
        <w:rPr>
          <w:rStyle w:val="Heading4Char"/>
          <w:i w:val="0"/>
          <w:color w:val="auto"/>
          <w:lang w:val="en-AU"/>
        </w:rPr>
        <w:t>be drawn from</w:t>
      </w:r>
      <w:r w:rsidR="000F304E" w:rsidRPr="00A57BB6">
        <w:rPr>
          <w:rStyle w:val="Heading4Char"/>
          <w:i w:val="0"/>
          <w:color w:val="auto"/>
          <w:lang w:val="en-AU"/>
        </w:rPr>
        <w:t xml:space="preserve"> either</w:t>
      </w:r>
      <w:r w:rsidR="00EC7021" w:rsidRPr="00A57BB6">
        <w:rPr>
          <w:rStyle w:val="Heading4Char"/>
          <w:i w:val="0"/>
          <w:color w:val="auto"/>
          <w:lang w:val="en-AU"/>
        </w:rPr>
        <w:t>:</w:t>
      </w:r>
    </w:p>
    <w:p w14:paraId="32F3DE01" w14:textId="6FED530A" w:rsidR="00EC7021" w:rsidRPr="00A57BB6" w:rsidRDefault="0079021B" w:rsidP="00DF1380">
      <w:pPr>
        <w:pStyle w:val="VCAAbullet"/>
        <w:ind w:left="425" w:hanging="425"/>
        <w:rPr>
          <w:lang w:val="en-AU"/>
        </w:rPr>
      </w:pPr>
      <w:r w:rsidRPr="00A57BB6">
        <w:rPr>
          <w:rStyle w:val="Heading4Char"/>
          <w:i w:val="0"/>
          <w:color w:val="auto"/>
          <w:lang w:val="en-AU"/>
        </w:rPr>
        <w:t xml:space="preserve">the </w:t>
      </w:r>
      <w:r w:rsidR="00EC7021" w:rsidRPr="00A57BB6">
        <w:rPr>
          <w:rStyle w:val="Heading4Char"/>
          <w:i w:val="0"/>
          <w:color w:val="auto"/>
          <w:lang w:val="en-AU"/>
        </w:rPr>
        <w:t>Victorian Curriculum F–10</w:t>
      </w:r>
      <w:r w:rsidR="00511E4C" w:rsidRPr="00A57BB6">
        <w:rPr>
          <w:rStyle w:val="Heading4Char"/>
          <w:i w:val="0"/>
          <w:color w:val="auto"/>
          <w:lang w:val="en-AU"/>
        </w:rPr>
        <w:t xml:space="preserve"> – </w:t>
      </w:r>
      <w:r w:rsidR="000F304E" w:rsidRPr="00A57BB6">
        <w:rPr>
          <w:rStyle w:val="Heading4Char"/>
          <w:i w:val="0"/>
          <w:color w:val="auto"/>
          <w:lang w:val="en-AU"/>
        </w:rPr>
        <w:t xml:space="preserve">in </w:t>
      </w:r>
      <w:r w:rsidR="000F304E" w:rsidRPr="00A57BB6">
        <w:rPr>
          <w:lang w:val="en-AU"/>
        </w:rPr>
        <w:t xml:space="preserve">instances </w:t>
      </w:r>
      <w:r w:rsidR="00511E4C" w:rsidRPr="00A57BB6">
        <w:rPr>
          <w:lang w:val="en-AU"/>
        </w:rPr>
        <w:t>where the curriculum provides enough granularity to describe typical learning</w:t>
      </w:r>
    </w:p>
    <w:p w14:paraId="532465DC" w14:textId="1CE01EAD" w:rsidR="00EC7021" w:rsidRPr="00A57BB6" w:rsidRDefault="000F304E" w:rsidP="00DF1380">
      <w:pPr>
        <w:pStyle w:val="VCAAbullet"/>
        <w:ind w:left="425" w:hanging="425"/>
        <w:rPr>
          <w:rStyle w:val="Heading4Char"/>
          <w:i w:val="0"/>
          <w:color w:val="auto"/>
          <w:lang w:val="en-AU"/>
        </w:rPr>
      </w:pPr>
      <w:r w:rsidRPr="00A57BB6">
        <w:rPr>
          <w:lang w:val="en-AU"/>
        </w:rPr>
        <w:t xml:space="preserve">the Victorian Curriculum F–10 and </w:t>
      </w:r>
      <w:r w:rsidR="00EC7021" w:rsidRPr="00A57BB6">
        <w:rPr>
          <w:lang w:val="en-AU"/>
        </w:rPr>
        <w:t>professional expertise</w:t>
      </w:r>
      <w:r w:rsidR="00511E4C" w:rsidRPr="00A57BB6">
        <w:rPr>
          <w:lang w:val="en-AU"/>
        </w:rPr>
        <w:t xml:space="preserve"> – </w:t>
      </w:r>
      <w:r w:rsidRPr="00A57BB6">
        <w:rPr>
          <w:lang w:val="en-AU"/>
        </w:rPr>
        <w:t xml:space="preserve">in instances </w:t>
      </w:r>
      <w:r w:rsidR="00511E4C" w:rsidRPr="00A57BB6">
        <w:rPr>
          <w:lang w:val="en-AU"/>
        </w:rPr>
        <w:t>where additional granularity is required to describe typical learning</w:t>
      </w:r>
      <w:r w:rsidR="00511E4C" w:rsidRPr="00A57BB6">
        <w:rPr>
          <w:rStyle w:val="Heading4Char"/>
          <w:i w:val="0"/>
          <w:color w:val="auto"/>
          <w:lang w:val="en-AU"/>
        </w:rPr>
        <w:t xml:space="preserve">, </w:t>
      </w:r>
      <w:r w:rsidR="00EC7021" w:rsidRPr="00A57BB6">
        <w:rPr>
          <w:rStyle w:val="Heading4Char"/>
          <w:i w:val="0"/>
          <w:color w:val="auto"/>
          <w:lang w:val="en-AU"/>
        </w:rPr>
        <w:t xml:space="preserve">for example, where </w:t>
      </w:r>
      <w:r w:rsidR="00511E4C" w:rsidRPr="00A57BB6">
        <w:rPr>
          <w:rStyle w:val="Heading4Char"/>
          <w:i w:val="0"/>
          <w:color w:val="auto"/>
          <w:lang w:val="en-AU"/>
        </w:rPr>
        <w:t xml:space="preserve">a </w:t>
      </w:r>
      <w:r w:rsidR="00EC7021" w:rsidRPr="00A57BB6">
        <w:rPr>
          <w:rStyle w:val="Heading4Char"/>
          <w:i w:val="0"/>
          <w:color w:val="auto"/>
          <w:lang w:val="en-AU"/>
        </w:rPr>
        <w:t xml:space="preserve">teacher </w:t>
      </w:r>
      <w:r w:rsidR="00BC3B4B" w:rsidRPr="00A57BB6">
        <w:rPr>
          <w:rStyle w:val="Heading4Char"/>
          <w:i w:val="0"/>
          <w:color w:val="auto"/>
          <w:lang w:val="en-AU"/>
        </w:rPr>
        <w:t xml:space="preserve">identifies an </w:t>
      </w:r>
      <w:r w:rsidR="00EC7021" w:rsidRPr="00A57BB6">
        <w:rPr>
          <w:rStyle w:val="Heading4Char"/>
          <w:i w:val="0"/>
          <w:color w:val="auto"/>
          <w:lang w:val="en-AU"/>
        </w:rPr>
        <w:t xml:space="preserve">aspirational extension to stretch students or </w:t>
      </w:r>
      <w:r w:rsidR="00511E4C" w:rsidRPr="00A57BB6">
        <w:rPr>
          <w:rStyle w:val="Heading4Char"/>
          <w:i w:val="0"/>
          <w:color w:val="auto"/>
          <w:lang w:val="en-AU"/>
        </w:rPr>
        <w:t>where</w:t>
      </w:r>
      <w:r w:rsidR="00EC7021" w:rsidRPr="00A57BB6">
        <w:rPr>
          <w:rStyle w:val="Heading4Char"/>
          <w:i w:val="0"/>
          <w:color w:val="auto"/>
          <w:lang w:val="en-AU"/>
        </w:rPr>
        <w:t xml:space="preserve"> examples of additional learning </w:t>
      </w:r>
      <w:r w:rsidR="00BC3B4B" w:rsidRPr="00A57BB6">
        <w:rPr>
          <w:rStyle w:val="Heading4Char"/>
          <w:i w:val="0"/>
          <w:color w:val="auto"/>
          <w:lang w:val="en-AU"/>
        </w:rPr>
        <w:t>phase</w:t>
      </w:r>
      <w:r w:rsidRPr="00A57BB6">
        <w:rPr>
          <w:rStyle w:val="Heading4Char"/>
          <w:i w:val="0"/>
          <w:color w:val="auto"/>
          <w:lang w:val="en-AU"/>
        </w:rPr>
        <w:t xml:space="preserve">s </w:t>
      </w:r>
      <w:r w:rsidR="00511E4C" w:rsidRPr="00A57BB6">
        <w:rPr>
          <w:rStyle w:val="Heading4Char"/>
          <w:i w:val="0"/>
          <w:color w:val="auto"/>
          <w:lang w:val="en-AU"/>
        </w:rPr>
        <w:t xml:space="preserve">are used </w:t>
      </w:r>
      <w:r w:rsidR="00EC7021" w:rsidRPr="00A57BB6">
        <w:rPr>
          <w:rStyle w:val="Heading4Char"/>
          <w:i w:val="0"/>
          <w:color w:val="auto"/>
          <w:lang w:val="en-AU"/>
        </w:rPr>
        <w:t xml:space="preserve">to support learning across adjacent </w:t>
      </w:r>
      <w:r w:rsidRPr="00A57BB6">
        <w:rPr>
          <w:rStyle w:val="Heading4Char"/>
          <w:i w:val="0"/>
          <w:color w:val="auto"/>
          <w:lang w:val="en-AU"/>
        </w:rPr>
        <w:t>achievement standards</w:t>
      </w:r>
      <w:r w:rsidR="00EC7021" w:rsidRPr="00A57BB6">
        <w:rPr>
          <w:rStyle w:val="Heading4Char"/>
          <w:i w:val="0"/>
          <w:color w:val="auto"/>
          <w:lang w:val="en-AU"/>
        </w:rPr>
        <w:t>.</w:t>
      </w:r>
    </w:p>
    <w:p w14:paraId="53C7634A" w14:textId="2E52F608" w:rsidR="0079021B" w:rsidRPr="00A57BB6" w:rsidRDefault="0079021B" w:rsidP="00EC7021">
      <w:pPr>
        <w:pStyle w:val="VCAAbody"/>
        <w:rPr>
          <w:rStyle w:val="Heading4Char"/>
          <w:i w:val="0"/>
          <w:color w:val="auto"/>
          <w:lang w:val="en-AU"/>
        </w:rPr>
      </w:pPr>
      <w:r w:rsidRPr="00A57BB6">
        <w:rPr>
          <w:rStyle w:val="Heading4Char"/>
          <w:i w:val="0"/>
          <w:color w:val="auto"/>
          <w:lang w:val="en-AU"/>
        </w:rPr>
        <w:t>Teachers will need to make judgments about the level of granularity they</w:t>
      </w:r>
      <w:r w:rsidR="00EC7021" w:rsidRPr="00A57BB6">
        <w:rPr>
          <w:rStyle w:val="Heading4Char"/>
          <w:i w:val="0"/>
          <w:color w:val="auto"/>
          <w:lang w:val="en-AU"/>
        </w:rPr>
        <w:t xml:space="preserve"> will require to support lesson-to-lesson decisions or activity-to-</w:t>
      </w:r>
      <w:r w:rsidRPr="00A57BB6">
        <w:rPr>
          <w:rStyle w:val="Heading4Char"/>
          <w:i w:val="0"/>
          <w:color w:val="auto"/>
          <w:lang w:val="en-AU"/>
        </w:rPr>
        <w:t>activity decisions</w:t>
      </w:r>
      <w:r w:rsidR="00BA2B48" w:rsidRPr="00A57BB6">
        <w:rPr>
          <w:rStyle w:val="Heading4Char"/>
          <w:i w:val="0"/>
          <w:color w:val="auto"/>
          <w:lang w:val="en-AU"/>
        </w:rPr>
        <w:t>,</w:t>
      </w:r>
      <w:r w:rsidRPr="00A57BB6">
        <w:rPr>
          <w:rStyle w:val="Heading4Char"/>
          <w:i w:val="0"/>
          <w:color w:val="auto"/>
          <w:lang w:val="en-AU"/>
        </w:rPr>
        <w:t xml:space="preserve"> and enable teaching and learning plans to be developed to support progress in student learning. </w:t>
      </w:r>
    </w:p>
    <w:p w14:paraId="123FB7F3" w14:textId="1B29844B" w:rsidR="00BC3B4B" w:rsidRPr="00A57BB6" w:rsidRDefault="00BC3B4B" w:rsidP="00EC7021">
      <w:pPr>
        <w:pStyle w:val="VCAAbody"/>
        <w:rPr>
          <w:rStyle w:val="Heading4Char"/>
          <w:i w:val="0"/>
          <w:color w:val="auto"/>
          <w:lang w:val="en-AU"/>
        </w:rPr>
      </w:pPr>
      <w:r w:rsidRPr="00A57BB6">
        <w:rPr>
          <w:rStyle w:val="Heading4Char"/>
          <w:i w:val="0"/>
          <w:color w:val="auto"/>
          <w:lang w:val="en-AU"/>
        </w:rPr>
        <w:t>Describing a learning continuum is just the first part of developing a rubric to support high-quality formative assessment. In Part 2, you will find out how to take this learning continuum and add it to a grid to begin creating a rubric.</w:t>
      </w:r>
    </w:p>
    <w:p w14:paraId="7A442ABA" w14:textId="39DEEC94" w:rsidR="00811A16" w:rsidRPr="00A57BB6" w:rsidRDefault="00811A16" w:rsidP="00EC7021">
      <w:pPr>
        <w:pStyle w:val="VCAAbody"/>
        <w:rPr>
          <w:rStyle w:val="Heading4Char"/>
          <w:i w:val="0"/>
          <w:color w:val="auto"/>
          <w:lang w:val="en-AU"/>
        </w:rPr>
      </w:pPr>
    </w:p>
    <w:p w14:paraId="682E4744" w14:textId="6624C378" w:rsidR="00F319E9" w:rsidRPr="00A57BB6" w:rsidRDefault="00F319E9" w:rsidP="00EC7021">
      <w:pPr>
        <w:pStyle w:val="VCAAbody"/>
        <w:rPr>
          <w:rStyle w:val="Heading4Char"/>
          <w:i w:val="0"/>
          <w:color w:val="auto"/>
          <w:lang w:val="en-AU"/>
        </w:rPr>
      </w:pPr>
    </w:p>
    <w:p w14:paraId="36E1FCDC" w14:textId="6864176E" w:rsidR="00F319E9" w:rsidRPr="00A57BB6" w:rsidRDefault="00F319E9" w:rsidP="00EC7021">
      <w:pPr>
        <w:pStyle w:val="VCAAbody"/>
        <w:rPr>
          <w:rStyle w:val="Heading4Char"/>
          <w:i w:val="0"/>
          <w:color w:val="auto"/>
          <w:lang w:val="en-AU"/>
        </w:rPr>
      </w:pPr>
    </w:p>
    <w:p w14:paraId="5AFC8804" w14:textId="62E3B4FE" w:rsidR="00EC7021" w:rsidRPr="00A57BB6" w:rsidRDefault="00B26EB2">
      <w:pPr>
        <w:rPr>
          <w:rFonts w:ascii="Arial" w:hAnsi="Arial" w:cs="Arial"/>
          <w:b/>
          <w:color w:val="000000" w:themeColor="text1"/>
          <w:sz w:val="32"/>
          <w:szCs w:val="28"/>
          <w:lang w:val="en-AU"/>
        </w:rPr>
      </w:pPr>
      <w:bookmarkStart w:id="57" w:name="_Toc515458996"/>
      <w:r>
        <w:rPr>
          <w:rFonts w:ascii="Arial" w:hAnsi="Arial" w:cs="Arial"/>
          <w:color w:val="000000" w:themeColor="text1"/>
          <w:lang w:val="en-AU"/>
        </w:rPr>
        <w:pict w14:anchorId="7DB15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pt;margin-top:67.4pt;width:451.5pt;height:259.5pt;z-index:251711488;mso-position-horizontal-relative:text;mso-position-vertical-relative:text;mso-width-relative:page;mso-height-relative:page" stroked="t" strokecolor="#bfbfbf [2412]" strokeweight="4.5pt">
            <v:imagedata r:id="rId26" o:title="Teachers"/>
            <w10:wrap type="topAndBottom"/>
          </v:shape>
        </w:pict>
      </w:r>
      <w:r w:rsidR="00EC7021" w:rsidRPr="00A57BB6">
        <w:rPr>
          <w:rFonts w:ascii="Arial" w:hAnsi="Arial" w:cs="Arial"/>
          <w:b/>
          <w:color w:val="000000" w:themeColor="text1"/>
          <w:sz w:val="32"/>
          <w:szCs w:val="28"/>
          <w:lang w:val="en-AU"/>
        </w:rPr>
        <w:br w:type="page"/>
      </w:r>
    </w:p>
    <w:p w14:paraId="173DEA67" w14:textId="08AB3472" w:rsidR="00EC7021" w:rsidRPr="00A57BB6" w:rsidRDefault="00EC7021" w:rsidP="0086640E">
      <w:pPr>
        <w:pStyle w:val="VCAAHeading1"/>
        <w:rPr>
          <w:spacing w:val="-8"/>
          <w:kern w:val="16"/>
          <w:lang w:val="en-AU"/>
        </w:rPr>
      </w:pPr>
      <w:bookmarkStart w:id="58" w:name="_Toc7595007"/>
      <w:r w:rsidRPr="00A57BB6">
        <w:rPr>
          <w:spacing w:val="-8"/>
          <w:kern w:val="16"/>
          <w:lang w:val="en-AU"/>
        </w:rPr>
        <w:t>Part 2: Developing a formative assessment rubric</w:t>
      </w:r>
      <w:bookmarkEnd w:id="57"/>
      <w:bookmarkEnd w:id="58"/>
      <w:r w:rsidRPr="00A57BB6">
        <w:rPr>
          <w:spacing w:val="-8"/>
          <w:kern w:val="16"/>
          <w:lang w:val="en-AU"/>
        </w:rPr>
        <w:t xml:space="preserve"> </w:t>
      </w:r>
    </w:p>
    <w:p w14:paraId="25AAF84F" w14:textId="2B07A7F2" w:rsidR="00511E4C" w:rsidRPr="00A57BB6" w:rsidRDefault="008557D6" w:rsidP="0086640E">
      <w:pPr>
        <w:spacing w:before="120" w:after="120" w:line="280" w:lineRule="exact"/>
        <w:rPr>
          <w:rStyle w:val="Heading4Char"/>
          <w:i w:val="0"/>
          <w:color w:val="auto"/>
          <w:lang w:val="en-AU"/>
        </w:rPr>
      </w:pPr>
      <w:r w:rsidRPr="00A57BB6">
        <w:rPr>
          <w:rFonts w:ascii="Arial" w:hAnsi="Arial" w:cs="Arial"/>
          <w:noProof/>
          <w:color w:val="000000" w:themeColor="text1"/>
          <w:lang w:val="en-AU" w:eastAsia="en-AU"/>
        </w:rPr>
        <mc:AlternateContent>
          <mc:Choice Requires="wps">
            <w:drawing>
              <wp:anchor distT="0" distB="0" distL="114300" distR="114300" simplePos="0" relativeHeight="251703296" behindDoc="0" locked="0" layoutInCell="1" allowOverlap="1" wp14:anchorId="2E223FD6" wp14:editId="2E92860A">
                <wp:simplePos x="0" y="0"/>
                <wp:positionH relativeFrom="margin">
                  <wp:posOffset>3270250</wp:posOffset>
                </wp:positionH>
                <wp:positionV relativeFrom="paragraph">
                  <wp:posOffset>84455</wp:posOffset>
                </wp:positionV>
                <wp:extent cx="2411730" cy="1860550"/>
                <wp:effectExtent l="0" t="0" r="7620" b="6350"/>
                <wp:wrapSquare wrapText="bothSides"/>
                <wp:docPr id="14" name="Text Box 14" descr="Rubric&#10;An arrangement (usually in grid formation) of quality criteria according to actions that classify the development of competence in a complex set of skills and/or knowledge.&#10;" title="Terminology"/>
                <wp:cNvGraphicFramePr/>
                <a:graphic xmlns:a="http://schemas.openxmlformats.org/drawingml/2006/main">
                  <a:graphicData uri="http://schemas.microsoft.com/office/word/2010/wordprocessingShape">
                    <wps:wsp>
                      <wps:cNvSpPr txBox="1"/>
                      <wps:spPr>
                        <a:xfrm>
                          <a:off x="0" y="0"/>
                          <a:ext cx="2411730" cy="1860550"/>
                        </a:xfrm>
                        <a:prstGeom prst="rect">
                          <a:avLst/>
                        </a:prstGeom>
                        <a:solidFill>
                          <a:schemeClr val="accent6">
                            <a:lumMod val="20000"/>
                            <a:lumOff val="80000"/>
                          </a:schemeClr>
                        </a:solidFill>
                        <a:ln w="6350">
                          <a:noFill/>
                        </a:ln>
                      </wps:spPr>
                      <wps:txbx>
                        <w:txbxContent>
                          <w:p w14:paraId="50894515" w14:textId="77777777" w:rsidR="00E63386" w:rsidRPr="00747D4C" w:rsidRDefault="00E63386" w:rsidP="00747D4C">
                            <w:pPr>
                              <w:pStyle w:val="VCAAbody"/>
                              <w:rPr>
                                <w:b/>
                              </w:rPr>
                            </w:pPr>
                            <w:r w:rsidRPr="00747D4C">
                              <w:rPr>
                                <w:b/>
                              </w:rPr>
                              <w:t>Terminology</w:t>
                            </w:r>
                          </w:p>
                          <w:p w14:paraId="3D2C0BBF" w14:textId="77777777" w:rsidR="00E63386" w:rsidRPr="00964E82" w:rsidRDefault="00E63386" w:rsidP="00747D4C">
                            <w:pPr>
                              <w:pStyle w:val="VCAAbody"/>
                              <w:rPr>
                                <w:i/>
                              </w:rPr>
                            </w:pPr>
                            <w:r w:rsidRPr="00964E82">
                              <w:rPr>
                                <w:i/>
                              </w:rPr>
                              <w:t>Rubric</w:t>
                            </w:r>
                          </w:p>
                          <w:p w14:paraId="2FC4DCCD" w14:textId="5DCB8569" w:rsidR="00E63386" w:rsidRPr="00964E82" w:rsidRDefault="00E63386" w:rsidP="00964E82">
                            <w:r w:rsidRPr="00964E82">
                              <w:t>An arrangement (usually in grid formation) of quality criteria according to actions that classify the development of competence in a complex set of skills and/or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3FD6" id="Text Box 14" o:spid="_x0000_s1030" type="#_x0000_t202" alt="Title: Terminology - Description: Rubric&#10;An arrangement (usually in grid formation) of quality criteria according to actions that classify the development of competence in a complex set of skills and/or knowledge.&#10;" style="position:absolute;margin-left:257.5pt;margin-top:6.65pt;width:189.9pt;height:14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" fillcolor="#dce4f0 [665]" stroked="f" strokeweight=".5pt">
                <v:textbox>
                  <w:txbxContent>
                    <w:p w14:paraId="50894515" w14:textId="77777777" w:rsidR="00E63386" w:rsidRPr="00747D4C" w:rsidRDefault="00E63386" w:rsidP="00747D4C">
                      <w:pPr>
                        <w:pStyle w:val="VCAAbody"/>
                        <w:rPr>
                          <w:b/>
                        </w:rPr>
                      </w:pPr>
                      <w:r w:rsidRPr="00747D4C">
                        <w:rPr>
                          <w:b/>
                        </w:rPr>
                        <w:t>Terminology</w:t>
                      </w:r>
                    </w:p>
                    <w:p w14:paraId="3D2C0BBF" w14:textId="77777777" w:rsidR="00E63386" w:rsidRPr="00964E82" w:rsidRDefault="00E63386" w:rsidP="00747D4C">
                      <w:pPr>
                        <w:pStyle w:val="VCAAbody"/>
                        <w:rPr>
                          <w:i/>
                        </w:rPr>
                      </w:pPr>
                      <w:r w:rsidRPr="00964E82">
                        <w:rPr>
                          <w:i/>
                        </w:rPr>
                        <w:t>Rubric</w:t>
                      </w:r>
                    </w:p>
                    <w:p w14:paraId="2FC4DCCD" w14:textId="5DCB8569" w:rsidR="00E63386" w:rsidRPr="00964E82" w:rsidRDefault="00E63386" w:rsidP="00964E82">
                      <w:r w:rsidRPr="00964E82">
                        <w:t>An arrangement (usually in grid formation) of quality criteria according to actions that classify the development of competence in a complex set of skills and/or knowledge.</w:t>
                      </w:r>
                    </w:p>
                  </w:txbxContent>
                </v:textbox>
                <w10:wrap type="square" anchorx="margin"/>
              </v:shape>
            </w:pict>
          </mc:Fallback>
        </mc:AlternateContent>
      </w:r>
      <w:r w:rsidR="00511E4C" w:rsidRPr="00A57BB6">
        <w:rPr>
          <w:rStyle w:val="Heading4Char"/>
          <w:i w:val="0"/>
          <w:color w:val="auto"/>
          <w:lang w:val="en-AU"/>
        </w:rPr>
        <w:t xml:space="preserve">The </w:t>
      </w:r>
      <w:r w:rsidR="00511E4C" w:rsidRPr="00A57BB6">
        <w:rPr>
          <w:rFonts w:ascii="Arial" w:hAnsi="Arial" w:cs="Arial"/>
          <w:color w:val="000000" w:themeColor="text1"/>
          <w:lang w:val="en-AU"/>
        </w:rPr>
        <w:t>learning</w:t>
      </w:r>
      <w:r w:rsidR="00511E4C" w:rsidRPr="00A57BB6">
        <w:rPr>
          <w:rStyle w:val="Heading4Char"/>
          <w:i w:val="0"/>
          <w:color w:val="auto"/>
          <w:lang w:val="en-AU"/>
        </w:rPr>
        <w:t xml:space="preserve"> continuum described in Part 1 is now taken and placed above the grid that will become the formative assessment rubric.</w:t>
      </w:r>
    </w:p>
    <w:p w14:paraId="5A2F37F4" w14:textId="291189F6" w:rsidR="00887373" w:rsidRPr="00A57BB6" w:rsidRDefault="00887373" w:rsidP="00887373">
      <w:pPr>
        <w:spacing w:before="120" w:after="120" w:line="280" w:lineRule="exact"/>
        <w:rPr>
          <w:rFonts w:ascii="Arial" w:eastAsia="Arial" w:hAnsi="Arial" w:cs="Arial"/>
          <w:color w:val="000000"/>
          <w:lang w:val="en-AU"/>
        </w:rPr>
      </w:pPr>
      <w:r w:rsidRPr="00A57BB6">
        <w:rPr>
          <w:rFonts w:ascii="Arial" w:eastAsia="Arial" w:hAnsi="Arial" w:cs="Arial"/>
          <w:color w:val="000000"/>
          <w:lang w:val="en-AU"/>
        </w:rPr>
        <w:t>The three main aims in developing a formative assessment rubric are to:</w:t>
      </w:r>
    </w:p>
    <w:p w14:paraId="60827A3C" w14:textId="646BBCE6" w:rsidR="00887373" w:rsidRPr="00A57BB6" w:rsidRDefault="00887373" w:rsidP="00747D4C">
      <w:pPr>
        <w:pStyle w:val="VCAAbullet"/>
        <w:rPr>
          <w:lang w:val="en-AU"/>
        </w:rPr>
      </w:pPr>
      <w:r w:rsidRPr="00A57BB6">
        <w:rPr>
          <w:lang w:val="en-AU"/>
        </w:rPr>
        <w:t>describe increasing sophistication as a student’s learning progresses</w:t>
      </w:r>
    </w:p>
    <w:p w14:paraId="08982D89" w14:textId="77777777" w:rsidR="00887373" w:rsidRPr="00A57BB6" w:rsidRDefault="00887373" w:rsidP="00747D4C">
      <w:pPr>
        <w:pStyle w:val="VCAAbullet"/>
        <w:rPr>
          <w:lang w:val="en-AU"/>
        </w:rPr>
      </w:pPr>
      <w:r w:rsidRPr="00A57BB6">
        <w:rPr>
          <w:lang w:val="en-AU"/>
        </w:rPr>
        <w:t>support consistent assessment practices</w:t>
      </w:r>
    </w:p>
    <w:p w14:paraId="51179D29" w14:textId="0F9D28B3" w:rsidR="00887373" w:rsidRPr="00A57BB6" w:rsidRDefault="00887373" w:rsidP="00747D4C">
      <w:pPr>
        <w:pStyle w:val="VCAAbullet"/>
        <w:rPr>
          <w:lang w:val="en-AU"/>
        </w:rPr>
      </w:pPr>
      <w:r w:rsidRPr="00A57BB6">
        <w:rPr>
          <w:lang w:val="en-AU"/>
        </w:rPr>
        <w:t>communicate to intended users, including students,</w:t>
      </w:r>
      <w:r w:rsidR="00BA2B48" w:rsidRPr="00A57BB6">
        <w:rPr>
          <w:lang w:val="en-AU"/>
        </w:rPr>
        <w:t xml:space="preserve"> other teachers and possibly</w:t>
      </w:r>
      <w:r w:rsidRPr="00A57BB6">
        <w:rPr>
          <w:lang w:val="en-AU"/>
        </w:rPr>
        <w:t xml:space="preserve"> parents/carers.</w:t>
      </w:r>
    </w:p>
    <w:p w14:paraId="11F5172C" w14:textId="2179B286" w:rsidR="00887373" w:rsidRPr="00A57BB6" w:rsidRDefault="00887373" w:rsidP="00887373">
      <w:pPr>
        <w:spacing w:before="120" w:after="120" w:line="280" w:lineRule="exact"/>
        <w:rPr>
          <w:rFonts w:ascii="Arial" w:eastAsia="Arial" w:hAnsi="Arial" w:cs="Arial"/>
          <w:color w:val="000000"/>
          <w:lang w:val="en-AU"/>
        </w:rPr>
      </w:pPr>
      <w:r w:rsidRPr="00A57BB6">
        <w:rPr>
          <w:rFonts w:ascii="Arial" w:eastAsia="Arial" w:hAnsi="Arial" w:cs="Arial"/>
          <w:color w:val="000000"/>
          <w:lang w:val="en-AU"/>
        </w:rPr>
        <w:t xml:space="preserve">The rubric template that is described in this section is specifically designed for formative assessment, as it is focused on articulating the fine-grained phases and teases apart what </w:t>
      </w:r>
      <w:r w:rsidR="008557D6" w:rsidRPr="00A57BB6">
        <w:rPr>
          <w:rFonts w:ascii="Arial" w:eastAsia="Arial" w:hAnsi="Arial" w:cs="Arial"/>
          <w:color w:val="000000"/>
          <w:lang w:val="en-AU"/>
        </w:rPr>
        <w:br/>
      </w:r>
      <w:r w:rsidR="00BA2B48" w:rsidRPr="00A57BB6">
        <w:rPr>
          <w:rFonts w:ascii="Arial" w:eastAsia="Arial" w:hAnsi="Arial" w:cs="Arial"/>
          <w:color w:val="000000"/>
          <w:lang w:val="en-AU"/>
        </w:rPr>
        <w:t>is being taught and learned</w:t>
      </w:r>
      <w:r w:rsidRPr="00A57BB6">
        <w:rPr>
          <w:rFonts w:ascii="Arial" w:eastAsia="Arial" w:hAnsi="Arial" w:cs="Arial"/>
          <w:color w:val="000000"/>
          <w:lang w:val="en-AU"/>
        </w:rPr>
        <w:t xml:space="preserve">. </w:t>
      </w:r>
    </w:p>
    <w:p w14:paraId="1E291092" w14:textId="5540B8D1" w:rsidR="00887373" w:rsidRPr="00A57BB6" w:rsidRDefault="00887373" w:rsidP="00887373">
      <w:pPr>
        <w:spacing w:before="120" w:after="120" w:line="280" w:lineRule="exact"/>
        <w:rPr>
          <w:rStyle w:val="Heading4Char"/>
          <w:i w:val="0"/>
          <w:color w:val="auto"/>
          <w:lang w:val="en-AU"/>
        </w:rPr>
      </w:pPr>
      <w:r w:rsidRPr="00A57BB6">
        <w:rPr>
          <w:rFonts w:ascii="Arial" w:eastAsia="Arial" w:hAnsi="Arial" w:cs="Arial"/>
          <w:color w:val="000000"/>
          <w:lang w:val="en-AU"/>
        </w:rPr>
        <w:t xml:space="preserve">In some cases, the learning continuum that is being used might focus on complex learning that is made up of many different parts. In these situations, </w:t>
      </w:r>
      <w:r w:rsidR="00C36EC1" w:rsidRPr="00A57BB6">
        <w:rPr>
          <w:rFonts w:ascii="Arial" w:eastAsia="Arial" w:hAnsi="Arial" w:cs="Arial"/>
          <w:color w:val="000000"/>
          <w:lang w:val="en-AU"/>
        </w:rPr>
        <w:t>a</w:t>
      </w:r>
      <w:r w:rsidRPr="00A57BB6">
        <w:rPr>
          <w:rFonts w:ascii="Arial" w:eastAsia="Arial" w:hAnsi="Arial" w:cs="Arial"/>
          <w:color w:val="000000"/>
          <w:lang w:val="en-AU"/>
        </w:rPr>
        <w:t xml:space="preserve"> rubric</w:t>
      </w:r>
      <w:r w:rsidR="00C36EC1" w:rsidRPr="00A57BB6">
        <w:rPr>
          <w:rFonts w:ascii="Arial" w:eastAsia="Arial" w:hAnsi="Arial" w:cs="Arial"/>
          <w:color w:val="000000"/>
          <w:lang w:val="en-AU"/>
        </w:rPr>
        <w:t xml:space="preserve"> provides a useful tool </w:t>
      </w:r>
      <w:r w:rsidRPr="00A57BB6">
        <w:rPr>
          <w:rFonts w:ascii="Arial" w:eastAsia="Arial" w:hAnsi="Arial" w:cs="Arial"/>
          <w:color w:val="000000"/>
          <w:lang w:val="en-AU"/>
        </w:rPr>
        <w:t>to break up complex learning into</w:t>
      </w:r>
      <w:r w:rsidR="00C36EC1" w:rsidRPr="00A57BB6">
        <w:rPr>
          <w:rFonts w:ascii="Arial" w:eastAsia="Arial" w:hAnsi="Arial" w:cs="Arial"/>
          <w:color w:val="000000"/>
          <w:lang w:val="en-AU"/>
        </w:rPr>
        <w:t xml:space="preserve"> smaller segments</w:t>
      </w:r>
      <w:r w:rsidR="00747D4C" w:rsidRPr="00A57BB6">
        <w:rPr>
          <w:rFonts w:ascii="Arial" w:eastAsia="Arial" w:hAnsi="Arial" w:cs="Arial"/>
          <w:color w:val="000000"/>
          <w:lang w:val="en-AU"/>
        </w:rPr>
        <w:t xml:space="preserve"> that describe the increasing sophistication of what a student can do, say, make or write, which align to the learning continuum</w:t>
      </w:r>
      <w:r w:rsidR="00C36EC1" w:rsidRPr="00A57BB6">
        <w:rPr>
          <w:rFonts w:ascii="Arial" w:eastAsia="Arial" w:hAnsi="Arial" w:cs="Arial"/>
          <w:color w:val="000000"/>
          <w:lang w:val="en-AU"/>
        </w:rPr>
        <w:t xml:space="preserve">. </w:t>
      </w:r>
    </w:p>
    <w:p w14:paraId="0E066C97" w14:textId="02136B79" w:rsidR="00EC7021" w:rsidRPr="00A57BB6" w:rsidRDefault="00765790" w:rsidP="00EC7021">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T</w:t>
      </w:r>
      <w:r w:rsidR="00EC7021" w:rsidRPr="00A57BB6">
        <w:rPr>
          <w:rFonts w:ascii="Arial" w:hAnsi="Arial" w:cs="Arial"/>
          <w:color w:val="000000" w:themeColor="text1"/>
          <w:lang w:val="en-AU"/>
        </w:rPr>
        <w:t>he process</w:t>
      </w:r>
      <w:r w:rsidR="000A09CC" w:rsidRPr="00A57BB6">
        <w:rPr>
          <w:rFonts w:ascii="Arial" w:hAnsi="Arial" w:cs="Arial"/>
          <w:color w:val="000000" w:themeColor="text1"/>
          <w:lang w:val="en-AU"/>
        </w:rPr>
        <w:t xml:space="preserve"> </w:t>
      </w:r>
      <w:r w:rsidR="00EC7021" w:rsidRPr="00A57BB6">
        <w:rPr>
          <w:rFonts w:ascii="Arial" w:hAnsi="Arial" w:cs="Arial"/>
          <w:color w:val="000000" w:themeColor="text1"/>
          <w:lang w:val="en-AU"/>
        </w:rPr>
        <w:t xml:space="preserve">for developing a high-quality formative assessment rubric </w:t>
      </w:r>
      <w:r w:rsidRPr="00A57BB6">
        <w:rPr>
          <w:rFonts w:ascii="Arial" w:hAnsi="Arial" w:cs="Arial"/>
          <w:color w:val="000000" w:themeColor="text1"/>
          <w:lang w:val="en-AU"/>
        </w:rPr>
        <w:t xml:space="preserve">that achieves these three aims </w:t>
      </w:r>
      <w:r w:rsidR="000A09CC" w:rsidRPr="00A57BB6">
        <w:rPr>
          <w:rFonts w:ascii="Arial" w:hAnsi="Arial" w:cs="Arial"/>
          <w:color w:val="000000" w:themeColor="text1"/>
          <w:lang w:val="en-AU"/>
        </w:rPr>
        <w:t xml:space="preserve">is </w:t>
      </w:r>
      <w:r w:rsidR="00EC7021" w:rsidRPr="00A57BB6">
        <w:rPr>
          <w:rFonts w:ascii="Arial" w:hAnsi="Arial" w:cs="Arial"/>
          <w:color w:val="000000" w:themeColor="text1"/>
          <w:lang w:val="en-AU"/>
        </w:rPr>
        <w:t xml:space="preserve">outlined in this part of the </w:t>
      </w:r>
      <w:r w:rsidRPr="00A57BB6">
        <w:rPr>
          <w:rFonts w:ascii="Arial" w:hAnsi="Arial" w:cs="Arial"/>
          <w:color w:val="000000" w:themeColor="text1"/>
          <w:lang w:val="en-AU"/>
        </w:rPr>
        <w:t>g</w:t>
      </w:r>
      <w:r w:rsidR="00EC7021" w:rsidRPr="00A57BB6">
        <w:rPr>
          <w:rFonts w:ascii="Arial" w:hAnsi="Arial" w:cs="Arial"/>
          <w:color w:val="000000" w:themeColor="text1"/>
          <w:lang w:val="en-AU"/>
        </w:rPr>
        <w:t>uide.</w:t>
      </w:r>
    </w:p>
    <w:p w14:paraId="08CF2E55" w14:textId="3E66A344" w:rsidR="00EC7021" w:rsidRPr="00A57BB6" w:rsidRDefault="00EC7021" w:rsidP="00B73252">
      <w:pPr>
        <w:pStyle w:val="VCAAHeading2"/>
        <w:rPr>
          <w:lang w:val="en-AU"/>
        </w:rPr>
      </w:pPr>
      <w:bookmarkStart w:id="59" w:name="_Toc7595008"/>
      <w:r w:rsidRPr="00A57BB6">
        <w:rPr>
          <w:lang w:val="en-AU"/>
        </w:rPr>
        <w:t>What makes up the rubric structure and how does this assist in describing increasing sophistication?</w:t>
      </w:r>
      <w:bookmarkEnd w:id="59"/>
    </w:p>
    <w:p w14:paraId="6C233C85" w14:textId="2D22BD27" w:rsidR="00EC7021" w:rsidRPr="00A57BB6" w:rsidRDefault="00EC7021" w:rsidP="00EC7021">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A rubric splits a complex learning continuum, as described in Part 1, into a series of more specific continu</w:t>
      </w:r>
      <w:r w:rsidR="0049366C" w:rsidRPr="00A57BB6">
        <w:rPr>
          <w:rFonts w:ascii="Arial" w:hAnsi="Arial" w:cs="Arial"/>
          <w:color w:val="000000" w:themeColor="text1"/>
          <w:lang w:val="en-AU"/>
        </w:rPr>
        <w:t>ums</w:t>
      </w:r>
      <w:r w:rsidRPr="00A57BB6">
        <w:rPr>
          <w:rFonts w:ascii="Arial" w:hAnsi="Arial" w:cs="Arial"/>
          <w:color w:val="000000" w:themeColor="text1"/>
          <w:lang w:val="en-AU"/>
        </w:rPr>
        <w:t xml:space="preserve"> describing increasing sophistication.</w:t>
      </w:r>
      <w:r w:rsidR="00D9544F" w:rsidRPr="00A57BB6">
        <w:rPr>
          <w:rFonts w:ascii="Arial" w:hAnsi="Arial" w:cs="Arial"/>
          <w:color w:val="000000" w:themeColor="text1"/>
          <w:lang w:val="en-AU"/>
        </w:rPr>
        <w:t xml:space="preserve"> </w:t>
      </w:r>
      <w:r w:rsidRPr="00A57BB6">
        <w:rPr>
          <w:rFonts w:ascii="Arial" w:hAnsi="Arial" w:cs="Arial"/>
          <w:color w:val="000000" w:themeColor="text1"/>
          <w:lang w:val="en-AU"/>
        </w:rPr>
        <w:t>Three examples are provided:</w:t>
      </w:r>
    </w:p>
    <w:p w14:paraId="1ED5B414" w14:textId="7296284A" w:rsidR="00EC7021" w:rsidRPr="008D742F" w:rsidRDefault="00BA2B48" w:rsidP="00BB6F45">
      <w:pPr>
        <w:pStyle w:val="VCAAbullet"/>
        <w:rPr>
          <w:color w:val="auto"/>
          <w:lang w:val="en-AU"/>
        </w:rPr>
      </w:pPr>
      <w:r w:rsidRPr="00A57BB6">
        <w:rPr>
          <w:lang w:val="en-AU"/>
        </w:rPr>
        <w:t>a</w:t>
      </w:r>
      <w:r w:rsidR="00EC7021" w:rsidRPr="00A57BB6">
        <w:rPr>
          <w:lang w:val="en-AU"/>
        </w:rPr>
        <w:t xml:space="preserve"> blank </w:t>
      </w:r>
      <w:r w:rsidR="00656CB6" w:rsidRPr="00A57BB6">
        <w:rPr>
          <w:lang w:val="en-AU"/>
        </w:rPr>
        <w:t xml:space="preserve">formative </w:t>
      </w:r>
      <w:r w:rsidR="00656CB6" w:rsidRPr="008D742F">
        <w:rPr>
          <w:color w:val="auto"/>
          <w:lang w:val="en-AU"/>
        </w:rPr>
        <w:t xml:space="preserve">assessment </w:t>
      </w:r>
      <w:r w:rsidR="00EC7021" w:rsidRPr="008D742F">
        <w:rPr>
          <w:color w:val="auto"/>
          <w:lang w:val="en-AU"/>
        </w:rPr>
        <w:t>rubric with each column</w:t>
      </w:r>
      <w:r w:rsidR="00656CB6" w:rsidRPr="008D742F">
        <w:rPr>
          <w:color w:val="auto"/>
          <w:lang w:val="en-AU"/>
        </w:rPr>
        <w:t xml:space="preserve"> and </w:t>
      </w:r>
      <w:r w:rsidR="00EC7021" w:rsidRPr="008D742F">
        <w:rPr>
          <w:color w:val="auto"/>
          <w:lang w:val="en-AU"/>
        </w:rPr>
        <w:t xml:space="preserve">row described </w:t>
      </w:r>
      <w:r w:rsidR="00964E82" w:rsidRPr="008D742F">
        <w:rPr>
          <w:color w:val="auto"/>
          <w:lang w:val="en-AU"/>
        </w:rPr>
        <w:t>(</w:t>
      </w:r>
      <w:hyperlink w:anchor="Example4" w:history="1">
        <w:r w:rsidR="00964E82" w:rsidRPr="008D742F">
          <w:rPr>
            <w:rStyle w:val="Hyperlink"/>
            <w:color w:val="auto"/>
            <w:u w:val="none"/>
            <w:lang w:val="en-AU"/>
          </w:rPr>
          <w:t>Example 4</w:t>
        </w:r>
      </w:hyperlink>
      <w:r w:rsidR="00964E82" w:rsidRPr="008D742F">
        <w:rPr>
          <w:color w:val="auto"/>
          <w:lang w:val="en-AU"/>
        </w:rPr>
        <w:t>)</w:t>
      </w:r>
    </w:p>
    <w:p w14:paraId="076A1D30" w14:textId="7B324713" w:rsidR="00EC7021" w:rsidRPr="008D742F" w:rsidRDefault="00BA2B48" w:rsidP="00BB6F45">
      <w:pPr>
        <w:pStyle w:val="VCAAbullet"/>
        <w:rPr>
          <w:color w:val="auto"/>
          <w:lang w:val="en-AU"/>
        </w:rPr>
      </w:pPr>
      <w:r w:rsidRPr="008D742F">
        <w:rPr>
          <w:color w:val="auto"/>
          <w:lang w:val="en-AU"/>
        </w:rPr>
        <w:t>a</w:t>
      </w:r>
      <w:r w:rsidR="00EC7021" w:rsidRPr="008D742F">
        <w:rPr>
          <w:color w:val="auto"/>
          <w:lang w:val="en-AU"/>
        </w:rPr>
        <w:t xml:space="preserve">n explanation of the relationship between </w:t>
      </w:r>
      <w:r w:rsidR="00656CB6" w:rsidRPr="008D742F">
        <w:rPr>
          <w:color w:val="auto"/>
          <w:lang w:val="en-AU"/>
        </w:rPr>
        <w:t>l</w:t>
      </w:r>
      <w:r w:rsidR="00EC7021" w:rsidRPr="008D742F">
        <w:rPr>
          <w:color w:val="auto"/>
          <w:lang w:val="en-AU"/>
        </w:rPr>
        <w:t xml:space="preserve">earning </w:t>
      </w:r>
      <w:r w:rsidR="00656CB6" w:rsidRPr="008D742F">
        <w:rPr>
          <w:color w:val="auto"/>
          <w:lang w:val="en-AU"/>
        </w:rPr>
        <w:t>c</w:t>
      </w:r>
      <w:r w:rsidR="00EC7021" w:rsidRPr="008D742F">
        <w:rPr>
          <w:color w:val="auto"/>
          <w:lang w:val="en-AU"/>
        </w:rPr>
        <w:t xml:space="preserve">ontinuum </w:t>
      </w:r>
      <w:r w:rsidR="00887373" w:rsidRPr="008D742F">
        <w:rPr>
          <w:color w:val="auto"/>
          <w:lang w:val="en-AU"/>
        </w:rPr>
        <w:t xml:space="preserve">phases </w:t>
      </w:r>
      <w:r w:rsidR="00EC7021" w:rsidRPr="008D742F">
        <w:rPr>
          <w:color w:val="auto"/>
          <w:lang w:val="en-AU"/>
        </w:rPr>
        <w:t xml:space="preserve">and the </w:t>
      </w:r>
      <w:r w:rsidR="00656CB6" w:rsidRPr="008D742F">
        <w:rPr>
          <w:color w:val="auto"/>
          <w:lang w:val="en-AU"/>
        </w:rPr>
        <w:t>q</w:t>
      </w:r>
      <w:r w:rsidR="00EC7021" w:rsidRPr="008D742F">
        <w:rPr>
          <w:color w:val="auto"/>
          <w:lang w:val="en-AU"/>
        </w:rPr>
        <w:t xml:space="preserve">uality </w:t>
      </w:r>
      <w:r w:rsidR="00656CB6" w:rsidRPr="008D742F">
        <w:rPr>
          <w:color w:val="auto"/>
          <w:lang w:val="en-AU"/>
        </w:rPr>
        <w:t>c</w:t>
      </w:r>
      <w:r w:rsidR="00EC7021" w:rsidRPr="008D742F">
        <w:rPr>
          <w:color w:val="auto"/>
          <w:lang w:val="en-AU"/>
        </w:rPr>
        <w:t>riteria</w:t>
      </w:r>
      <w:r w:rsidR="00964E82" w:rsidRPr="008D742F">
        <w:rPr>
          <w:color w:val="auto"/>
          <w:lang w:val="en-AU"/>
        </w:rPr>
        <w:t xml:space="preserve"> (</w:t>
      </w:r>
      <w:hyperlink w:anchor="Example5" w:history="1">
        <w:r w:rsidR="00964E82" w:rsidRPr="008D742F">
          <w:rPr>
            <w:rStyle w:val="Hyperlink"/>
            <w:color w:val="auto"/>
            <w:u w:val="none"/>
            <w:lang w:val="en-AU"/>
          </w:rPr>
          <w:t>Example 5</w:t>
        </w:r>
      </w:hyperlink>
      <w:r w:rsidR="00964E82" w:rsidRPr="008D742F">
        <w:rPr>
          <w:color w:val="auto"/>
          <w:lang w:val="en-AU"/>
        </w:rPr>
        <w:t>)</w:t>
      </w:r>
    </w:p>
    <w:p w14:paraId="0CEE7D94" w14:textId="08483286" w:rsidR="00EC7021" w:rsidRPr="008D742F" w:rsidRDefault="00BA2B48">
      <w:pPr>
        <w:pStyle w:val="VCAAbullet"/>
        <w:rPr>
          <w:color w:val="auto"/>
          <w:lang w:val="en-AU"/>
        </w:rPr>
      </w:pPr>
      <w:r w:rsidRPr="008D742F">
        <w:rPr>
          <w:color w:val="auto"/>
          <w:lang w:val="en-AU"/>
        </w:rPr>
        <w:t>a</w:t>
      </w:r>
      <w:r w:rsidR="00EC7021" w:rsidRPr="008D742F">
        <w:rPr>
          <w:color w:val="auto"/>
          <w:lang w:val="en-AU"/>
        </w:rPr>
        <w:t xml:space="preserve"> completed</w:t>
      </w:r>
      <w:r w:rsidR="000A09CC" w:rsidRPr="008D742F">
        <w:rPr>
          <w:color w:val="auto"/>
          <w:lang w:val="en-AU"/>
        </w:rPr>
        <w:t xml:space="preserve"> formative assessment</w:t>
      </w:r>
      <w:r w:rsidR="00EC7021" w:rsidRPr="008D742F">
        <w:rPr>
          <w:color w:val="auto"/>
          <w:lang w:val="en-AU"/>
        </w:rPr>
        <w:t xml:space="preserve"> rubric</w:t>
      </w:r>
      <w:r w:rsidR="00964E82" w:rsidRPr="008D742F">
        <w:rPr>
          <w:color w:val="auto"/>
          <w:lang w:val="en-AU"/>
        </w:rPr>
        <w:t xml:space="preserve"> (</w:t>
      </w:r>
      <w:hyperlink w:anchor="Example6" w:history="1">
        <w:r w:rsidR="00964E82" w:rsidRPr="008D742F">
          <w:rPr>
            <w:rStyle w:val="Hyperlink"/>
            <w:color w:val="auto"/>
            <w:u w:val="none"/>
            <w:lang w:val="en-AU"/>
          </w:rPr>
          <w:t>Example 6</w:t>
        </w:r>
      </w:hyperlink>
      <w:r w:rsidR="00964E82" w:rsidRPr="008D742F">
        <w:rPr>
          <w:color w:val="auto"/>
          <w:lang w:val="en-AU"/>
        </w:rPr>
        <w:t>)</w:t>
      </w:r>
      <w:r w:rsidR="00EC7021" w:rsidRPr="008D742F">
        <w:rPr>
          <w:color w:val="auto"/>
          <w:lang w:val="en-AU"/>
        </w:rPr>
        <w:t>.</w:t>
      </w:r>
    </w:p>
    <w:p w14:paraId="0DE7095A" w14:textId="2977A792" w:rsidR="004770DD" w:rsidRPr="00A57BB6" w:rsidRDefault="00EC7021" w:rsidP="00EC7021">
      <w:pPr>
        <w:spacing w:before="120" w:after="120" w:line="280" w:lineRule="exact"/>
        <w:rPr>
          <w:rFonts w:cstheme="minorHAnsi"/>
          <w:i/>
          <w:color w:val="000000" w:themeColor="text1"/>
          <w:lang w:val="en-AU"/>
        </w:rPr>
      </w:pPr>
      <w:r w:rsidRPr="00A57BB6">
        <w:rPr>
          <w:rFonts w:cstheme="minorHAnsi"/>
          <w:color w:val="000000" w:themeColor="text1"/>
          <w:lang w:val="en-AU"/>
        </w:rPr>
        <w:t xml:space="preserve">When writing </w:t>
      </w:r>
      <w:r w:rsidR="00887373" w:rsidRPr="00A57BB6">
        <w:rPr>
          <w:rFonts w:cstheme="minorHAnsi"/>
          <w:color w:val="000000" w:themeColor="text1"/>
          <w:lang w:val="en-AU"/>
        </w:rPr>
        <w:t xml:space="preserve">a </w:t>
      </w:r>
      <w:r w:rsidRPr="00A57BB6">
        <w:rPr>
          <w:rFonts w:cstheme="minorHAnsi"/>
          <w:color w:val="000000" w:themeColor="text1"/>
          <w:lang w:val="en-AU"/>
        </w:rPr>
        <w:t>formative assessment rubric</w:t>
      </w:r>
      <w:r w:rsidR="00887373" w:rsidRPr="00A57BB6">
        <w:rPr>
          <w:rFonts w:cstheme="minorHAnsi"/>
          <w:color w:val="000000" w:themeColor="text1"/>
          <w:lang w:val="en-AU"/>
        </w:rPr>
        <w:t>,</w:t>
      </w:r>
      <w:r w:rsidRPr="00A57BB6">
        <w:rPr>
          <w:rFonts w:cstheme="minorHAnsi"/>
          <w:color w:val="000000" w:themeColor="text1"/>
          <w:lang w:val="en-AU"/>
        </w:rPr>
        <w:t xml:space="preserve"> it is best to focus first on making sure </w:t>
      </w:r>
      <w:r w:rsidR="00656CB6" w:rsidRPr="00A57BB6">
        <w:rPr>
          <w:rFonts w:cstheme="minorHAnsi"/>
          <w:color w:val="000000" w:themeColor="text1"/>
          <w:lang w:val="en-AU"/>
        </w:rPr>
        <w:t xml:space="preserve">the rubric </w:t>
      </w:r>
      <w:r w:rsidRPr="00A57BB6">
        <w:rPr>
          <w:rFonts w:cstheme="minorHAnsi"/>
          <w:color w:val="000000" w:themeColor="text1"/>
          <w:lang w:val="en-AU"/>
        </w:rPr>
        <w:t xml:space="preserve">describes increasing sophistication. Sophistication relates to how well something is done, not how often an action is done correctly or how far through a process a student got. Each </w:t>
      </w:r>
      <w:r w:rsidR="00656CB6" w:rsidRPr="00A57BB6">
        <w:rPr>
          <w:rFonts w:cstheme="minorHAnsi"/>
          <w:color w:val="000000" w:themeColor="text1"/>
          <w:lang w:val="en-AU"/>
        </w:rPr>
        <w:t xml:space="preserve">subsequent </w:t>
      </w:r>
      <w:r w:rsidRPr="00A57BB6">
        <w:rPr>
          <w:rFonts w:cstheme="minorHAnsi"/>
          <w:color w:val="000000" w:themeColor="text1"/>
          <w:lang w:val="en-AU"/>
        </w:rPr>
        <w:t>cell within a row describes a better way to perform the action</w:t>
      </w:r>
      <w:r w:rsidR="0048315E" w:rsidRPr="00A57BB6">
        <w:rPr>
          <w:rFonts w:cstheme="minorHAnsi"/>
          <w:color w:val="000000" w:themeColor="text1"/>
          <w:lang w:val="en-AU"/>
        </w:rPr>
        <w:t xml:space="preserve">, </w:t>
      </w:r>
      <w:r w:rsidR="00BA2B48" w:rsidRPr="00A57BB6">
        <w:rPr>
          <w:rFonts w:cstheme="minorHAnsi"/>
          <w:color w:val="000000" w:themeColor="text1"/>
          <w:lang w:val="en-AU"/>
        </w:rPr>
        <w:t xml:space="preserve">or </w:t>
      </w:r>
      <w:r w:rsidR="0048315E" w:rsidRPr="00A57BB6">
        <w:rPr>
          <w:rFonts w:cstheme="minorHAnsi"/>
          <w:color w:val="000000" w:themeColor="text1"/>
          <w:lang w:val="en-AU"/>
        </w:rPr>
        <w:t>a higher level of quality</w:t>
      </w:r>
      <w:r w:rsidRPr="00A57BB6">
        <w:rPr>
          <w:rFonts w:cstheme="minorHAnsi"/>
          <w:color w:val="000000" w:themeColor="text1"/>
          <w:lang w:val="en-AU"/>
        </w:rPr>
        <w:t xml:space="preserve">. For this reason, each cell can be called a </w:t>
      </w:r>
      <w:r w:rsidRPr="00A57BB6">
        <w:rPr>
          <w:rFonts w:cstheme="minorHAnsi"/>
          <w:i/>
          <w:color w:val="000000" w:themeColor="text1"/>
          <w:lang w:val="en-AU"/>
        </w:rPr>
        <w:t xml:space="preserve">quality criterion. </w:t>
      </w:r>
    </w:p>
    <w:p w14:paraId="345440A7" w14:textId="2021F326" w:rsidR="00EC7021" w:rsidRPr="00A57BB6" w:rsidRDefault="00EC7021" w:rsidP="00EC7021">
      <w:pPr>
        <w:spacing w:before="120" w:after="120" w:line="280" w:lineRule="exact"/>
        <w:rPr>
          <w:rFonts w:cstheme="minorHAnsi"/>
          <w:color w:val="000000" w:themeColor="text1"/>
          <w:lang w:val="en-AU"/>
        </w:rPr>
      </w:pPr>
      <w:r w:rsidRPr="00A57BB6">
        <w:rPr>
          <w:rFonts w:cstheme="minorHAnsi"/>
          <w:color w:val="000000" w:themeColor="text1"/>
          <w:lang w:val="en-AU"/>
        </w:rPr>
        <w:t xml:space="preserve">Each quality criterion describes something a student can do, say, make or write, which aligns to a </w:t>
      </w:r>
      <w:r w:rsidR="004770DD" w:rsidRPr="00A57BB6">
        <w:rPr>
          <w:rFonts w:cstheme="minorHAnsi"/>
          <w:color w:val="000000" w:themeColor="text1"/>
          <w:lang w:val="en-AU"/>
        </w:rPr>
        <w:t xml:space="preserve">phase </w:t>
      </w:r>
      <w:r w:rsidRPr="00A57BB6">
        <w:rPr>
          <w:rFonts w:cstheme="minorHAnsi"/>
          <w:color w:val="000000" w:themeColor="text1"/>
          <w:lang w:val="en-AU"/>
        </w:rPr>
        <w:t>in the learning continuum being assessed.</w:t>
      </w:r>
      <w:r w:rsidRPr="00A57BB6">
        <w:rPr>
          <w:rFonts w:cstheme="minorHAnsi"/>
          <w:i/>
          <w:color w:val="000000" w:themeColor="text1"/>
          <w:lang w:val="en-AU"/>
        </w:rPr>
        <w:t xml:space="preserve"> </w:t>
      </w:r>
      <w:r w:rsidRPr="00A57BB6">
        <w:rPr>
          <w:rFonts w:cstheme="minorHAnsi"/>
          <w:color w:val="000000" w:themeColor="text1"/>
          <w:lang w:val="en-AU"/>
        </w:rPr>
        <w:t>Together, the quality criteria make up the fine</w:t>
      </w:r>
      <w:r w:rsidR="00656CB6" w:rsidRPr="00A57BB6">
        <w:rPr>
          <w:rFonts w:cstheme="minorHAnsi"/>
          <w:color w:val="000000" w:themeColor="text1"/>
          <w:lang w:val="en-AU"/>
        </w:rPr>
        <w:t>-</w:t>
      </w:r>
      <w:r w:rsidRPr="00A57BB6">
        <w:rPr>
          <w:rFonts w:cstheme="minorHAnsi"/>
          <w:color w:val="000000" w:themeColor="text1"/>
          <w:lang w:val="en-AU"/>
        </w:rPr>
        <w:t>grained, very focused learning continuum. For this reason, taxonomies like SOLO are helpful for writing quality criteria.</w:t>
      </w:r>
    </w:p>
    <w:p w14:paraId="32AE172D" w14:textId="184A9E68" w:rsidR="00765790" w:rsidRPr="00A57BB6" w:rsidRDefault="00765790" w:rsidP="0086640E">
      <w:pPr>
        <w:pStyle w:val="VCAAbody"/>
        <w:keepNext/>
        <w:keepLines/>
        <w:rPr>
          <w:b/>
          <w:lang w:val="en-AU"/>
        </w:rPr>
      </w:pPr>
      <w:r w:rsidRPr="00A57BB6">
        <w:rPr>
          <w:b/>
          <w:lang w:val="en-AU"/>
        </w:rPr>
        <w:t>Tip</w:t>
      </w:r>
      <w:r w:rsidR="00656CB6" w:rsidRPr="00A57BB6">
        <w:rPr>
          <w:b/>
          <w:lang w:val="en-AU"/>
        </w:rPr>
        <w:t>s</w:t>
      </w:r>
      <w:r w:rsidR="00F27321" w:rsidRPr="00A57BB6">
        <w:rPr>
          <w:b/>
          <w:lang w:val="en-AU"/>
        </w:rPr>
        <w:t>:</w:t>
      </w:r>
    </w:p>
    <w:p w14:paraId="75E8EEA1" w14:textId="3BA538F4" w:rsidR="00765790" w:rsidRPr="00A57BB6" w:rsidRDefault="00765790" w:rsidP="00BA2B48">
      <w:pPr>
        <w:pStyle w:val="VCAAbullet"/>
        <w:rPr>
          <w:lang w:val="en-AU"/>
        </w:rPr>
      </w:pPr>
      <w:r w:rsidRPr="00A57BB6">
        <w:rPr>
          <w:lang w:val="en-AU"/>
        </w:rPr>
        <w:t xml:space="preserve">A good way to check if the rubric has described increasing sophistication is to think of a teaching/learning activity to help students move from one </w:t>
      </w:r>
      <w:r w:rsidR="004770DD" w:rsidRPr="00A57BB6">
        <w:rPr>
          <w:lang w:val="en-AU"/>
        </w:rPr>
        <w:t xml:space="preserve">phase </w:t>
      </w:r>
      <w:r w:rsidRPr="00A57BB6">
        <w:rPr>
          <w:lang w:val="en-AU"/>
        </w:rPr>
        <w:t>to the next</w:t>
      </w:r>
      <w:r w:rsidR="00656CB6" w:rsidRPr="00A57BB6">
        <w:rPr>
          <w:lang w:val="en-AU"/>
        </w:rPr>
        <w:t>.</w:t>
      </w:r>
    </w:p>
    <w:p w14:paraId="1F410EC0" w14:textId="2D6D1124" w:rsidR="00EC7021" w:rsidRPr="00A57BB6" w:rsidRDefault="00656CB6" w:rsidP="00BA2B48">
      <w:pPr>
        <w:pStyle w:val="VCAAbullet"/>
        <w:rPr>
          <w:lang w:val="en-AU"/>
        </w:rPr>
      </w:pPr>
      <w:r w:rsidRPr="00A57BB6">
        <w:rPr>
          <w:lang w:val="en-AU"/>
        </w:rPr>
        <w:t xml:space="preserve">When using a formative assessment rubric, consider whether the task </w:t>
      </w:r>
      <w:r w:rsidR="00D12958" w:rsidRPr="00A57BB6">
        <w:rPr>
          <w:lang w:val="en-AU"/>
        </w:rPr>
        <w:t xml:space="preserve">or activity </w:t>
      </w:r>
      <w:r w:rsidRPr="00A57BB6">
        <w:rPr>
          <w:lang w:val="en-AU"/>
        </w:rPr>
        <w:t>provides multiple opportunities for students to demonstrate their learning.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8444"/>
      </w:tblGrid>
      <w:tr w:rsidR="001D51BF" w14:paraId="27E49B82" w14:textId="4E9631AA" w:rsidTr="00FC12F9">
        <w:trPr>
          <w:cantSplit/>
          <w:trHeight w:val="14178"/>
        </w:trPr>
        <w:tc>
          <w:tcPr>
            <w:tcW w:w="1264" w:type="dxa"/>
            <w:textDirection w:val="btLr"/>
          </w:tcPr>
          <w:p w14:paraId="1B911523" w14:textId="1256A73B" w:rsidR="001D51BF" w:rsidRPr="001D51BF" w:rsidRDefault="001D51BF" w:rsidP="00FC12F9">
            <w:pPr>
              <w:pStyle w:val="VCAAHeading3"/>
              <w:spacing w:before="0"/>
              <w:ind w:left="113" w:right="113"/>
              <w:rPr>
                <w:lang w:val="en-AU"/>
              </w:rPr>
            </w:pPr>
            <w:bookmarkStart w:id="60" w:name="_Toc7595009"/>
            <w:r w:rsidRPr="00A57BB6">
              <w:rPr>
                <w:lang w:val="en-AU"/>
              </w:rPr>
              <w:t>Example 4: Blank formative assessment rubric (annotated)</w:t>
            </w:r>
            <w:bookmarkEnd w:id="60"/>
          </w:p>
        </w:tc>
        <w:tc>
          <w:tcPr>
            <w:tcW w:w="5635" w:type="dxa"/>
            <w:textDirection w:val="btLr"/>
          </w:tcPr>
          <w:p w14:paraId="72FC307B" w14:textId="0AA7F971" w:rsidR="001D51BF" w:rsidRPr="00A57BB6" w:rsidRDefault="001D51BF" w:rsidP="001D51BF">
            <w:pPr>
              <w:pStyle w:val="VCAAHeading3"/>
              <w:ind w:left="113" w:right="113"/>
              <w:rPr>
                <w:lang w:val="en-AU"/>
              </w:rPr>
            </w:pPr>
            <w:bookmarkStart w:id="61" w:name="_Toc7595010"/>
            <w:r w:rsidRPr="00A57BB6">
              <w:rPr>
                <w:noProof/>
                <w:lang w:val="en-AU" w:eastAsia="en-AU"/>
              </w:rPr>
              <w:drawing>
                <wp:anchor distT="0" distB="0" distL="0" distR="71755" simplePos="0" relativeHeight="251716608" behindDoc="1" locked="0" layoutInCell="1" allowOverlap="1" wp14:anchorId="3F9C8B2C" wp14:editId="1798F28B">
                  <wp:simplePos x="0" y="0"/>
                  <wp:positionH relativeFrom="margin">
                    <wp:posOffset>-947420</wp:posOffset>
                  </wp:positionH>
                  <wp:positionV relativeFrom="paragraph">
                    <wp:posOffset>-6254750</wp:posOffset>
                  </wp:positionV>
                  <wp:extent cx="7152640" cy="5219700"/>
                  <wp:effectExtent l="0" t="5080" r="5080" b="5080"/>
                  <wp:wrapTight wrapText="bothSides">
                    <wp:wrapPolygon edited="0">
                      <wp:start x="21615" y="21"/>
                      <wp:lineTo x="42" y="21"/>
                      <wp:lineTo x="42" y="21542"/>
                      <wp:lineTo x="21615" y="21542"/>
                      <wp:lineTo x="21615" y="21"/>
                    </wp:wrapPolygon>
                  </wp:wrapTight>
                  <wp:docPr id="10" name="Picture 10" descr="The blank formative assessment rubric is annotated with four pop-out boxes. The text in these boxes reads:&#10;1. The first column in the rubric is the ‘Organising element’. The description for the organising element could include the strand or sub-strand from the curriculum, or headings that signal the concepts or through-lines that are being targeted. An organising element may cover one row or several rows depending on complexity. &#10;2. The second column is related to ‘Actions’. Each action takes up one row in the overall rubric. The tighter the focus of each action, the easier the rubric is for teachers to use because it is quicker to make many small decisions than it is to make fewer large decisions. Each row of the rubric is labelled with an action rather than a general heading to help convey what is being assessed. This can be seen in the first row of Example 6, where the label is ‘Participates in conversation’ rather than ‘Participation’. &#10;3. The third column is ‘Insufficient evidence’. This column is required in the rubric as it covers students who are not yet at the lowest level of performance in this rubric or who do not display an action during the assessed task.&#10;4. The remaining four rows include ‘Quality criteria’. The quality criteria describe the increasing sophistication of what a student can do, say, make or write. Each column of quality criteria assesses one phase in the learning continuum as described in Part 1: The process for describing a learning continuum.&#10;" title="Blank formative assessment rubric 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5.png"/>
                          <pic:cNvPicPr/>
                        </pic:nvPicPr>
                        <pic:blipFill>
                          <a:blip r:embed="rId27">
                            <a:extLst>
                              <a:ext uri="{28A0092B-C50C-407E-A947-70E740481C1C}">
                                <a14:useLocalDpi xmlns:a14="http://schemas.microsoft.com/office/drawing/2010/main"/>
                              </a:ext>
                            </a:extLst>
                          </a:blip>
                          <a:stretch>
                            <a:fillRect/>
                          </a:stretch>
                        </pic:blipFill>
                        <pic:spPr bwMode="auto">
                          <a:xfrm rot="16200000">
                            <a:off x="0" y="0"/>
                            <a:ext cx="715264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1"/>
          </w:p>
        </w:tc>
      </w:tr>
    </w:tbl>
    <w:p w14:paraId="1DDFAB8D" w14:textId="691927B5" w:rsidR="001D51BF" w:rsidRDefault="001D51BF">
      <w:pPr>
        <w:rPr>
          <w:rFonts w:cstheme="minorHAnsi"/>
          <w:color w:val="000000" w:themeColor="text1"/>
          <w:lang w:val="en-AU"/>
        </w:rPr>
      </w:pPr>
      <w:r w:rsidRPr="001D51BF">
        <w:rPr>
          <w:noProof/>
          <w:lang w:val="en-AU" w:eastAsia="en-AU"/>
        </w:rPr>
        <mc:AlternateContent>
          <mc:Choice Requires="wps">
            <w:drawing>
              <wp:anchor distT="0" distB="0" distL="114300" distR="114300" simplePos="0" relativeHeight="251718656" behindDoc="0" locked="0" layoutInCell="1" allowOverlap="1" wp14:anchorId="3F5E7958" wp14:editId="39949A93">
                <wp:simplePos x="0" y="0"/>
                <wp:positionH relativeFrom="margin">
                  <wp:posOffset>2554288</wp:posOffset>
                </wp:positionH>
                <wp:positionV relativeFrom="paragraph">
                  <wp:posOffset>-9253538</wp:posOffset>
                </wp:positionV>
                <wp:extent cx="2411730" cy="3138805"/>
                <wp:effectExtent l="0" t="1588" r="6033" b="6032"/>
                <wp:wrapNone/>
                <wp:docPr id="6" name="Text Box 6" descr="Action&#10;A categorisation of what a student can do, say, make or write in demonstration of a particular knowledge and/or skill.&#10;Organising elements&#10;Strands are key organising elements within each curriculum area. Sub-strands are supplementary organising elements within some curriculum areas. Modes and focus areas may also be used as organising elements.&#10;" title="Terminology"/>
                <wp:cNvGraphicFramePr/>
                <a:graphic xmlns:a="http://schemas.openxmlformats.org/drawingml/2006/main">
                  <a:graphicData uri="http://schemas.microsoft.com/office/word/2010/wordprocessingShape">
                    <wps:wsp>
                      <wps:cNvSpPr txBox="1"/>
                      <wps:spPr>
                        <a:xfrm rot="16200000">
                          <a:off x="0" y="0"/>
                          <a:ext cx="2411730" cy="3138805"/>
                        </a:xfrm>
                        <a:prstGeom prst="rect">
                          <a:avLst/>
                        </a:prstGeom>
                        <a:solidFill>
                          <a:srgbClr val="517AB7">
                            <a:lumMod val="20000"/>
                            <a:lumOff val="80000"/>
                          </a:srgbClr>
                        </a:solidFill>
                        <a:ln w="6350">
                          <a:noFill/>
                        </a:ln>
                      </wps:spPr>
                      <wps:txbx>
                        <w:txbxContent>
                          <w:p w14:paraId="2F1DF6F1" w14:textId="77777777" w:rsidR="00E63386" w:rsidRPr="00747D4C" w:rsidRDefault="00E63386" w:rsidP="001D51BF">
                            <w:pPr>
                              <w:rPr>
                                <w:b/>
                              </w:rPr>
                            </w:pPr>
                            <w:r w:rsidRPr="00747D4C">
                              <w:rPr>
                                <w:b/>
                              </w:rPr>
                              <w:t>Terminology</w:t>
                            </w:r>
                          </w:p>
                          <w:p w14:paraId="2B97370C" w14:textId="77777777" w:rsidR="00E63386" w:rsidRPr="00964E82" w:rsidRDefault="00E63386" w:rsidP="001D51BF">
                            <w:pPr>
                              <w:rPr>
                                <w:i/>
                              </w:rPr>
                            </w:pPr>
                            <w:r>
                              <w:rPr>
                                <w:i/>
                              </w:rPr>
                              <w:t>Action</w:t>
                            </w:r>
                          </w:p>
                          <w:p w14:paraId="63278360" w14:textId="77777777" w:rsidR="00E63386" w:rsidRDefault="00E63386" w:rsidP="001D51BF">
                            <w:pPr>
                              <w:rPr>
                                <w:lang w:val="en-AU"/>
                              </w:rPr>
                            </w:pPr>
                            <w:r w:rsidRPr="00A57BB6">
                              <w:rPr>
                                <w:lang w:val="en-AU"/>
                              </w:rPr>
                              <w:t>A categorisation of what a student can do, say, make or write in demonstration of a particular knowledge and/or skill.</w:t>
                            </w:r>
                          </w:p>
                          <w:p w14:paraId="7DE7E6AB" w14:textId="77777777" w:rsidR="00E63386" w:rsidRPr="00964E82" w:rsidRDefault="00E63386" w:rsidP="001D51BF">
                            <w:pPr>
                              <w:rPr>
                                <w:i/>
                              </w:rPr>
                            </w:pPr>
                            <w:r>
                              <w:rPr>
                                <w:i/>
                              </w:rPr>
                              <w:t>Organising elements</w:t>
                            </w:r>
                          </w:p>
                          <w:p w14:paraId="4489246F" w14:textId="77777777" w:rsidR="00E63386" w:rsidRPr="00964E82" w:rsidRDefault="00E63386" w:rsidP="001D51BF">
                            <w:r w:rsidRPr="00A57BB6">
                              <w:rPr>
                                <w:lang w:val="en-AU"/>
                              </w:rPr>
                              <w:t>Strands are key organising elements within each curriculum area. Sub-strands are supplementary organising elements within some curriculum areas. Modes and focus areas may also be used as organising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7958" id="Text Box 6" o:spid="_x0000_s1031" type="#_x0000_t202" alt="Title: Terminology - Description: Action&#10;A categorisation of what a student can do, say, make or write in demonstration of a particular knowledge and/or skill.&#10;Organising elements&#10;Strands are key organising elements within each curriculum area. Sub-strands are supplementary organising elements within some curriculum areas. Modes and focus areas may also be used as organising elements.&#10;" style="position:absolute;margin-left:201.15pt;margin-top:-728.65pt;width:189.9pt;height:247.15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" fillcolor="#dce4f1" stroked="f" strokeweight=".5pt">
                <v:textbox>
                  <w:txbxContent>
                    <w:p w14:paraId="2F1DF6F1" w14:textId="77777777" w:rsidR="00E63386" w:rsidRPr="00747D4C" w:rsidRDefault="00E63386" w:rsidP="001D51BF">
                      <w:pPr>
                        <w:rPr>
                          <w:b/>
                        </w:rPr>
                      </w:pPr>
                      <w:r w:rsidRPr="00747D4C">
                        <w:rPr>
                          <w:b/>
                        </w:rPr>
                        <w:t>Terminology</w:t>
                      </w:r>
                    </w:p>
                    <w:p w14:paraId="2B97370C" w14:textId="77777777" w:rsidR="00E63386" w:rsidRPr="00964E82" w:rsidRDefault="00E63386" w:rsidP="001D51BF">
                      <w:pPr>
                        <w:rPr>
                          <w:i/>
                        </w:rPr>
                      </w:pPr>
                      <w:r>
                        <w:rPr>
                          <w:i/>
                        </w:rPr>
                        <w:t>Action</w:t>
                      </w:r>
                    </w:p>
                    <w:p w14:paraId="63278360" w14:textId="77777777" w:rsidR="00E63386" w:rsidRDefault="00E63386" w:rsidP="001D51BF">
                      <w:pPr>
                        <w:rPr>
                          <w:lang w:val="en-AU"/>
                        </w:rPr>
                      </w:pPr>
                      <w:r w:rsidRPr="00A57BB6">
                        <w:rPr>
                          <w:lang w:val="en-AU"/>
                        </w:rPr>
                        <w:t>A categorisation of what a student can do, say, make or write in demonstration of a particular knowledge and/or skill.</w:t>
                      </w:r>
                    </w:p>
                    <w:p w14:paraId="7DE7E6AB" w14:textId="77777777" w:rsidR="00E63386" w:rsidRPr="00964E82" w:rsidRDefault="00E63386" w:rsidP="001D51BF">
                      <w:pPr>
                        <w:rPr>
                          <w:i/>
                        </w:rPr>
                      </w:pPr>
                      <w:proofErr w:type="spellStart"/>
                      <w:r>
                        <w:rPr>
                          <w:i/>
                        </w:rPr>
                        <w:t>Organising</w:t>
                      </w:r>
                      <w:proofErr w:type="spellEnd"/>
                      <w:r>
                        <w:rPr>
                          <w:i/>
                        </w:rPr>
                        <w:t xml:space="preserve"> elements</w:t>
                      </w:r>
                    </w:p>
                    <w:p w14:paraId="4489246F" w14:textId="77777777" w:rsidR="00E63386" w:rsidRPr="00964E82" w:rsidRDefault="00E63386" w:rsidP="001D51BF">
                      <w:r w:rsidRPr="00A57BB6">
                        <w:rPr>
                          <w:lang w:val="en-AU"/>
                        </w:rPr>
                        <w:t>Strands are key organising elements within each curriculum area. Sub-strands are supplementary organising elements within some curriculum areas. Modes and focus areas may also be used as organising elements.</w:t>
                      </w:r>
                    </w:p>
                  </w:txbxContent>
                </v:textbox>
                <w10:wrap anchorx="margin"/>
              </v:shape>
            </w:pict>
          </mc:Fallback>
        </mc:AlternateContent>
      </w:r>
      <w:r>
        <w:rPr>
          <w:rFonts w:cstheme="minorHAnsi"/>
          <w:color w:val="000000" w:themeColor="text1"/>
          <w:lang w:val="en-AU"/>
        </w:rPr>
        <w:br w:type="page"/>
      </w:r>
    </w:p>
    <w:p w14:paraId="394CFA75" w14:textId="77777777" w:rsidR="00EC7021" w:rsidRPr="00A57BB6" w:rsidRDefault="00EC7021" w:rsidP="00EC7021">
      <w:pPr>
        <w:spacing w:before="120" w:after="120" w:line="280" w:lineRule="exact"/>
        <w:rPr>
          <w:rFonts w:cstheme="minorHAnsi"/>
          <w:color w:val="000000" w:themeColor="text1"/>
          <w:lang w:val="en-AU"/>
        </w:rPr>
        <w:sectPr w:rsidR="00EC7021" w:rsidRPr="00A57BB6" w:rsidSect="004F2EE1">
          <w:headerReference w:type="default" r:id="rId28"/>
          <w:footerReference w:type="default" r:id="rId29"/>
          <w:type w:val="continuous"/>
          <w:pgSz w:w="11906" w:h="16838"/>
          <w:pgMar w:top="1135" w:right="1440" w:bottom="993" w:left="1440" w:header="708" w:footer="708" w:gutter="0"/>
          <w:pgNumType w:start="1"/>
          <w:cols w:space="708"/>
          <w:docGrid w:linePitch="360"/>
        </w:sectPr>
      </w:pPr>
    </w:p>
    <w:tbl>
      <w:tblPr>
        <w:tblStyle w:val="TableGrid"/>
        <w:tblW w:w="0" w:type="auto"/>
        <w:tblInd w:w="421" w:type="dxa"/>
        <w:tblLayout w:type="fixed"/>
        <w:tblLook w:val="04A0" w:firstRow="1" w:lastRow="0" w:firstColumn="1" w:lastColumn="0" w:noHBand="0" w:noVBand="1"/>
      </w:tblPr>
      <w:tblGrid>
        <w:gridCol w:w="745"/>
        <w:gridCol w:w="105"/>
        <w:gridCol w:w="6662"/>
      </w:tblGrid>
      <w:tr w:rsidR="00335261" w14:paraId="2059D44A" w14:textId="77777777" w:rsidTr="000E1FAC">
        <w:trPr>
          <w:cantSplit/>
          <w:trHeight w:val="14249"/>
        </w:trPr>
        <w:tc>
          <w:tcPr>
            <w:tcW w:w="850" w:type="dxa"/>
            <w:gridSpan w:val="2"/>
            <w:tcBorders>
              <w:top w:val="nil"/>
              <w:left w:val="nil"/>
              <w:bottom w:val="nil"/>
              <w:right w:val="nil"/>
            </w:tcBorders>
            <w:textDirection w:val="btLr"/>
          </w:tcPr>
          <w:p w14:paraId="66915ED5" w14:textId="1A09A060" w:rsidR="00335261" w:rsidRDefault="00335261" w:rsidP="00FC12F9">
            <w:pPr>
              <w:pStyle w:val="VCAAHeading3"/>
              <w:spacing w:before="0"/>
              <w:ind w:left="113" w:right="113"/>
              <w:rPr>
                <w:lang w:val="en-AU"/>
              </w:rPr>
            </w:pPr>
            <w:bookmarkStart w:id="62" w:name="_Toc7595011"/>
            <w:bookmarkStart w:id="63" w:name="Example4"/>
            <w:bookmarkStart w:id="64" w:name="_Toc534799452"/>
            <w:bookmarkStart w:id="65" w:name="_Toc535851978"/>
            <w:bookmarkStart w:id="66" w:name="_Toc535922709"/>
            <w:bookmarkStart w:id="67" w:name="_Toc536173438"/>
            <w:bookmarkStart w:id="68" w:name="_Toc536692544"/>
            <w:r w:rsidRPr="00A57BB6">
              <w:rPr>
                <w:lang w:val="en-AU"/>
              </w:rPr>
              <w:t>Example 5: Explanation of the relationship between the learning continuum phases and the quality c</w:t>
            </w:r>
            <w:r>
              <w:rPr>
                <w:lang w:val="en-AU"/>
              </w:rPr>
              <w:t>riteria</w:t>
            </w:r>
            <w:bookmarkEnd w:id="62"/>
          </w:p>
        </w:tc>
        <w:tc>
          <w:tcPr>
            <w:tcW w:w="6662" w:type="dxa"/>
            <w:tcBorders>
              <w:top w:val="nil"/>
              <w:left w:val="nil"/>
              <w:bottom w:val="nil"/>
              <w:right w:val="nil"/>
            </w:tcBorders>
          </w:tcPr>
          <w:p w14:paraId="71F0076D" w14:textId="3EF41D7E" w:rsidR="00335261" w:rsidRDefault="00335261">
            <w:pPr>
              <w:rPr>
                <w:lang w:val="en-AU"/>
              </w:rPr>
            </w:pPr>
            <w:r w:rsidRPr="00A57BB6">
              <w:rPr>
                <w:noProof/>
                <w:lang w:val="en-AU" w:eastAsia="en-AU"/>
              </w:rPr>
              <w:drawing>
                <wp:anchor distT="0" distB="0" distL="114300" distR="114300" simplePos="0" relativeHeight="251719680" behindDoc="0" locked="0" layoutInCell="1" allowOverlap="1" wp14:anchorId="629FC45E" wp14:editId="4E7B552D">
                  <wp:simplePos x="0" y="0"/>
                  <wp:positionH relativeFrom="column">
                    <wp:posOffset>-1110615</wp:posOffset>
                  </wp:positionH>
                  <wp:positionV relativeFrom="paragraph">
                    <wp:posOffset>3200400</wp:posOffset>
                  </wp:positionV>
                  <wp:extent cx="6803390" cy="4712335"/>
                  <wp:effectExtent l="0" t="2223" r="0" b="0"/>
                  <wp:wrapSquare wrapText="bothSides"/>
                  <wp:docPr id="19" name="Picture 19" descr="The image shows three cascading examples of rubrics. The first one has three phases and three cells for quality criteria, the second has four phases and four cells for quality criteria, the third has five phases and five quality criteria.&#10;Two annotation are also provided:&#10;1. There is no set number of phases in the learning continuum. The number of phases is a teacher decision.&#10;2. Each quality criteria should correlate to one of steps in the learning continuum.&#10;" title="Explanation of the relationship between the learning continuum phases and qualit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png"/>
                          <pic:cNvPicPr/>
                        </pic:nvPicPr>
                        <pic:blipFill rotWithShape="1">
                          <a:blip r:embed="rId30" cstate="hqprint">
                            <a:extLst>
                              <a:ext uri="{28A0092B-C50C-407E-A947-70E740481C1C}">
                                <a14:useLocalDpi xmlns:a14="http://schemas.microsoft.com/office/drawing/2010/main"/>
                              </a:ext>
                            </a:extLst>
                          </a:blip>
                          <a:srcRect/>
                          <a:stretch/>
                        </pic:blipFill>
                        <pic:spPr bwMode="auto">
                          <a:xfrm rot="16200000">
                            <a:off x="0" y="0"/>
                            <a:ext cx="6803390" cy="471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5261" w14:paraId="044FC465" w14:textId="77777777" w:rsidTr="000E1FAC">
        <w:trPr>
          <w:cantSplit/>
          <w:trHeight w:val="14249"/>
        </w:trPr>
        <w:tc>
          <w:tcPr>
            <w:tcW w:w="745" w:type="dxa"/>
            <w:tcBorders>
              <w:top w:val="nil"/>
              <w:left w:val="nil"/>
              <w:bottom w:val="nil"/>
              <w:right w:val="nil"/>
            </w:tcBorders>
            <w:textDirection w:val="btLr"/>
          </w:tcPr>
          <w:p w14:paraId="17532AFB" w14:textId="5B7ACFE2" w:rsidR="00335261" w:rsidRDefault="00335261" w:rsidP="00FC12F9">
            <w:pPr>
              <w:pStyle w:val="VCAAHeading3"/>
              <w:spacing w:before="0"/>
              <w:ind w:left="113" w:right="113"/>
              <w:rPr>
                <w:lang w:val="en-AU"/>
              </w:rPr>
            </w:pPr>
            <w:bookmarkStart w:id="69" w:name="_Toc7595012"/>
            <w:r w:rsidRPr="00A57BB6">
              <w:rPr>
                <w:lang w:val="en-AU"/>
              </w:rPr>
              <w:t>Example 6: Completed formative assessment rubri</w:t>
            </w:r>
            <w:r>
              <w:rPr>
                <w:lang w:val="en-AU"/>
              </w:rPr>
              <w:t>c</w:t>
            </w:r>
            <w:bookmarkEnd w:id="69"/>
          </w:p>
        </w:tc>
        <w:tc>
          <w:tcPr>
            <w:tcW w:w="6767" w:type="dxa"/>
            <w:gridSpan w:val="2"/>
            <w:tcBorders>
              <w:top w:val="nil"/>
              <w:left w:val="nil"/>
              <w:bottom w:val="nil"/>
              <w:right w:val="nil"/>
            </w:tcBorders>
          </w:tcPr>
          <w:p w14:paraId="6CA4AB62" w14:textId="2E5C989C" w:rsidR="00335261" w:rsidRDefault="000E1FAC">
            <w:pPr>
              <w:rPr>
                <w:lang w:val="en-AU"/>
              </w:rPr>
            </w:pPr>
            <w:r w:rsidRPr="001D51BF">
              <w:rPr>
                <w:noProof/>
                <w:lang w:val="en-AU" w:eastAsia="en-AU"/>
              </w:rPr>
              <mc:AlternateContent>
                <mc:Choice Requires="wps">
                  <w:drawing>
                    <wp:anchor distT="0" distB="0" distL="114300" distR="114300" simplePos="0" relativeHeight="251723776" behindDoc="0" locked="0" layoutInCell="1" allowOverlap="1" wp14:anchorId="2CD5E486" wp14:editId="2459C195">
                      <wp:simplePos x="0" y="0"/>
                      <wp:positionH relativeFrom="margin">
                        <wp:posOffset>169704</wp:posOffset>
                      </wp:positionH>
                      <wp:positionV relativeFrom="paragraph">
                        <wp:posOffset>4081939</wp:posOffset>
                      </wp:positionV>
                      <wp:extent cx="9047163" cy="886145"/>
                      <wp:effectExtent l="3810" t="0" r="5715" b="5715"/>
                      <wp:wrapNone/>
                      <wp:docPr id="24" name="Text Box 24" descr="Action&#10;A categorisation of what a student can do, say, make or write in demonstration of a particular knowledge and/or skill.&#10;Organising elements&#10;Strands are key organising elements within each curriculum area. Sub-strands are supplementary organising elements within some curriculum areas. Modes and focus areas may also be used as organising elements.&#10;" title="Terminology"/>
                      <wp:cNvGraphicFramePr/>
                      <a:graphic xmlns:a="http://schemas.openxmlformats.org/drawingml/2006/main">
                        <a:graphicData uri="http://schemas.microsoft.com/office/word/2010/wordprocessingShape">
                          <wps:wsp>
                            <wps:cNvSpPr txBox="1"/>
                            <wps:spPr>
                              <a:xfrm rot="16200000">
                                <a:off x="0" y="0"/>
                                <a:ext cx="9047163" cy="886145"/>
                              </a:xfrm>
                              <a:prstGeom prst="rect">
                                <a:avLst/>
                              </a:prstGeom>
                              <a:solidFill>
                                <a:schemeClr val="bg1"/>
                              </a:solidFill>
                              <a:ln w="6350">
                                <a:noFill/>
                              </a:ln>
                            </wps:spPr>
                            <wps:txbx>
                              <w:txbxContent>
                                <w:p w14:paraId="262E8755" w14:textId="77777777" w:rsidR="00E63386" w:rsidRPr="00A57BB6" w:rsidRDefault="00E63386" w:rsidP="000E1FAC">
                                  <w:pPr>
                                    <w:spacing w:before="120" w:after="120" w:line="280" w:lineRule="exact"/>
                                    <w:rPr>
                                      <w:rFonts w:ascii="Arial" w:hAnsi="Arial" w:cs="Arial"/>
                                      <w:b/>
                                      <w:color w:val="000000" w:themeColor="text1"/>
                                      <w:lang w:val="en-AU"/>
                                    </w:rPr>
                                  </w:pPr>
                                  <w:r w:rsidRPr="00A57BB6">
                                    <w:rPr>
                                      <w:rFonts w:ascii="Arial" w:hAnsi="Arial" w:cs="Arial"/>
                                      <w:b/>
                                      <w:color w:val="000000" w:themeColor="text1"/>
                                      <w:lang w:val="en-AU"/>
                                    </w:rPr>
                                    <w:t>Tip:</w:t>
                                  </w:r>
                                </w:p>
                                <w:p w14:paraId="6DBF00A2" w14:textId="620A9BA6" w:rsidR="00E63386" w:rsidRPr="004A6823" w:rsidRDefault="00E63386" w:rsidP="004A6823">
                                  <w:pPr>
                                    <w:pStyle w:val="ListParagraph"/>
                                    <w:numPr>
                                      <w:ilvl w:val="0"/>
                                      <w:numId w:val="67"/>
                                    </w:numPr>
                                  </w:pPr>
                                  <w:r w:rsidRPr="004A6823">
                                    <w:t>It is a good idea to write no more than four quality criteria for each action. This helps make sure there is a clear difference between each criterion, which makes assessment quicker and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E486" id="Text Box 24" o:spid="_x0000_s1032" type="#_x0000_t202" alt="Title: Terminology - Description: Action&#10;A categorisation of what a student can do, say, make or write in demonstration of a particular knowledge and/or skill.&#10;Organising elements&#10;Strands are key organising elements within each curriculum area. Sub-strands are supplementary organising elements within some curriculum areas. Modes and focus areas may also be used as organising elements.&#10;" style="position:absolute;margin-left:13.35pt;margin-top:321.4pt;width:712.4pt;height:69.8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" fillcolor="white [3212]" stroked="f" strokeweight=".5pt">
                      <v:textbox>
                        <w:txbxContent>
                          <w:p w14:paraId="262E8755" w14:textId="77777777" w:rsidR="00E63386" w:rsidRPr="00A57BB6" w:rsidRDefault="00E63386" w:rsidP="000E1FAC">
                            <w:pPr>
                              <w:spacing w:before="120" w:after="120" w:line="280" w:lineRule="exact"/>
                              <w:rPr>
                                <w:rFonts w:ascii="Arial" w:hAnsi="Arial" w:cs="Arial"/>
                                <w:b/>
                                <w:color w:val="000000" w:themeColor="text1"/>
                                <w:lang w:val="en-AU"/>
                              </w:rPr>
                            </w:pPr>
                            <w:r w:rsidRPr="00A57BB6">
                              <w:rPr>
                                <w:rFonts w:ascii="Arial" w:hAnsi="Arial" w:cs="Arial"/>
                                <w:b/>
                                <w:color w:val="000000" w:themeColor="text1"/>
                                <w:lang w:val="en-AU"/>
                              </w:rPr>
                              <w:t>Tip:</w:t>
                            </w:r>
                          </w:p>
                          <w:p w14:paraId="6DBF00A2" w14:textId="620A9BA6" w:rsidR="00E63386" w:rsidRPr="004A6823" w:rsidRDefault="00E63386" w:rsidP="004A6823">
                            <w:pPr>
                              <w:pStyle w:val="ListParagraph"/>
                              <w:numPr>
                                <w:ilvl w:val="0"/>
                                <w:numId w:val="67"/>
                              </w:numPr>
                            </w:pPr>
                            <w:r w:rsidRPr="004A6823">
                              <w:t>It is a good idea to write no more than four quality criteria for each action. This helps make sure there is a clear difference between each criterion, which makes assessment quicker and easier.</w:t>
                            </w:r>
                          </w:p>
                        </w:txbxContent>
                      </v:textbox>
                      <w10:wrap anchorx="margin"/>
                    </v:shape>
                  </w:pict>
                </mc:Fallback>
              </mc:AlternateContent>
            </w:r>
            <w:r w:rsidR="00FC12F9" w:rsidRPr="00A57BB6">
              <w:rPr>
                <w:noProof/>
                <w:lang w:val="en-AU" w:eastAsia="en-AU"/>
              </w:rPr>
              <w:drawing>
                <wp:anchor distT="0" distB="0" distL="114300" distR="114300" simplePos="0" relativeHeight="251721728" behindDoc="0" locked="0" layoutInCell="1" allowOverlap="1" wp14:anchorId="255A828B" wp14:editId="62059B8E">
                  <wp:simplePos x="0" y="0"/>
                  <wp:positionH relativeFrom="column">
                    <wp:posOffset>-1757680</wp:posOffset>
                  </wp:positionH>
                  <wp:positionV relativeFrom="paragraph">
                    <wp:posOffset>3079750</wp:posOffset>
                  </wp:positionV>
                  <wp:extent cx="7632065" cy="4247515"/>
                  <wp:effectExtent l="0" t="3175" r="3810" b="3810"/>
                  <wp:wrapTopAndBottom/>
                  <wp:docPr id="20" name="Picture 20" descr="Image of a completed formative assessment rubric for English, Speaking and Listening, Levels 3–5." title="Completed formative assessment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png"/>
                          <pic:cNvPicPr/>
                        </pic:nvPicPr>
                        <pic:blipFill>
                          <a:blip r:embed="rId31">
                            <a:extLst>
                              <a:ext uri="{28A0092B-C50C-407E-A947-70E740481C1C}">
                                <a14:useLocalDpi xmlns:a14="http://schemas.microsoft.com/office/drawing/2010/main"/>
                              </a:ext>
                            </a:extLst>
                          </a:blip>
                          <a:stretch>
                            <a:fillRect/>
                          </a:stretch>
                        </pic:blipFill>
                        <pic:spPr bwMode="auto">
                          <a:xfrm rot="16200000">
                            <a:off x="0" y="0"/>
                            <a:ext cx="7632065" cy="424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1B5244D" w14:textId="48615713" w:rsidR="00EC7021" w:rsidRPr="00A57BB6" w:rsidRDefault="00B2183F" w:rsidP="00B73252">
      <w:pPr>
        <w:pStyle w:val="VCAAHeading2"/>
        <w:rPr>
          <w:lang w:val="en-AU"/>
        </w:rPr>
      </w:pPr>
      <w:bookmarkStart w:id="70" w:name="_Toc7595013"/>
      <w:bookmarkEnd w:id="63"/>
      <w:bookmarkEnd w:id="64"/>
      <w:bookmarkEnd w:id="65"/>
      <w:bookmarkEnd w:id="66"/>
      <w:bookmarkEnd w:id="67"/>
      <w:bookmarkEnd w:id="68"/>
      <w:r w:rsidRPr="00A57BB6">
        <w:rPr>
          <w:lang w:val="en-AU"/>
        </w:rPr>
        <w:t xml:space="preserve">Refining the rubric </w:t>
      </w:r>
      <w:r w:rsidR="00EC7021" w:rsidRPr="00A57BB6">
        <w:rPr>
          <w:lang w:val="en-AU"/>
        </w:rPr>
        <w:t>to support consistent assessment</w:t>
      </w:r>
      <w:bookmarkEnd w:id="70"/>
    </w:p>
    <w:p w14:paraId="7D3E90FC" w14:textId="29A024B0" w:rsidR="00EC7021" w:rsidRPr="00A57BB6" w:rsidRDefault="008557D6" w:rsidP="00EC7021">
      <w:pPr>
        <w:spacing w:after="0" w:line="240" w:lineRule="auto"/>
        <w:rPr>
          <w:lang w:val="en-AU"/>
        </w:rPr>
      </w:pPr>
      <w:r w:rsidRPr="00A57BB6">
        <w:rPr>
          <w:rFonts w:ascii="Arial" w:hAnsi="Arial" w:cs="Arial"/>
          <w:noProof/>
          <w:color w:val="000000" w:themeColor="text1"/>
          <w:lang w:val="en-AU" w:eastAsia="en-AU"/>
        </w:rPr>
        <mc:AlternateContent>
          <mc:Choice Requires="wps">
            <w:drawing>
              <wp:anchor distT="0" distB="0" distL="114300" distR="114300" simplePos="0" relativeHeight="251705344" behindDoc="0" locked="0" layoutInCell="1" allowOverlap="1" wp14:anchorId="550435C1" wp14:editId="50A2ECCB">
                <wp:simplePos x="0" y="0"/>
                <wp:positionH relativeFrom="margin">
                  <wp:align>right</wp:align>
                </wp:positionH>
                <wp:positionV relativeFrom="paragraph">
                  <wp:posOffset>52070</wp:posOffset>
                </wp:positionV>
                <wp:extent cx="2411730" cy="1606550"/>
                <wp:effectExtent l="0" t="0" r="7620" b="0"/>
                <wp:wrapSquare wrapText="bothSides"/>
                <wp:docPr id="15" name="Text Box 15" descr="Quality criteria&#10;The quality criteria describe the increasing sophistication of what &#10;a student can do, say, make or write, which aligns to the learning continuum.&#10;" title="Terminology"/>
                <wp:cNvGraphicFramePr/>
                <a:graphic xmlns:a="http://schemas.openxmlformats.org/drawingml/2006/main">
                  <a:graphicData uri="http://schemas.microsoft.com/office/word/2010/wordprocessingShape">
                    <wps:wsp>
                      <wps:cNvSpPr txBox="1"/>
                      <wps:spPr>
                        <a:xfrm>
                          <a:off x="0" y="0"/>
                          <a:ext cx="2411730" cy="1606550"/>
                        </a:xfrm>
                        <a:prstGeom prst="rect">
                          <a:avLst/>
                        </a:prstGeom>
                        <a:solidFill>
                          <a:schemeClr val="accent6">
                            <a:lumMod val="20000"/>
                            <a:lumOff val="80000"/>
                          </a:schemeClr>
                        </a:solidFill>
                        <a:ln w="6350">
                          <a:noFill/>
                        </a:ln>
                      </wps:spPr>
                      <wps:txbx>
                        <w:txbxContent>
                          <w:p w14:paraId="29FEE7BF" w14:textId="77777777" w:rsidR="00E63386" w:rsidRPr="00747D4C" w:rsidRDefault="00E63386" w:rsidP="00747D4C">
                            <w:pPr>
                              <w:pStyle w:val="VCAAbody"/>
                              <w:rPr>
                                <w:b/>
                              </w:rPr>
                            </w:pPr>
                            <w:r w:rsidRPr="00747D4C">
                              <w:rPr>
                                <w:b/>
                              </w:rPr>
                              <w:t>Terminology</w:t>
                            </w:r>
                          </w:p>
                          <w:p w14:paraId="107232C4" w14:textId="77777777" w:rsidR="00E63386" w:rsidRPr="008557D6" w:rsidRDefault="00E63386" w:rsidP="008557D6">
                            <w:pPr>
                              <w:pStyle w:val="VCAAbody"/>
                              <w:rPr>
                                <w:i/>
                              </w:rPr>
                            </w:pPr>
                            <w:r w:rsidRPr="008557D6">
                              <w:rPr>
                                <w:i/>
                              </w:rPr>
                              <w:t>Quality criteria</w:t>
                            </w:r>
                          </w:p>
                          <w:p w14:paraId="08124DEB" w14:textId="4A0F2AF6" w:rsidR="00E63386" w:rsidRPr="00747D4C" w:rsidRDefault="00E63386" w:rsidP="008557D6">
                            <w:pPr>
                              <w:pStyle w:val="VCAAbody"/>
                            </w:pPr>
                            <w:r w:rsidRPr="00747D4C">
                              <w:t>The quality criteria describe t</w:t>
                            </w:r>
                            <w:r>
                              <w:t>he increasing sophistication of</w:t>
                            </w:r>
                            <w:r w:rsidRPr="00747D4C">
                              <w:t xml:space="preserve"> what </w:t>
                            </w:r>
                            <w:r>
                              <w:br/>
                            </w:r>
                            <w:r w:rsidRPr="00747D4C">
                              <w:t>a student can do, say, make or write</w:t>
                            </w:r>
                            <w:r>
                              <w:t>,</w:t>
                            </w:r>
                            <w:r w:rsidRPr="00747D4C">
                              <w:t xml:space="preserve"> which aligns to the learning continuum.</w:t>
                            </w:r>
                          </w:p>
                          <w:p w14:paraId="2021C0E8" w14:textId="13B7E252" w:rsidR="00E63386" w:rsidRPr="00964E82" w:rsidRDefault="00E63386" w:rsidP="008557D6">
                            <w:pPr>
                              <w:pStyle w:val="VCAA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35C1" id="Text Box 15" o:spid="_x0000_s1033" type="#_x0000_t202" alt="Title: Terminology - Description: Quality criteria&#10;The quality criteria describe the increasing sophistication of what &#10;a student can do, say, make or write, which aligns to the learning continuum.&#10;" style="position:absolute;margin-left:138.7pt;margin-top:4.1pt;width:189.9pt;height:126.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" fillcolor="#dce4f0 [665]" stroked="f" strokeweight=".5pt">
                <v:textbox>
                  <w:txbxContent>
                    <w:p w14:paraId="29FEE7BF" w14:textId="77777777" w:rsidR="00E63386" w:rsidRPr="00747D4C" w:rsidRDefault="00E63386" w:rsidP="00747D4C">
                      <w:pPr>
                        <w:pStyle w:val="VCAAbody"/>
                        <w:rPr>
                          <w:b/>
                        </w:rPr>
                      </w:pPr>
                      <w:r w:rsidRPr="00747D4C">
                        <w:rPr>
                          <w:b/>
                        </w:rPr>
                        <w:t>Terminology</w:t>
                      </w:r>
                    </w:p>
                    <w:p w14:paraId="107232C4" w14:textId="77777777" w:rsidR="00E63386" w:rsidRPr="008557D6" w:rsidRDefault="00E63386" w:rsidP="008557D6">
                      <w:pPr>
                        <w:pStyle w:val="VCAAbody"/>
                        <w:rPr>
                          <w:i/>
                        </w:rPr>
                      </w:pPr>
                      <w:r w:rsidRPr="008557D6">
                        <w:rPr>
                          <w:i/>
                        </w:rPr>
                        <w:t>Quality criteria</w:t>
                      </w:r>
                    </w:p>
                    <w:p w14:paraId="08124DEB" w14:textId="4A0F2AF6" w:rsidR="00E63386" w:rsidRPr="00747D4C" w:rsidRDefault="00E63386" w:rsidP="008557D6">
                      <w:pPr>
                        <w:pStyle w:val="VCAAbody"/>
                      </w:pPr>
                      <w:r w:rsidRPr="00747D4C">
                        <w:t>The quality criteria describe t</w:t>
                      </w:r>
                      <w:r>
                        <w:t>he increasing sophistication of</w:t>
                      </w:r>
                      <w:r w:rsidRPr="00747D4C">
                        <w:t xml:space="preserve"> what </w:t>
                      </w:r>
                      <w:r>
                        <w:br/>
                      </w:r>
                      <w:r w:rsidRPr="00747D4C">
                        <w:t>a student can do, say, make or write</w:t>
                      </w:r>
                      <w:r>
                        <w:t>,</w:t>
                      </w:r>
                      <w:r w:rsidRPr="00747D4C">
                        <w:t xml:space="preserve"> which aligns to the learning continuum.</w:t>
                      </w:r>
                    </w:p>
                    <w:p w14:paraId="2021C0E8" w14:textId="13B7E252" w:rsidR="00E63386" w:rsidRPr="00964E82" w:rsidRDefault="00E63386" w:rsidP="008557D6">
                      <w:pPr>
                        <w:pStyle w:val="VCAAbody"/>
                      </w:pPr>
                    </w:p>
                  </w:txbxContent>
                </v:textbox>
                <w10:wrap type="square" anchorx="margin"/>
              </v:shape>
            </w:pict>
          </mc:Fallback>
        </mc:AlternateContent>
      </w:r>
      <w:r w:rsidR="00EC7021" w:rsidRPr="00A57BB6">
        <w:rPr>
          <w:rFonts w:ascii="Arial" w:hAnsi="Arial" w:cs="Arial"/>
          <w:color w:val="000000" w:themeColor="text1"/>
          <w:lang w:val="en-AU"/>
        </w:rPr>
        <w:t xml:space="preserve">Once the rubric describes increasing sophistication, it can be refined further to facilitate consistent assessment. To do this, remove adverbs and adjectives and focus on verbs to describe the differences between </w:t>
      </w:r>
      <w:r w:rsidR="005B0160" w:rsidRPr="00A57BB6">
        <w:rPr>
          <w:rFonts w:ascii="Arial" w:hAnsi="Arial" w:cs="Arial"/>
          <w:color w:val="000000" w:themeColor="text1"/>
          <w:lang w:val="en-AU"/>
        </w:rPr>
        <w:t>phases</w:t>
      </w:r>
      <w:r w:rsidR="00EC7021" w:rsidRPr="00A57BB6">
        <w:rPr>
          <w:rFonts w:ascii="Arial" w:hAnsi="Arial" w:cs="Arial"/>
          <w:color w:val="000000" w:themeColor="text1"/>
          <w:lang w:val="en-AU"/>
        </w:rPr>
        <w:t>. Sometimes, it is not possible to describe a quality criterion</w:t>
      </w:r>
      <w:r w:rsidR="0008466F" w:rsidRPr="00A57BB6">
        <w:rPr>
          <w:rFonts w:ascii="Arial" w:hAnsi="Arial" w:cs="Arial"/>
          <w:color w:val="000000" w:themeColor="text1"/>
          <w:lang w:val="en-AU"/>
        </w:rPr>
        <w:t xml:space="preserve"> for an action matched to each </w:t>
      </w:r>
      <w:r w:rsidR="005B0160" w:rsidRPr="00A57BB6">
        <w:rPr>
          <w:rFonts w:ascii="Arial" w:hAnsi="Arial" w:cs="Arial"/>
          <w:color w:val="000000" w:themeColor="text1"/>
          <w:lang w:val="en-AU"/>
        </w:rPr>
        <w:t xml:space="preserve">phase </w:t>
      </w:r>
      <w:r w:rsidR="00EC7021" w:rsidRPr="00A57BB6">
        <w:rPr>
          <w:rFonts w:ascii="Arial" w:hAnsi="Arial" w:cs="Arial"/>
          <w:color w:val="000000" w:themeColor="text1"/>
          <w:lang w:val="en-AU"/>
        </w:rPr>
        <w:t xml:space="preserve">within a learning continuum. In those cases, it is fine to leave a cell blank. This can be seen in </w:t>
      </w:r>
      <w:hyperlink w:anchor="Example7" w:history="1">
        <w:r w:rsidR="00EC7021" w:rsidRPr="008D742F">
          <w:rPr>
            <w:rStyle w:val="Hyperlink"/>
            <w:rFonts w:ascii="Arial" w:hAnsi="Arial" w:cs="Arial"/>
            <w:color w:val="auto"/>
            <w:u w:val="none"/>
            <w:lang w:val="en-AU"/>
          </w:rPr>
          <w:t>Example 7</w:t>
        </w:r>
      </w:hyperlink>
      <w:r w:rsidR="00EC7021" w:rsidRPr="008D742F">
        <w:rPr>
          <w:rFonts w:ascii="Arial" w:hAnsi="Arial" w:cs="Arial"/>
          <w:lang w:val="en-AU"/>
        </w:rPr>
        <w:t>.</w:t>
      </w:r>
    </w:p>
    <w:p w14:paraId="644D0CC7" w14:textId="4D8EFE75" w:rsidR="00EC7021" w:rsidRPr="00A57BB6" w:rsidRDefault="00EC7021" w:rsidP="00EC7021">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Restricting each quality criterion to just one central idea supports consistent assessment because it avoids the situation where </w:t>
      </w:r>
      <w:r w:rsidR="0008466F" w:rsidRPr="00A57BB6">
        <w:rPr>
          <w:rFonts w:ascii="Arial" w:hAnsi="Arial" w:cs="Arial"/>
          <w:color w:val="000000" w:themeColor="text1"/>
          <w:lang w:val="en-AU"/>
        </w:rPr>
        <w:t>a teacher is</w:t>
      </w:r>
      <w:r w:rsidRPr="00A57BB6">
        <w:rPr>
          <w:rFonts w:ascii="Arial" w:hAnsi="Arial" w:cs="Arial"/>
          <w:color w:val="000000" w:themeColor="text1"/>
          <w:lang w:val="en-AU"/>
        </w:rPr>
        <w:t xml:space="preserve"> unsure how to assess a student who achieves one part of </w:t>
      </w:r>
      <w:r w:rsidR="000D5AF5" w:rsidRPr="00A57BB6">
        <w:rPr>
          <w:rFonts w:ascii="Arial" w:hAnsi="Arial" w:cs="Arial"/>
          <w:color w:val="000000" w:themeColor="text1"/>
          <w:lang w:val="en-AU"/>
        </w:rPr>
        <w:t>a</w:t>
      </w:r>
      <w:r w:rsidRPr="00A57BB6">
        <w:rPr>
          <w:rFonts w:ascii="Arial" w:hAnsi="Arial" w:cs="Arial"/>
          <w:color w:val="000000" w:themeColor="text1"/>
          <w:lang w:val="en-AU"/>
        </w:rPr>
        <w:t xml:space="preserve"> criterion and not the other part. If you are tempted to place more than one idea in a criterion, think about whether you need to add another action to cater for the additional idea.</w:t>
      </w:r>
      <w:r w:rsidR="008557D6" w:rsidRPr="00A57BB6">
        <w:rPr>
          <w:rFonts w:ascii="Arial" w:hAnsi="Arial" w:cs="Arial"/>
          <w:color w:val="000000" w:themeColor="text1"/>
          <w:lang w:val="en-AU" w:eastAsia="en-AU"/>
        </w:rPr>
        <w:t xml:space="preserve"> </w:t>
      </w:r>
    </w:p>
    <w:p w14:paraId="7AF02A99" w14:textId="00A031B5" w:rsidR="00EC7021" w:rsidRPr="00A57BB6" w:rsidRDefault="00EC7021" w:rsidP="00B73252">
      <w:pPr>
        <w:pStyle w:val="VCAAHeading2"/>
        <w:rPr>
          <w:lang w:val="en-AU"/>
        </w:rPr>
      </w:pPr>
      <w:bookmarkStart w:id="71" w:name="_Toc7595014"/>
      <w:r w:rsidRPr="00A57BB6">
        <w:rPr>
          <w:lang w:val="en-AU"/>
        </w:rPr>
        <w:t xml:space="preserve">Communicating </w:t>
      </w:r>
      <w:r w:rsidR="000D5AF5" w:rsidRPr="00A57BB6">
        <w:rPr>
          <w:lang w:val="en-AU"/>
        </w:rPr>
        <w:t xml:space="preserve">learning expectations </w:t>
      </w:r>
      <w:r w:rsidRPr="00A57BB6">
        <w:rPr>
          <w:lang w:val="en-AU"/>
        </w:rPr>
        <w:t>to intended users</w:t>
      </w:r>
      <w:bookmarkEnd w:id="71"/>
    </w:p>
    <w:p w14:paraId="3035EBE8" w14:textId="4986051A" w:rsidR="0008466F" w:rsidRPr="00A57BB6" w:rsidRDefault="00EC7021" w:rsidP="00B2183F">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The final aim of a rubric is that it will </w:t>
      </w:r>
      <w:r w:rsidR="0008466F" w:rsidRPr="00A57BB6">
        <w:rPr>
          <w:rFonts w:ascii="Arial" w:hAnsi="Arial" w:cs="Arial"/>
          <w:color w:val="000000" w:themeColor="text1"/>
          <w:lang w:val="en-AU"/>
        </w:rPr>
        <w:t xml:space="preserve">clearly </w:t>
      </w:r>
      <w:r w:rsidRPr="00A57BB6">
        <w:rPr>
          <w:rFonts w:ascii="Arial" w:hAnsi="Arial" w:cs="Arial"/>
          <w:color w:val="000000" w:themeColor="text1"/>
          <w:lang w:val="en-AU"/>
        </w:rPr>
        <w:t>communicate</w:t>
      </w:r>
      <w:r w:rsidR="0008466F" w:rsidRPr="00A57BB6">
        <w:rPr>
          <w:rFonts w:ascii="Arial" w:hAnsi="Arial" w:cs="Arial"/>
          <w:color w:val="000000" w:themeColor="text1"/>
          <w:lang w:val="en-AU"/>
        </w:rPr>
        <w:t xml:space="preserve"> learning expectations</w:t>
      </w:r>
      <w:r w:rsidRPr="00A57BB6">
        <w:rPr>
          <w:rFonts w:ascii="Arial" w:hAnsi="Arial" w:cs="Arial"/>
          <w:color w:val="000000" w:themeColor="text1"/>
          <w:lang w:val="en-AU"/>
        </w:rPr>
        <w:t xml:space="preserve"> to all the intended users. </w:t>
      </w:r>
      <w:r w:rsidR="0008466F" w:rsidRPr="00A57BB6">
        <w:rPr>
          <w:rFonts w:ascii="Arial" w:hAnsi="Arial" w:cs="Arial"/>
          <w:color w:val="000000" w:themeColor="text1"/>
          <w:lang w:val="en-AU"/>
        </w:rPr>
        <w:t>T</w:t>
      </w:r>
      <w:r w:rsidRPr="00A57BB6">
        <w:rPr>
          <w:rFonts w:ascii="Arial" w:hAnsi="Arial" w:cs="Arial"/>
          <w:color w:val="000000" w:themeColor="text1"/>
          <w:lang w:val="en-AU"/>
        </w:rPr>
        <w:t>eachers</w:t>
      </w:r>
      <w:r w:rsidR="0008466F" w:rsidRPr="00A57BB6">
        <w:rPr>
          <w:rFonts w:ascii="Arial" w:hAnsi="Arial" w:cs="Arial"/>
          <w:color w:val="000000" w:themeColor="text1"/>
          <w:lang w:val="en-AU"/>
        </w:rPr>
        <w:t xml:space="preserve"> will use the rubric to inform their observations of what student can say, make, do or write</w:t>
      </w:r>
      <w:r w:rsidR="00BA2B48" w:rsidRPr="00A57BB6">
        <w:rPr>
          <w:rFonts w:ascii="Arial" w:hAnsi="Arial" w:cs="Arial"/>
          <w:color w:val="000000" w:themeColor="text1"/>
          <w:lang w:val="en-AU"/>
        </w:rPr>
        <w:t>,</w:t>
      </w:r>
      <w:r w:rsidRPr="00A57BB6">
        <w:rPr>
          <w:rFonts w:ascii="Arial" w:hAnsi="Arial" w:cs="Arial"/>
          <w:color w:val="000000" w:themeColor="text1"/>
          <w:lang w:val="en-AU"/>
        </w:rPr>
        <w:t xml:space="preserve"> and students can use it for peer</w:t>
      </w:r>
      <w:r w:rsidR="00BA2B48" w:rsidRPr="00A57BB6">
        <w:rPr>
          <w:rFonts w:ascii="Arial" w:hAnsi="Arial" w:cs="Arial"/>
          <w:color w:val="000000" w:themeColor="text1"/>
          <w:lang w:val="en-AU"/>
        </w:rPr>
        <w:t>-</w:t>
      </w:r>
      <w:r w:rsidRPr="00A57BB6">
        <w:rPr>
          <w:rFonts w:ascii="Arial" w:hAnsi="Arial" w:cs="Arial"/>
          <w:color w:val="000000" w:themeColor="text1"/>
          <w:lang w:val="en-AU"/>
        </w:rPr>
        <w:t xml:space="preserve"> and/or self</w:t>
      </w:r>
      <w:r w:rsidR="0008466F" w:rsidRPr="00A57BB6">
        <w:rPr>
          <w:rFonts w:ascii="Arial" w:hAnsi="Arial" w:cs="Arial"/>
          <w:color w:val="000000" w:themeColor="text1"/>
          <w:lang w:val="en-AU"/>
        </w:rPr>
        <w:t>-</w:t>
      </w:r>
      <w:r w:rsidRPr="00A57BB6">
        <w:rPr>
          <w:rFonts w:ascii="Arial" w:hAnsi="Arial" w:cs="Arial"/>
          <w:color w:val="000000" w:themeColor="text1"/>
          <w:lang w:val="en-AU"/>
        </w:rPr>
        <w:t>assessment. Sometimes parents</w:t>
      </w:r>
      <w:r w:rsidR="00BA2B48" w:rsidRPr="00A57BB6">
        <w:rPr>
          <w:rFonts w:ascii="Arial" w:hAnsi="Arial" w:cs="Arial"/>
          <w:color w:val="000000" w:themeColor="text1"/>
          <w:lang w:val="en-AU"/>
        </w:rPr>
        <w:t>/carers</w:t>
      </w:r>
      <w:r w:rsidRPr="00A57BB6">
        <w:rPr>
          <w:rFonts w:ascii="Arial" w:hAnsi="Arial" w:cs="Arial"/>
          <w:color w:val="000000" w:themeColor="text1"/>
          <w:lang w:val="en-AU"/>
        </w:rPr>
        <w:t xml:space="preserve"> are users of assessment rubrics too, especially </w:t>
      </w:r>
      <w:r w:rsidR="000D5AF5" w:rsidRPr="00A57BB6">
        <w:rPr>
          <w:rFonts w:ascii="Arial" w:hAnsi="Arial" w:cs="Arial"/>
          <w:color w:val="000000" w:themeColor="text1"/>
          <w:lang w:val="en-AU"/>
        </w:rPr>
        <w:t xml:space="preserve">rubrics </w:t>
      </w:r>
      <w:r w:rsidRPr="00A57BB6">
        <w:rPr>
          <w:rFonts w:ascii="Arial" w:hAnsi="Arial" w:cs="Arial"/>
          <w:color w:val="000000" w:themeColor="text1"/>
          <w:lang w:val="en-AU"/>
        </w:rPr>
        <w:t xml:space="preserve">for young students. The language </w:t>
      </w:r>
      <w:r w:rsidR="00BA2B48" w:rsidRPr="00A57BB6">
        <w:rPr>
          <w:rFonts w:ascii="Arial" w:hAnsi="Arial" w:cs="Arial"/>
          <w:color w:val="000000" w:themeColor="text1"/>
          <w:lang w:val="en-AU"/>
        </w:rPr>
        <w:t xml:space="preserve">that is </w:t>
      </w:r>
      <w:r w:rsidRPr="00A57BB6">
        <w:rPr>
          <w:rFonts w:ascii="Arial" w:hAnsi="Arial" w:cs="Arial"/>
          <w:color w:val="000000" w:themeColor="text1"/>
          <w:lang w:val="en-AU"/>
        </w:rPr>
        <w:t xml:space="preserve">used needs to be </w:t>
      </w:r>
      <w:r w:rsidR="0008466F" w:rsidRPr="00A57BB6">
        <w:rPr>
          <w:rFonts w:ascii="Arial" w:hAnsi="Arial" w:cs="Arial"/>
          <w:color w:val="000000" w:themeColor="text1"/>
          <w:lang w:val="en-AU"/>
        </w:rPr>
        <w:t xml:space="preserve">easily understood </w:t>
      </w:r>
      <w:r w:rsidR="000D5AF5" w:rsidRPr="00A57BB6">
        <w:rPr>
          <w:rFonts w:ascii="Arial" w:hAnsi="Arial" w:cs="Arial"/>
          <w:color w:val="000000" w:themeColor="text1"/>
          <w:lang w:val="en-AU"/>
        </w:rPr>
        <w:t>by</w:t>
      </w:r>
      <w:r w:rsidRPr="00A57BB6">
        <w:rPr>
          <w:rFonts w:ascii="Arial" w:hAnsi="Arial" w:cs="Arial"/>
          <w:color w:val="000000" w:themeColor="text1"/>
          <w:lang w:val="en-AU"/>
        </w:rPr>
        <w:t xml:space="preserve"> all users. If specific terms related to the subject matter are used, they should be those </w:t>
      </w:r>
      <w:r w:rsidR="0008466F" w:rsidRPr="00A57BB6">
        <w:rPr>
          <w:rFonts w:ascii="Arial" w:hAnsi="Arial" w:cs="Arial"/>
          <w:color w:val="000000" w:themeColor="text1"/>
          <w:lang w:val="en-AU"/>
        </w:rPr>
        <w:t xml:space="preserve">terms </w:t>
      </w:r>
      <w:r w:rsidRPr="00A57BB6">
        <w:rPr>
          <w:rFonts w:ascii="Arial" w:hAnsi="Arial" w:cs="Arial"/>
          <w:color w:val="000000" w:themeColor="text1"/>
          <w:lang w:val="en-AU"/>
        </w:rPr>
        <w:t>that are taught and used within the classroom. If parents</w:t>
      </w:r>
      <w:r w:rsidR="00BA2B48" w:rsidRPr="00A57BB6">
        <w:rPr>
          <w:rFonts w:ascii="Arial" w:hAnsi="Arial" w:cs="Arial"/>
          <w:color w:val="000000" w:themeColor="text1"/>
          <w:lang w:val="en-AU"/>
        </w:rPr>
        <w:t>/carers</w:t>
      </w:r>
      <w:r w:rsidRPr="00A57BB6">
        <w:rPr>
          <w:rFonts w:ascii="Arial" w:hAnsi="Arial" w:cs="Arial"/>
          <w:color w:val="000000" w:themeColor="text1"/>
          <w:lang w:val="en-AU"/>
        </w:rPr>
        <w:t xml:space="preserve"> are to use the rubric, terms </w:t>
      </w:r>
      <w:r w:rsidR="0008466F" w:rsidRPr="00A57BB6">
        <w:rPr>
          <w:rFonts w:ascii="Arial" w:hAnsi="Arial" w:cs="Arial"/>
          <w:color w:val="000000" w:themeColor="text1"/>
          <w:lang w:val="en-AU"/>
        </w:rPr>
        <w:t xml:space="preserve">could </w:t>
      </w:r>
      <w:r w:rsidRPr="00A57BB6">
        <w:rPr>
          <w:rFonts w:ascii="Arial" w:hAnsi="Arial" w:cs="Arial"/>
          <w:color w:val="000000" w:themeColor="text1"/>
          <w:lang w:val="en-AU"/>
        </w:rPr>
        <w:t xml:space="preserve">be included in an accompanying glossary. </w:t>
      </w:r>
    </w:p>
    <w:p w14:paraId="74304F6C" w14:textId="5C0AC163" w:rsidR="00EC7021" w:rsidRPr="00A57BB6" w:rsidRDefault="0008466F" w:rsidP="00EC7021">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F</w:t>
      </w:r>
      <w:r w:rsidR="00EC7021" w:rsidRPr="00A57BB6">
        <w:rPr>
          <w:rFonts w:ascii="Arial" w:hAnsi="Arial" w:cs="Arial"/>
          <w:color w:val="000000" w:themeColor="text1"/>
          <w:lang w:val="en-AU"/>
        </w:rPr>
        <w:t xml:space="preserve">ormative assessment rubrics also convey important messages about what is valued in a classroom. To send the message that all learning is valued, all quality criteria should be positively framed. </w:t>
      </w:r>
      <w:r w:rsidRPr="00A57BB6">
        <w:rPr>
          <w:rFonts w:ascii="Arial" w:hAnsi="Arial" w:cs="Arial"/>
          <w:color w:val="000000" w:themeColor="text1"/>
          <w:lang w:val="en-AU"/>
        </w:rPr>
        <w:t>A</w:t>
      </w:r>
      <w:r w:rsidR="00EC7021" w:rsidRPr="00A57BB6">
        <w:rPr>
          <w:rFonts w:ascii="Arial" w:hAnsi="Arial" w:cs="Arial"/>
          <w:color w:val="000000" w:themeColor="text1"/>
          <w:lang w:val="en-AU"/>
        </w:rPr>
        <w:t xml:space="preserve"> student who previously </w:t>
      </w:r>
      <w:r w:rsidR="000D5AF5" w:rsidRPr="00A57BB6">
        <w:rPr>
          <w:rFonts w:ascii="Arial" w:hAnsi="Arial" w:cs="Arial"/>
          <w:color w:val="000000" w:themeColor="text1"/>
          <w:lang w:val="en-AU"/>
        </w:rPr>
        <w:t xml:space="preserve">had </w:t>
      </w:r>
      <w:r w:rsidR="00EC7021" w:rsidRPr="00A57BB6">
        <w:rPr>
          <w:rFonts w:ascii="Arial" w:hAnsi="Arial" w:cs="Arial"/>
          <w:color w:val="000000" w:themeColor="text1"/>
          <w:lang w:val="en-AU"/>
        </w:rPr>
        <w:t xml:space="preserve">been </w:t>
      </w:r>
      <w:r w:rsidR="000D5AF5" w:rsidRPr="00A57BB6">
        <w:rPr>
          <w:rFonts w:ascii="Arial" w:hAnsi="Arial" w:cs="Arial"/>
          <w:color w:val="000000" w:themeColor="text1"/>
          <w:lang w:val="en-AU"/>
        </w:rPr>
        <w:t>assessed</w:t>
      </w:r>
      <w:r w:rsidR="00EC7021" w:rsidRPr="00A57BB6">
        <w:rPr>
          <w:rFonts w:ascii="Arial" w:hAnsi="Arial" w:cs="Arial"/>
          <w:color w:val="000000" w:themeColor="text1"/>
          <w:lang w:val="en-AU"/>
        </w:rPr>
        <w:t xml:space="preserve"> at ‘Insufficient evidence’ for </w:t>
      </w:r>
      <w:r w:rsidRPr="00A57BB6">
        <w:rPr>
          <w:rFonts w:ascii="Arial" w:hAnsi="Arial" w:cs="Arial"/>
          <w:color w:val="000000" w:themeColor="text1"/>
          <w:lang w:val="en-AU"/>
        </w:rPr>
        <w:t>‘</w:t>
      </w:r>
      <w:r w:rsidR="00EC7021" w:rsidRPr="00A57BB6">
        <w:rPr>
          <w:rFonts w:ascii="Arial" w:hAnsi="Arial" w:cs="Arial"/>
          <w:color w:val="000000" w:themeColor="text1"/>
          <w:lang w:val="en-AU"/>
        </w:rPr>
        <w:t>Uses social conventions</w:t>
      </w:r>
      <w:r w:rsidRPr="00A57BB6">
        <w:rPr>
          <w:rFonts w:ascii="Arial" w:hAnsi="Arial" w:cs="Arial"/>
          <w:color w:val="000000" w:themeColor="text1"/>
          <w:lang w:val="en-AU"/>
        </w:rPr>
        <w:t>’</w:t>
      </w:r>
      <w:r w:rsidR="000D5AF5" w:rsidRPr="00A57BB6">
        <w:rPr>
          <w:rFonts w:ascii="Arial" w:hAnsi="Arial" w:cs="Arial"/>
          <w:color w:val="000000" w:themeColor="text1"/>
          <w:lang w:val="en-AU"/>
        </w:rPr>
        <w:t xml:space="preserve"> (per</w:t>
      </w:r>
      <w:r w:rsidRPr="00A57BB6">
        <w:rPr>
          <w:rFonts w:ascii="Arial" w:hAnsi="Arial" w:cs="Arial"/>
          <w:color w:val="000000" w:themeColor="text1"/>
          <w:lang w:val="en-AU"/>
        </w:rPr>
        <w:t xml:space="preserve"> </w:t>
      </w:r>
      <w:hyperlink w:anchor="Example6" w:history="1">
        <w:r w:rsidRPr="008D742F">
          <w:rPr>
            <w:rStyle w:val="Hyperlink"/>
            <w:rFonts w:ascii="Arial" w:hAnsi="Arial" w:cs="Arial"/>
            <w:color w:val="auto"/>
            <w:u w:val="none"/>
            <w:lang w:val="en-AU"/>
          </w:rPr>
          <w:t>Example 6</w:t>
        </w:r>
      </w:hyperlink>
      <w:r w:rsidR="000D5AF5" w:rsidRPr="008D742F">
        <w:rPr>
          <w:rStyle w:val="VCAAbodyChar"/>
          <w:color w:val="auto"/>
          <w:lang w:val="en-AU"/>
        </w:rPr>
        <w:t>)</w:t>
      </w:r>
      <w:r w:rsidR="006B32E5" w:rsidRPr="008D742F">
        <w:rPr>
          <w:rStyle w:val="VCAAbodyChar"/>
          <w:color w:val="auto"/>
          <w:lang w:val="en-AU"/>
        </w:rPr>
        <w:t>,</w:t>
      </w:r>
      <w:r w:rsidR="003631B2" w:rsidRPr="008D742F">
        <w:rPr>
          <w:rFonts w:ascii="Arial" w:hAnsi="Arial" w:cs="Arial"/>
          <w:lang w:val="en-AU"/>
        </w:rPr>
        <w:t xml:space="preserve"> </w:t>
      </w:r>
      <w:r w:rsidR="000D5AF5" w:rsidRPr="008D742F">
        <w:rPr>
          <w:rFonts w:ascii="Arial" w:hAnsi="Arial" w:cs="Arial"/>
          <w:lang w:val="en-AU"/>
        </w:rPr>
        <w:t xml:space="preserve">and </w:t>
      </w:r>
      <w:r w:rsidR="000D5AF5" w:rsidRPr="00A57BB6">
        <w:rPr>
          <w:rFonts w:ascii="Arial" w:hAnsi="Arial" w:cs="Arial"/>
          <w:color w:val="000000" w:themeColor="text1"/>
          <w:lang w:val="en-AU"/>
        </w:rPr>
        <w:t xml:space="preserve">who </w:t>
      </w:r>
      <w:r w:rsidR="00EC7021" w:rsidRPr="00A57BB6">
        <w:rPr>
          <w:rFonts w:ascii="Arial" w:hAnsi="Arial" w:cs="Arial"/>
          <w:color w:val="000000" w:themeColor="text1"/>
          <w:lang w:val="en-AU"/>
        </w:rPr>
        <w:t>achieves ‘Takes turns in conversation’ for the first time is much more likely to feel positive about their learning than if the criterion was ‘Ignores others’ points of view’</w:t>
      </w:r>
      <w:r w:rsidRPr="00A57BB6">
        <w:rPr>
          <w:rFonts w:ascii="Arial" w:hAnsi="Arial" w:cs="Arial"/>
          <w:color w:val="000000" w:themeColor="text1"/>
          <w:lang w:val="en-AU"/>
        </w:rPr>
        <w:t>.</w:t>
      </w:r>
      <w:r w:rsidR="00EC7021" w:rsidRPr="00A57BB6">
        <w:rPr>
          <w:rFonts w:ascii="Arial" w:hAnsi="Arial" w:cs="Arial"/>
          <w:color w:val="000000" w:themeColor="text1"/>
          <w:lang w:val="en-AU"/>
        </w:rPr>
        <w:t xml:space="preserve"> Anything a student cannot yet achieve should be included in the higher criteria, so it is seen as aspirational</w:t>
      </w:r>
      <w:r w:rsidR="000D5AF5" w:rsidRPr="00A57BB6">
        <w:rPr>
          <w:rFonts w:ascii="Arial" w:hAnsi="Arial" w:cs="Arial"/>
          <w:color w:val="000000" w:themeColor="text1"/>
          <w:lang w:val="en-AU"/>
        </w:rPr>
        <w:t xml:space="preserve"> – in this case, ‘Responds to others’ points of view’ is the next criterion</w:t>
      </w:r>
      <w:r w:rsidR="00EC7021" w:rsidRPr="00A57BB6">
        <w:rPr>
          <w:rFonts w:ascii="Arial" w:hAnsi="Arial" w:cs="Arial"/>
          <w:color w:val="000000" w:themeColor="text1"/>
          <w:lang w:val="en-AU"/>
        </w:rPr>
        <w:t>.</w:t>
      </w:r>
    </w:p>
    <w:p w14:paraId="5BA1CE8B" w14:textId="51B8138F" w:rsidR="00B2183F" w:rsidRPr="00A57BB6" w:rsidRDefault="00B2183F" w:rsidP="00EC7021">
      <w:pPr>
        <w:spacing w:before="120" w:after="120" w:line="280" w:lineRule="exact"/>
        <w:rPr>
          <w:rFonts w:ascii="Arial" w:hAnsi="Arial" w:cs="Arial"/>
          <w:b/>
          <w:color w:val="000000" w:themeColor="text1"/>
          <w:lang w:val="en-AU"/>
        </w:rPr>
      </w:pPr>
      <w:r w:rsidRPr="00A57BB6">
        <w:rPr>
          <w:rFonts w:ascii="Arial" w:hAnsi="Arial" w:cs="Arial"/>
          <w:b/>
          <w:color w:val="000000" w:themeColor="text1"/>
          <w:lang w:val="en-AU"/>
        </w:rPr>
        <w:t>Tips</w:t>
      </w:r>
      <w:r w:rsidR="00F27321" w:rsidRPr="00A57BB6">
        <w:rPr>
          <w:rFonts w:ascii="Arial" w:hAnsi="Arial" w:cs="Arial"/>
          <w:b/>
          <w:color w:val="000000" w:themeColor="text1"/>
          <w:lang w:val="en-AU"/>
        </w:rPr>
        <w:t>:</w:t>
      </w:r>
    </w:p>
    <w:p w14:paraId="1E08E973" w14:textId="09C9AAD3" w:rsidR="00B2183F" w:rsidRPr="00A57BB6" w:rsidRDefault="00B2183F" w:rsidP="00747D4C">
      <w:pPr>
        <w:pStyle w:val="VCAAbullet"/>
        <w:spacing w:before="240"/>
        <w:ind w:left="425" w:hanging="425"/>
        <w:rPr>
          <w:lang w:val="en-AU"/>
        </w:rPr>
      </w:pPr>
      <w:r w:rsidRPr="00A57BB6">
        <w:rPr>
          <w:lang w:val="en-AU"/>
        </w:rPr>
        <w:t>Once the rubric has been developed</w:t>
      </w:r>
      <w:r w:rsidR="00BA2B48" w:rsidRPr="00A57BB6">
        <w:rPr>
          <w:lang w:val="en-AU"/>
        </w:rPr>
        <w:t>, talk it over with</w:t>
      </w:r>
      <w:r w:rsidRPr="00A57BB6">
        <w:rPr>
          <w:lang w:val="en-AU"/>
        </w:rPr>
        <w:t xml:space="preserve"> students. Giving students an opportunity to</w:t>
      </w:r>
      <w:r w:rsidR="00D4528A" w:rsidRPr="00A57BB6">
        <w:rPr>
          <w:lang w:val="en-AU"/>
        </w:rPr>
        <w:t xml:space="preserve"> clearly</w:t>
      </w:r>
      <w:r w:rsidRPr="00A57BB6">
        <w:rPr>
          <w:lang w:val="en-AU"/>
        </w:rPr>
        <w:t xml:space="preserve"> understand the next </w:t>
      </w:r>
      <w:r w:rsidR="005B0160" w:rsidRPr="00A57BB6">
        <w:rPr>
          <w:lang w:val="en-AU"/>
        </w:rPr>
        <w:t xml:space="preserve">phase </w:t>
      </w:r>
      <w:r w:rsidRPr="00A57BB6">
        <w:rPr>
          <w:lang w:val="en-AU"/>
        </w:rPr>
        <w:t xml:space="preserve">in their learning will support them to set </w:t>
      </w:r>
      <w:r w:rsidR="00D4528A" w:rsidRPr="00A57BB6">
        <w:rPr>
          <w:lang w:val="en-AU"/>
        </w:rPr>
        <w:t xml:space="preserve">personal </w:t>
      </w:r>
      <w:r w:rsidRPr="00A57BB6">
        <w:rPr>
          <w:lang w:val="en-AU"/>
        </w:rPr>
        <w:t xml:space="preserve">goals. </w:t>
      </w:r>
    </w:p>
    <w:p w14:paraId="03BB2E1F" w14:textId="20A24293" w:rsidR="00B2183F" w:rsidRPr="00A57BB6" w:rsidRDefault="00BA2B48" w:rsidP="00747D4C">
      <w:pPr>
        <w:pStyle w:val="VCAAbullet"/>
        <w:spacing w:before="240"/>
        <w:ind w:left="425" w:hanging="425"/>
        <w:rPr>
          <w:lang w:val="en-AU"/>
        </w:rPr>
      </w:pPr>
      <w:r w:rsidRPr="00A57BB6">
        <w:rPr>
          <w:lang w:val="en-AU"/>
        </w:rPr>
        <w:t>If you cannot</w:t>
      </w:r>
      <w:r w:rsidR="00B2183F" w:rsidRPr="00A57BB6">
        <w:rPr>
          <w:lang w:val="en-AU"/>
        </w:rPr>
        <w:t xml:space="preserve"> think of how to express a criterion positively, think about how you would congratulate a student who has finally achieved the criterion after working long and hard on it. Those words of congratulations often indicate what is positive without focusing on what has not yet been learned.   </w:t>
      </w:r>
    </w:p>
    <w:p w14:paraId="7C63D146" w14:textId="77777777" w:rsidR="00EC7021" w:rsidRPr="00A57BB6" w:rsidRDefault="00EC7021" w:rsidP="00EC7021">
      <w:pPr>
        <w:rPr>
          <w:lang w:val="en-AU"/>
        </w:rPr>
      </w:pPr>
    </w:p>
    <w:p w14:paraId="1C607221" w14:textId="77777777" w:rsidR="00EC7021" w:rsidRPr="00A57BB6" w:rsidRDefault="00EC7021" w:rsidP="00EC7021">
      <w:pPr>
        <w:rPr>
          <w:lang w:val="en-AU"/>
        </w:rPr>
        <w:sectPr w:rsidR="00EC7021" w:rsidRPr="00A57BB6" w:rsidSect="00EC7021">
          <w:pgSz w:w="11906" w:h="16838"/>
          <w:pgMar w:top="1135" w:right="1440" w:bottom="993" w:left="1440" w:header="708" w:footer="708" w:gutter="0"/>
          <w:cols w:space="708"/>
          <w:docGrid w:linePitch="360"/>
        </w:sectPr>
      </w:pPr>
    </w:p>
    <w:p w14:paraId="3B070DAB" w14:textId="57634F10" w:rsidR="00EC7021" w:rsidRPr="00A57BB6" w:rsidRDefault="00EC7021" w:rsidP="00B73252">
      <w:pPr>
        <w:pStyle w:val="VCAAHeading3"/>
        <w:rPr>
          <w:lang w:val="en-AU"/>
        </w:rPr>
      </w:pPr>
      <w:bookmarkStart w:id="72" w:name="Example7"/>
      <w:bookmarkStart w:id="73" w:name="_Toc534799457"/>
      <w:bookmarkStart w:id="74" w:name="_Toc535587057"/>
      <w:bookmarkStart w:id="75" w:name="_Toc535851983"/>
      <w:bookmarkStart w:id="76" w:name="_Toc535922714"/>
      <w:bookmarkStart w:id="77" w:name="_Toc536173443"/>
      <w:bookmarkStart w:id="78" w:name="_Toc536692549"/>
      <w:bookmarkStart w:id="79" w:name="_Toc7595015"/>
      <w:r w:rsidRPr="00A57BB6">
        <w:rPr>
          <w:lang w:val="en-AU"/>
        </w:rPr>
        <w:t xml:space="preserve">Example 7: </w:t>
      </w:r>
      <w:bookmarkEnd w:id="72"/>
      <w:r w:rsidRPr="00A57BB6">
        <w:rPr>
          <w:lang w:val="en-AU"/>
        </w:rPr>
        <w:t>A</w:t>
      </w:r>
      <w:r w:rsidR="00B36C66" w:rsidRPr="00A57BB6">
        <w:rPr>
          <w:lang w:val="en-AU"/>
        </w:rPr>
        <w:t xml:space="preserve"> formative assessment</w:t>
      </w:r>
      <w:r w:rsidRPr="00A57BB6">
        <w:rPr>
          <w:lang w:val="en-AU"/>
        </w:rPr>
        <w:t xml:space="preserve"> rubric with gaps</w:t>
      </w:r>
      <w:bookmarkEnd w:id="73"/>
      <w:bookmarkEnd w:id="74"/>
      <w:bookmarkEnd w:id="75"/>
      <w:bookmarkEnd w:id="76"/>
      <w:bookmarkEnd w:id="77"/>
      <w:bookmarkEnd w:id="78"/>
      <w:bookmarkEnd w:id="79"/>
    </w:p>
    <w:p w14:paraId="0552FC10" w14:textId="2F1BFA9F" w:rsidR="00EC7021" w:rsidRPr="00A57BB6" w:rsidRDefault="00EC7021" w:rsidP="0086640E">
      <w:pPr>
        <w:rPr>
          <w:rFonts w:ascii="Arial" w:hAnsi="Arial" w:cs="Arial"/>
          <w:i/>
          <w:iCs/>
          <w:color w:val="000000" w:themeColor="text1"/>
          <w:lang w:val="en-AU"/>
        </w:rPr>
      </w:pPr>
      <w:r w:rsidRPr="00A57BB6">
        <w:rPr>
          <w:lang w:val="en-AU"/>
        </w:rPr>
        <w:t xml:space="preserve">Notice the empty cells in this rubric. </w:t>
      </w:r>
      <w:r w:rsidR="00B36C66" w:rsidRPr="00A57BB6">
        <w:rPr>
          <w:lang w:val="en-AU"/>
        </w:rPr>
        <w:t xml:space="preserve">It may not be possible or necessary for every quality criteria cell to be described for each action. </w:t>
      </w:r>
      <w:r w:rsidRPr="00A57BB6">
        <w:rPr>
          <w:lang w:val="en-AU"/>
        </w:rPr>
        <w:t>The</w:t>
      </w:r>
      <w:r w:rsidR="00B36C66" w:rsidRPr="00A57BB6">
        <w:rPr>
          <w:lang w:val="en-AU"/>
        </w:rPr>
        <w:t xml:space="preserve"> gaps</w:t>
      </w:r>
      <w:r w:rsidRPr="00A57BB6">
        <w:rPr>
          <w:lang w:val="en-AU"/>
        </w:rPr>
        <w:t xml:space="preserve"> help make clear the distinctions between quality criteria.</w:t>
      </w:r>
    </w:p>
    <w:p w14:paraId="50E5C50D" w14:textId="52A3A6D2" w:rsidR="00EC7021" w:rsidRPr="00A57BB6" w:rsidRDefault="004F2EE1" w:rsidP="00F52F84">
      <w:pPr>
        <w:spacing w:after="0"/>
        <w:jc w:val="center"/>
        <w:rPr>
          <w:rFonts w:ascii="Arial" w:hAnsi="Arial" w:cs="Arial"/>
          <w:i/>
          <w:iCs/>
          <w:color w:val="000000" w:themeColor="text1"/>
          <w:lang w:val="en-AU"/>
        </w:rPr>
      </w:pPr>
      <w:r w:rsidRPr="00A57BB6">
        <w:rPr>
          <w:rFonts w:ascii="Arial" w:hAnsi="Arial" w:cs="Arial"/>
          <w:i/>
          <w:iCs/>
          <w:noProof/>
          <w:color w:val="000000" w:themeColor="text1"/>
          <w:lang w:val="en-AU" w:eastAsia="en-AU"/>
        </w:rPr>
        <w:drawing>
          <wp:inline distT="0" distB="0" distL="0" distR="0" wp14:anchorId="6B439F4D" wp14:editId="1C434516">
            <wp:extent cx="5494329" cy="443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8.png"/>
                    <pic:cNvPicPr/>
                  </pic:nvPicPr>
                  <pic:blipFill rotWithShape="1">
                    <a:blip r:embed="rId32" cstate="print">
                      <a:extLst>
                        <a:ext uri="{28A0092B-C50C-407E-A947-70E740481C1C}">
                          <a14:useLocalDpi xmlns:a14="http://schemas.microsoft.com/office/drawing/2010/main"/>
                        </a:ext>
                      </a:extLst>
                    </a:blip>
                    <a:srcRect l="7008" r="6250" b="6566"/>
                    <a:stretch/>
                  </pic:blipFill>
                  <pic:spPr bwMode="auto">
                    <a:xfrm>
                      <a:off x="0" y="0"/>
                      <a:ext cx="5511048" cy="4452157"/>
                    </a:xfrm>
                    <a:prstGeom prst="rect">
                      <a:avLst/>
                    </a:prstGeom>
                    <a:ln>
                      <a:noFill/>
                    </a:ln>
                    <a:extLst>
                      <a:ext uri="{53640926-AAD7-44D8-BBD7-CCE9431645EC}">
                        <a14:shadowObscured xmlns:a14="http://schemas.microsoft.com/office/drawing/2010/main"/>
                      </a:ext>
                    </a:extLst>
                  </pic:spPr>
                </pic:pic>
              </a:graphicData>
            </a:graphic>
          </wp:inline>
        </w:drawing>
      </w:r>
    </w:p>
    <w:p w14:paraId="6F52A58F" w14:textId="77777777" w:rsidR="00B73252" w:rsidRPr="00A57BB6" w:rsidRDefault="00B73252" w:rsidP="00B73252">
      <w:pPr>
        <w:rPr>
          <w:i/>
          <w:lang w:val="en-AU"/>
        </w:rPr>
      </w:pPr>
      <w:r w:rsidRPr="00A57BB6">
        <w:rPr>
          <w:i/>
          <w:lang w:val="en-AU"/>
        </w:rPr>
        <w:br w:type="page"/>
      </w:r>
    </w:p>
    <w:p w14:paraId="49629995" w14:textId="35386E07" w:rsidR="00B73252" w:rsidRPr="00A57BB6" w:rsidRDefault="00B73252" w:rsidP="00B73252">
      <w:pPr>
        <w:pStyle w:val="VCAAHeading1"/>
        <w:rPr>
          <w:rFonts w:asciiTheme="majorHAnsi" w:eastAsiaTheme="majorEastAsia" w:hAnsiTheme="majorHAnsi" w:cstheme="majorBidi"/>
          <w:color w:val="0099E3" w:themeColor="accent1"/>
          <w:lang w:val="en-AU"/>
        </w:rPr>
      </w:pPr>
      <w:bookmarkStart w:id="80" w:name="_Toc515458997"/>
      <w:bookmarkStart w:id="81" w:name="_Toc7595016"/>
      <w:bookmarkStart w:id="82" w:name="_Toc515226537"/>
      <w:r w:rsidRPr="00A57BB6">
        <w:rPr>
          <w:lang w:val="en-AU"/>
        </w:rPr>
        <w:t>Part 3: Collecting</w:t>
      </w:r>
      <w:r w:rsidR="00E618C7" w:rsidRPr="00A57BB6">
        <w:rPr>
          <w:lang w:val="en-AU"/>
        </w:rPr>
        <w:t>,</w:t>
      </w:r>
      <w:r w:rsidRPr="00A57BB6">
        <w:rPr>
          <w:lang w:val="en-AU"/>
        </w:rPr>
        <w:t xml:space="preserve"> interpreting </w:t>
      </w:r>
      <w:r w:rsidR="00E618C7" w:rsidRPr="00A57BB6">
        <w:rPr>
          <w:lang w:val="en-AU"/>
        </w:rPr>
        <w:t xml:space="preserve">and using </w:t>
      </w:r>
      <w:r w:rsidRPr="00A57BB6">
        <w:rPr>
          <w:lang w:val="en-AU"/>
        </w:rPr>
        <w:t xml:space="preserve">evidence </w:t>
      </w:r>
      <w:bookmarkEnd w:id="80"/>
      <w:r w:rsidR="00E618C7" w:rsidRPr="00A57BB6">
        <w:rPr>
          <w:lang w:val="en-AU"/>
        </w:rPr>
        <w:t>to plan for teaching and learning</w:t>
      </w:r>
      <w:bookmarkEnd w:id="81"/>
    </w:p>
    <w:p w14:paraId="66AAB40E" w14:textId="77777777" w:rsidR="00B73252" w:rsidRPr="00A57BB6" w:rsidRDefault="00B73252" w:rsidP="00B73252">
      <w:pPr>
        <w:pStyle w:val="VCAAHeading2"/>
        <w:rPr>
          <w:lang w:val="en-AU"/>
        </w:rPr>
      </w:pPr>
      <w:bookmarkStart w:id="83" w:name="_Toc7595017"/>
      <w:r w:rsidRPr="00A57BB6">
        <w:rPr>
          <w:lang w:val="en-AU"/>
        </w:rPr>
        <w:t>Collecting evidence of student learning</w:t>
      </w:r>
      <w:bookmarkEnd w:id="82"/>
      <w:bookmarkEnd w:id="83"/>
    </w:p>
    <w:p w14:paraId="3DCA6F80" w14:textId="1B5414E0" w:rsidR="00B73252" w:rsidRPr="00A57BB6" w:rsidRDefault="00B73252" w:rsidP="00B73252">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Once the formative assessment rubric – including the learning continuum – is described, plans can be made for collecting evidence of student learning </w:t>
      </w:r>
      <w:r w:rsidR="00AA434A" w:rsidRPr="00A57BB6">
        <w:rPr>
          <w:rFonts w:ascii="Arial" w:hAnsi="Arial" w:cs="Arial"/>
          <w:color w:val="000000" w:themeColor="text1"/>
          <w:lang w:val="en-AU"/>
        </w:rPr>
        <w:t xml:space="preserve">in order </w:t>
      </w:r>
      <w:r w:rsidRPr="00A57BB6">
        <w:rPr>
          <w:rFonts w:ascii="Arial" w:hAnsi="Arial" w:cs="Arial"/>
          <w:color w:val="000000" w:themeColor="text1"/>
          <w:lang w:val="en-AU"/>
        </w:rPr>
        <w:t xml:space="preserve">to work out which </w:t>
      </w:r>
      <w:r w:rsidR="007F3E63" w:rsidRPr="00A57BB6">
        <w:rPr>
          <w:rFonts w:ascii="Arial" w:hAnsi="Arial" w:cs="Arial"/>
          <w:color w:val="000000" w:themeColor="text1"/>
          <w:lang w:val="en-AU"/>
        </w:rPr>
        <w:t>phase(</w:t>
      </w:r>
      <w:r w:rsidRPr="00A57BB6">
        <w:rPr>
          <w:rFonts w:ascii="Arial" w:hAnsi="Arial" w:cs="Arial"/>
          <w:color w:val="000000" w:themeColor="text1"/>
          <w:lang w:val="en-AU"/>
        </w:rPr>
        <w:t>s</w:t>
      </w:r>
      <w:r w:rsidR="007F3E63" w:rsidRPr="00A57BB6">
        <w:rPr>
          <w:rFonts w:ascii="Arial" w:hAnsi="Arial" w:cs="Arial"/>
          <w:color w:val="000000" w:themeColor="text1"/>
          <w:lang w:val="en-AU"/>
        </w:rPr>
        <w:t>)</w:t>
      </w:r>
      <w:r w:rsidRPr="00A57BB6">
        <w:rPr>
          <w:rFonts w:ascii="Arial" w:hAnsi="Arial" w:cs="Arial"/>
          <w:color w:val="000000" w:themeColor="text1"/>
          <w:lang w:val="en-AU"/>
        </w:rPr>
        <w:t xml:space="preserve"> students have achieved and which they are ready to learn. Many methods can be used. These include:</w:t>
      </w:r>
    </w:p>
    <w:tbl>
      <w:tblPr>
        <w:tblStyle w:val="TableGrid4"/>
        <w:tblW w:w="92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3080"/>
        <w:gridCol w:w="3081"/>
        <w:gridCol w:w="3081"/>
      </w:tblGrid>
      <w:tr w:rsidR="00B73252" w:rsidRPr="00A57BB6" w14:paraId="05B29239" w14:textId="77777777" w:rsidTr="00747D4C">
        <w:tc>
          <w:tcPr>
            <w:tcW w:w="3080" w:type="dxa"/>
          </w:tcPr>
          <w:p w14:paraId="1A24695A" w14:textId="73816AAF" w:rsidR="00B73252" w:rsidRPr="00A57BB6" w:rsidRDefault="007F3E63" w:rsidP="00747D4C">
            <w:pPr>
              <w:pStyle w:val="VCAAbullet"/>
              <w:spacing w:before="0" w:after="0" w:line="240" w:lineRule="auto"/>
              <w:ind w:left="425" w:hanging="425"/>
              <w:rPr>
                <w:lang w:val="en-AU"/>
              </w:rPr>
            </w:pPr>
            <w:r w:rsidRPr="00A57BB6">
              <w:rPr>
                <w:lang w:val="en-AU"/>
              </w:rPr>
              <w:t>p</w:t>
            </w:r>
            <w:r w:rsidR="00B73252" w:rsidRPr="00A57BB6">
              <w:rPr>
                <w:lang w:val="en-AU"/>
              </w:rPr>
              <w:t>erformances</w:t>
            </w:r>
          </w:p>
        </w:tc>
        <w:tc>
          <w:tcPr>
            <w:tcW w:w="3081" w:type="dxa"/>
          </w:tcPr>
          <w:p w14:paraId="01EA7219" w14:textId="63CCD5D4" w:rsidR="00B73252" w:rsidRPr="00A57BB6" w:rsidRDefault="007F3E63" w:rsidP="00747D4C">
            <w:pPr>
              <w:pStyle w:val="VCAAbullet"/>
              <w:spacing w:before="0" w:after="0" w:line="240" w:lineRule="auto"/>
              <w:ind w:left="425" w:hanging="425"/>
              <w:rPr>
                <w:lang w:val="en-AU"/>
              </w:rPr>
            </w:pPr>
            <w:r w:rsidRPr="00A57BB6">
              <w:rPr>
                <w:lang w:val="en-AU"/>
              </w:rPr>
              <w:t>s</w:t>
            </w:r>
            <w:r w:rsidR="00B73252" w:rsidRPr="00A57BB6">
              <w:rPr>
                <w:lang w:val="en-AU"/>
              </w:rPr>
              <w:t>elf-assessment</w:t>
            </w:r>
          </w:p>
        </w:tc>
        <w:tc>
          <w:tcPr>
            <w:tcW w:w="3081" w:type="dxa"/>
          </w:tcPr>
          <w:p w14:paraId="1A27D8BD" w14:textId="159B1DC9" w:rsidR="00B73252" w:rsidRPr="00A57BB6" w:rsidRDefault="007F3E63" w:rsidP="00747D4C">
            <w:pPr>
              <w:pStyle w:val="VCAAbullet"/>
              <w:spacing w:before="0" w:after="0" w:line="240" w:lineRule="auto"/>
              <w:ind w:left="425" w:hanging="425"/>
              <w:rPr>
                <w:lang w:val="en-AU"/>
              </w:rPr>
            </w:pPr>
            <w:r w:rsidRPr="00A57BB6">
              <w:rPr>
                <w:lang w:val="en-AU"/>
              </w:rPr>
              <w:t>w</w:t>
            </w:r>
            <w:r w:rsidR="00B73252" w:rsidRPr="00A57BB6">
              <w:rPr>
                <w:lang w:val="en-AU"/>
              </w:rPr>
              <w:t>ork samples</w:t>
            </w:r>
          </w:p>
        </w:tc>
      </w:tr>
      <w:tr w:rsidR="00B73252" w:rsidRPr="00A57BB6" w14:paraId="1A93036A" w14:textId="77777777" w:rsidTr="00747D4C">
        <w:tc>
          <w:tcPr>
            <w:tcW w:w="3080" w:type="dxa"/>
          </w:tcPr>
          <w:p w14:paraId="2EA04ABB" w14:textId="52D831E7" w:rsidR="00B73252" w:rsidRPr="00A57BB6" w:rsidRDefault="007F3E63" w:rsidP="00747D4C">
            <w:pPr>
              <w:pStyle w:val="VCAAbullet"/>
              <w:spacing w:before="0" w:after="0" w:line="240" w:lineRule="auto"/>
              <w:ind w:left="425" w:hanging="425"/>
              <w:rPr>
                <w:lang w:val="en-AU"/>
              </w:rPr>
            </w:pPr>
            <w:r w:rsidRPr="00A57BB6">
              <w:rPr>
                <w:lang w:val="en-AU"/>
              </w:rPr>
              <w:t>p</w:t>
            </w:r>
            <w:r w:rsidR="00B73252" w:rsidRPr="00A57BB6">
              <w:rPr>
                <w:lang w:val="en-AU"/>
              </w:rPr>
              <w:t>resentations</w:t>
            </w:r>
          </w:p>
        </w:tc>
        <w:tc>
          <w:tcPr>
            <w:tcW w:w="3081" w:type="dxa"/>
          </w:tcPr>
          <w:p w14:paraId="565FC059" w14:textId="09BC129E" w:rsidR="00B73252" w:rsidRPr="00A57BB6" w:rsidRDefault="007F3E63" w:rsidP="00747D4C">
            <w:pPr>
              <w:pStyle w:val="VCAAbullet"/>
              <w:spacing w:before="0" w:after="0" w:line="240" w:lineRule="auto"/>
              <w:ind w:left="425" w:hanging="425"/>
              <w:rPr>
                <w:lang w:val="en-AU"/>
              </w:rPr>
            </w:pPr>
            <w:r w:rsidRPr="00A57BB6">
              <w:rPr>
                <w:lang w:val="en-AU"/>
              </w:rPr>
              <w:t>a</w:t>
            </w:r>
            <w:r w:rsidR="00B73252" w:rsidRPr="00A57BB6">
              <w:rPr>
                <w:lang w:val="en-AU"/>
              </w:rPr>
              <w:t>ssignments</w:t>
            </w:r>
          </w:p>
        </w:tc>
        <w:tc>
          <w:tcPr>
            <w:tcW w:w="3081" w:type="dxa"/>
          </w:tcPr>
          <w:p w14:paraId="3262FD0F" w14:textId="14BCF7ED" w:rsidR="00B73252" w:rsidRPr="00A57BB6" w:rsidRDefault="007F3E63" w:rsidP="00747D4C">
            <w:pPr>
              <w:pStyle w:val="VCAAbullet"/>
              <w:spacing w:before="0" w:after="0" w:line="240" w:lineRule="auto"/>
              <w:ind w:left="425" w:hanging="425"/>
              <w:rPr>
                <w:lang w:val="en-AU"/>
              </w:rPr>
            </w:pPr>
            <w:r w:rsidRPr="00A57BB6">
              <w:rPr>
                <w:lang w:val="en-AU"/>
              </w:rPr>
              <w:t>p</w:t>
            </w:r>
            <w:r w:rsidR="00B73252" w:rsidRPr="00A57BB6">
              <w:rPr>
                <w:lang w:val="en-AU"/>
              </w:rPr>
              <w:t>eer assessment</w:t>
            </w:r>
          </w:p>
        </w:tc>
      </w:tr>
      <w:tr w:rsidR="00B73252" w:rsidRPr="00A57BB6" w14:paraId="036D571D" w14:textId="77777777" w:rsidTr="00747D4C">
        <w:trPr>
          <w:trHeight w:val="229"/>
        </w:trPr>
        <w:tc>
          <w:tcPr>
            <w:tcW w:w="3080" w:type="dxa"/>
          </w:tcPr>
          <w:p w14:paraId="14F6C09E" w14:textId="01E9AD67" w:rsidR="00B73252" w:rsidRPr="00A57BB6" w:rsidRDefault="007F3E63" w:rsidP="00747D4C">
            <w:pPr>
              <w:pStyle w:val="VCAAbullet"/>
              <w:spacing w:before="0" w:after="0" w:line="240" w:lineRule="auto"/>
              <w:ind w:left="425" w:hanging="425"/>
              <w:rPr>
                <w:lang w:val="en-AU"/>
              </w:rPr>
            </w:pPr>
            <w:r w:rsidRPr="00A57BB6">
              <w:rPr>
                <w:lang w:val="en-AU"/>
              </w:rPr>
              <w:t>r</w:t>
            </w:r>
            <w:r w:rsidR="00B73252" w:rsidRPr="00A57BB6">
              <w:rPr>
                <w:lang w:val="en-AU"/>
              </w:rPr>
              <w:t>esponses to questions</w:t>
            </w:r>
          </w:p>
        </w:tc>
        <w:tc>
          <w:tcPr>
            <w:tcW w:w="3081" w:type="dxa"/>
          </w:tcPr>
          <w:p w14:paraId="414CCA16" w14:textId="78EF325C" w:rsidR="00B73252" w:rsidRPr="00A57BB6" w:rsidRDefault="007F3E63" w:rsidP="00747D4C">
            <w:pPr>
              <w:pStyle w:val="VCAAbullet"/>
              <w:spacing w:before="0" w:after="0" w:line="240" w:lineRule="auto"/>
              <w:ind w:left="425" w:hanging="425"/>
              <w:rPr>
                <w:lang w:val="en-AU"/>
              </w:rPr>
            </w:pPr>
            <w:r w:rsidRPr="00A57BB6">
              <w:rPr>
                <w:lang w:val="en-AU"/>
              </w:rPr>
              <w:t>p</w:t>
            </w:r>
            <w:r w:rsidR="00B73252" w:rsidRPr="00A57BB6">
              <w:rPr>
                <w:lang w:val="en-AU"/>
              </w:rPr>
              <w:t>roducts</w:t>
            </w:r>
          </w:p>
        </w:tc>
        <w:tc>
          <w:tcPr>
            <w:tcW w:w="3081" w:type="dxa"/>
          </w:tcPr>
          <w:p w14:paraId="39F191A6" w14:textId="3F2CD2FB" w:rsidR="00B73252" w:rsidRPr="00A57BB6" w:rsidRDefault="007F3E63" w:rsidP="00747D4C">
            <w:pPr>
              <w:pStyle w:val="VCAAbullet"/>
              <w:spacing w:before="0" w:after="0" w:line="240" w:lineRule="auto"/>
              <w:ind w:left="425" w:hanging="425"/>
              <w:rPr>
                <w:lang w:val="en-AU"/>
              </w:rPr>
            </w:pPr>
            <w:r w:rsidRPr="00A57BB6">
              <w:rPr>
                <w:lang w:val="en-AU"/>
              </w:rPr>
              <w:t>o</w:t>
            </w:r>
            <w:r w:rsidR="00C64B8F" w:rsidRPr="00A57BB6">
              <w:rPr>
                <w:lang w:val="en-AU"/>
              </w:rPr>
              <w:t xml:space="preserve">bservations </w:t>
            </w:r>
          </w:p>
        </w:tc>
      </w:tr>
      <w:tr w:rsidR="000A09CC" w:rsidRPr="00A57BB6" w14:paraId="30D4FC59" w14:textId="77777777" w:rsidTr="00747D4C">
        <w:trPr>
          <w:trHeight w:val="395"/>
        </w:trPr>
        <w:tc>
          <w:tcPr>
            <w:tcW w:w="3080" w:type="dxa"/>
          </w:tcPr>
          <w:p w14:paraId="3FEA6F15" w14:textId="68FF2701" w:rsidR="000A09CC" w:rsidRPr="00A57BB6" w:rsidRDefault="007F3E63" w:rsidP="00747D4C">
            <w:pPr>
              <w:pStyle w:val="VCAAbullet"/>
              <w:spacing w:before="0" w:after="0" w:line="240" w:lineRule="auto"/>
              <w:ind w:left="425" w:hanging="425"/>
              <w:rPr>
                <w:lang w:val="en-AU"/>
              </w:rPr>
            </w:pPr>
            <w:r w:rsidRPr="00A57BB6">
              <w:rPr>
                <w:lang w:val="en-AU"/>
              </w:rPr>
              <w:t>a</w:t>
            </w:r>
            <w:r w:rsidR="00C64B8F" w:rsidRPr="00A57BB6">
              <w:rPr>
                <w:lang w:val="en-AU"/>
              </w:rPr>
              <w:t>ssessment conversations</w:t>
            </w:r>
            <w:r w:rsidR="00470ABC" w:rsidRPr="00A57BB6">
              <w:rPr>
                <w:lang w:val="en-AU"/>
              </w:rPr>
              <w:t>.</w:t>
            </w:r>
          </w:p>
        </w:tc>
        <w:tc>
          <w:tcPr>
            <w:tcW w:w="3081" w:type="dxa"/>
          </w:tcPr>
          <w:p w14:paraId="1FB45877" w14:textId="03521300" w:rsidR="000A09CC" w:rsidRPr="00A57BB6" w:rsidRDefault="000A09CC" w:rsidP="00BB6F45">
            <w:pPr>
              <w:pStyle w:val="VCAAbullet"/>
              <w:numPr>
                <w:ilvl w:val="0"/>
                <w:numId w:val="0"/>
              </w:numPr>
              <w:spacing w:before="0" w:after="0" w:line="240" w:lineRule="auto"/>
              <w:ind w:left="425"/>
              <w:rPr>
                <w:lang w:val="en-AU"/>
              </w:rPr>
            </w:pPr>
          </w:p>
        </w:tc>
        <w:tc>
          <w:tcPr>
            <w:tcW w:w="3081" w:type="dxa"/>
          </w:tcPr>
          <w:p w14:paraId="64B28CEB" w14:textId="77777777" w:rsidR="000A09CC" w:rsidRPr="00A57BB6" w:rsidRDefault="000A09CC" w:rsidP="005B0160">
            <w:pPr>
              <w:pStyle w:val="VCAAbullet"/>
              <w:numPr>
                <w:ilvl w:val="0"/>
                <w:numId w:val="0"/>
              </w:numPr>
              <w:spacing w:before="0" w:after="0" w:line="240" w:lineRule="auto"/>
              <w:ind w:left="425"/>
              <w:rPr>
                <w:lang w:val="en-AU"/>
              </w:rPr>
            </w:pPr>
          </w:p>
        </w:tc>
      </w:tr>
    </w:tbl>
    <w:p w14:paraId="14B3A3CB" w14:textId="30DDA038" w:rsidR="00B73252" w:rsidRPr="00A57BB6" w:rsidRDefault="00E152D5" w:rsidP="00B73252">
      <w:pPr>
        <w:spacing w:before="120" w:after="120" w:line="280" w:lineRule="exact"/>
        <w:rPr>
          <w:rFonts w:ascii="Arial" w:hAnsi="Arial" w:cs="Arial"/>
          <w:color w:val="000000" w:themeColor="text1"/>
          <w:lang w:val="en-AU"/>
        </w:rPr>
      </w:pPr>
      <w:r w:rsidRPr="00A57BB6">
        <w:rPr>
          <w:noProof/>
          <w:lang w:val="en-AU" w:eastAsia="en-AU"/>
        </w:rPr>
        <mc:AlternateContent>
          <mc:Choice Requires="wps">
            <w:drawing>
              <wp:anchor distT="0" distB="0" distL="114300" distR="114300" simplePos="0" relativeHeight="251707392" behindDoc="0" locked="0" layoutInCell="1" allowOverlap="1" wp14:anchorId="28114719" wp14:editId="3D4A2080">
                <wp:simplePos x="0" y="0"/>
                <wp:positionH relativeFrom="margin">
                  <wp:align>right</wp:align>
                </wp:positionH>
                <wp:positionV relativeFrom="paragraph">
                  <wp:posOffset>1213485</wp:posOffset>
                </wp:positionV>
                <wp:extent cx="2411730" cy="4559300"/>
                <wp:effectExtent l="0" t="0" r="7620" b="0"/>
                <wp:wrapSquare wrapText="bothSides"/>
                <wp:docPr id="16" name="Text Box 16" descr="Achieved&#10;The phase of a learning continuum at which a student can independently and consistently demonstrate skills and knowledge. Alternative term: Vygotsky’s Zone of Actual Development.&#10;Ready to learn&#10;The phase of a learning continuum at which a student requires scaffolding to acquire skills and knowledge. Alternative term: Vygotsky’s Zone of Proximal Development. &#10;Not yet ready to learn&#10;The phase of a learning continuum for which a student does not have the required foundational knowledge or skills. Acquisition of these skills is required before teaching of this phase should be attempted.&#10;" title="Terminology"/>
                <wp:cNvGraphicFramePr/>
                <a:graphic xmlns:a="http://schemas.openxmlformats.org/drawingml/2006/main">
                  <a:graphicData uri="http://schemas.microsoft.com/office/word/2010/wordprocessingShape">
                    <wps:wsp>
                      <wps:cNvSpPr txBox="1"/>
                      <wps:spPr>
                        <a:xfrm>
                          <a:off x="0" y="0"/>
                          <a:ext cx="2411730" cy="4559300"/>
                        </a:xfrm>
                        <a:prstGeom prst="rect">
                          <a:avLst/>
                        </a:prstGeom>
                        <a:solidFill>
                          <a:srgbClr val="517AB7">
                            <a:lumMod val="20000"/>
                            <a:lumOff val="80000"/>
                          </a:srgbClr>
                        </a:solidFill>
                        <a:ln w="6350">
                          <a:noFill/>
                        </a:ln>
                      </wps:spPr>
                      <wps:txbx>
                        <w:txbxContent>
                          <w:p w14:paraId="62C6B075" w14:textId="77777777" w:rsidR="00E63386" w:rsidRPr="00483172" w:rsidRDefault="00E63386" w:rsidP="00483172">
                            <w:pPr>
                              <w:pStyle w:val="VCAAbody"/>
                              <w:rPr>
                                <w:b/>
                              </w:rPr>
                            </w:pPr>
                            <w:r w:rsidRPr="00483172">
                              <w:rPr>
                                <w:b/>
                              </w:rPr>
                              <w:t>Terminology</w:t>
                            </w:r>
                          </w:p>
                          <w:p w14:paraId="7B6C5C28" w14:textId="77777777" w:rsidR="00E63386" w:rsidRPr="00747D4C" w:rsidRDefault="00E63386" w:rsidP="00483172">
                            <w:pPr>
                              <w:pStyle w:val="VCAAbody"/>
                              <w:rPr>
                                <w:i/>
                              </w:rPr>
                            </w:pPr>
                            <w:r w:rsidRPr="00747D4C">
                              <w:rPr>
                                <w:i/>
                              </w:rPr>
                              <w:t>Achieved</w:t>
                            </w:r>
                          </w:p>
                          <w:p w14:paraId="07185AB4" w14:textId="772DB808" w:rsidR="00E63386" w:rsidRPr="00747D4C" w:rsidRDefault="00E63386" w:rsidP="00483172">
                            <w:pPr>
                              <w:pStyle w:val="VCAAbody"/>
                            </w:pPr>
                            <w:r w:rsidRPr="00747D4C">
                              <w:t xml:space="preserve">The phase of a learning continuum at which a student can independently and consistently demonstrate skills and knowledge. </w:t>
                            </w:r>
                            <w:r w:rsidRPr="00747D4C">
                              <w:rPr>
                                <w:i/>
                              </w:rPr>
                              <w:t xml:space="preserve">Alternative term: </w:t>
                            </w:r>
                            <w:r>
                              <w:rPr>
                                <w:i/>
                              </w:rPr>
                              <w:t xml:space="preserve">Vygotsky’s </w:t>
                            </w:r>
                            <w:r w:rsidRPr="00747D4C">
                              <w:rPr>
                                <w:i/>
                              </w:rPr>
                              <w:t>Zone of Actual Development.</w:t>
                            </w:r>
                          </w:p>
                          <w:p w14:paraId="02798FC6" w14:textId="77777777" w:rsidR="00E63386" w:rsidRPr="00747D4C" w:rsidRDefault="00E63386" w:rsidP="00483172">
                            <w:pPr>
                              <w:pStyle w:val="VCAAbody"/>
                              <w:rPr>
                                <w:i/>
                              </w:rPr>
                            </w:pPr>
                            <w:r w:rsidRPr="00747D4C">
                              <w:rPr>
                                <w:i/>
                              </w:rPr>
                              <w:t>Ready to learn</w:t>
                            </w:r>
                          </w:p>
                          <w:p w14:paraId="0C8D5D6C" w14:textId="66B813BB" w:rsidR="00E63386" w:rsidRPr="00BA2B48" w:rsidRDefault="00E63386" w:rsidP="00483172">
                            <w:pPr>
                              <w:pStyle w:val="VCAAbody"/>
                              <w:rPr>
                                <w:spacing w:val="-4"/>
                              </w:rPr>
                            </w:pPr>
                            <w:r w:rsidRPr="00BA2B48">
                              <w:rPr>
                                <w:spacing w:val="-4"/>
                              </w:rPr>
                              <w:t xml:space="preserve">The phase of a learning continuum at which a student requires scaffolding to acquire skills and knowledge. </w:t>
                            </w:r>
                            <w:r w:rsidRPr="00BA2B48">
                              <w:rPr>
                                <w:i/>
                                <w:spacing w:val="-4"/>
                              </w:rPr>
                              <w:t>Alternative term: Vygotsky’s Zone of Proximal Development.</w:t>
                            </w:r>
                            <w:r w:rsidRPr="00BA2B48">
                              <w:rPr>
                                <w:spacing w:val="-4"/>
                              </w:rPr>
                              <w:t xml:space="preserve"> </w:t>
                            </w:r>
                          </w:p>
                          <w:p w14:paraId="2645BE72" w14:textId="77777777" w:rsidR="00E63386" w:rsidRPr="00747D4C" w:rsidRDefault="00E63386" w:rsidP="00483172">
                            <w:pPr>
                              <w:pStyle w:val="VCAAbody"/>
                              <w:rPr>
                                <w:i/>
                              </w:rPr>
                            </w:pPr>
                            <w:r w:rsidRPr="00747D4C">
                              <w:rPr>
                                <w:i/>
                              </w:rPr>
                              <w:t>Not yet ready to learn</w:t>
                            </w:r>
                          </w:p>
                          <w:p w14:paraId="5CA7ED73" w14:textId="3C8FCFB2" w:rsidR="00E63386" w:rsidRPr="00747D4C" w:rsidRDefault="00E63386" w:rsidP="00483172">
                            <w:pPr>
                              <w:pStyle w:val="VCAAbody"/>
                            </w:pPr>
                            <w:r w:rsidRPr="00747D4C">
                              <w:t xml:space="preserve">The phase of a learning continuum for which a student does not have the required foundational knowledge or skills. Acquisition of these skills is required before teaching of this </w:t>
                            </w:r>
                            <w:r>
                              <w:t>phase</w:t>
                            </w:r>
                            <w:r w:rsidRPr="00747D4C">
                              <w:t xml:space="preserve"> should be attempted.</w:t>
                            </w:r>
                          </w:p>
                          <w:p w14:paraId="5595A9B2" w14:textId="77777777" w:rsidR="00E63386" w:rsidRPr="00964E82" w:rsidRDefault="00E63386" w:rsidP="00483172">
                            <w:pPr>
                              <w:pStyle w:val="VCAA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4719" id="Text Box 16" o:spid="_x0000_s1034" type="#_x0000_t202" alt="Title: Terminology - Description: Achieved&#10;The phase of a learning continuum at which a student can independently and consistently demonstrate skills and knowledge. Alternative term: Vygotsky’s Zone of Actual Development.&#10;Ready to learn&#10;The phase of a learning continuum at which a student requires scaffolding to acquire skills and knowledge. Alternative term: Vygotsky’s Zone of Proximal Development. &#10;Not yet ready to learn&#10;The phase of a learning continuum for which a student does not have the required foundational knowledge or skills. Acquisition of these skills is required before teaching of this phase should be attempted.&#10;" style="position:absolute;margin-left:138.7pt;margin-top:95.55pt;width:189.9pt;height:35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" fillcolor="#dce4f1" stroked="f" strokeweight=".5pt">
                <v:textbox>
                  <w:txbxContent>
                    <w:p w14:paraId="62C6B075" w14:textId="77777777" w:rsidR="00E63386" w:rsidRPr="00483172" w:rsidRDefault="00E63386" w:rsidP="00483172">
                      <w:pPr>
                        <w:pStyle w:val="VCAAbody"/>
                        <w:rPr>
                          <w:b/>
                        </w:rPr>
                      </w:pPr>
                      <w:r w:rsidRPr="00483172">
                        <w:rPr>
                          <w:b/>
                        </w:rPr>
                        <w:t>Terminology</w:t>
                      </w:r>
                    </w:p>
                    <w:p w14:paraId="7B6C5C28" w14:textId="77777777" w:rsidR="00E63386" w:rsidRPr="00747D4C" w:rsidRDefault="00E63386" w:rsidP="00483172">
                      <w:pPr>
                        <w:pStyle w:val="VCAAbody"/>
                        <w:rPr>
                          <w:i/>
                        </w:rPr>
                      </w:pPr>
                      <w:r w:rsidRPr="00747D4C">
                        <w:rPr>
                          <w:i/>
                        </w:rPr>
                        <w:t>Achieved</w:t>
                      </w:r>
                    </w:p>
                    <w:p w14:paraId="07185AB4" w14:textId="772DB808" w:rsidR="00E63386" w:rsidRPr="00747D4C" w:rsidRDefault="00E63386" w:rsidP="00483172">
                      <w:pPr>
                        <w:pStyle w:val="VCAAbody"/>
                      </w:pPr>
                      <w:r w:rsidRPr="00747D4C">
                        <w:t xml:space="preserve">The phase of a learning continuum at which a student can independently and consistently demonstrate skills and knowledge. </w:t>
                      </w:r>
                      <w:r w:rsidRPr="00747D4C">
                        <w:rPr>
                          <w:i/>
                        </w:rPr>
                        <w:t xml:space="preserve">Alternative term: </w:t>
                      </w:r>
                      <w:r>
                        <w:rPr>
                          <w:i/>
                        </w:rPr>
                        <w:t xml:space="preserve">Vygotsky’s </w:t>
                      </w:r>
                      <w:r w:rsidRPr="00747D4C">
                        <w:rPr>
                          <w:i/>
                        </w:rPr>
                        <w:t>Zone of Actual Development.</w:t>
                      </w:r>
                    </w:p>
                    <w:p w14:paraId="02798FC6" w14:textId="77777777" w:rsidR="00E63386" w:rsidRPr="00747D4C" w:rsidRDefault="00E63386" w:rsidP="00483172">
                      <w:pPr>
                        <w:pStyle w:val="VCAAbody"/>
                        <w:rPr>
                          <w:i/>
                        </w:rPr>
                      </w:pPr>
                      <w:r w:rsidRPr="00747D4C">
                        <w:rPr>
                          <w:i/>
                        </w:rPr>
                        <w:t>Ready to learn</w:t>
                      </w:r>
                    </w:p>
                    <w:p w14:paraId="0C8D5D6C" w14:textId="66B813BB" w:rsidR="00E63386" w:rsidRPr="00BA2B48" w:rsidRDefault="00E63386" w:rsidP="00483172">
                      <w:pPr>
                        <w:pStyle w:val="VCAAbody"/>
                        <w:rPr>
                          <w:spacing w:val="-4"/>
                        </w:rPr>
                      </w:pPr>
                      <w:r w:rsidRPr="00BA2B48">
                        <w:rPr>
                          <w:spacing w:val="-4"/>
                        </w:rPr>
                        <w:t xml:space="preserve">The phase of a learning continuum at which a student requires scaffolding to acquire skills and knowledge. </w:t>
                      </w:r>
                      <w:r w:rsidRPr="00BA2B48">
                        <w:rPr>
                          <w:i/>
                          <w:spacing w:val="-4"/>
                        </w:rPr>
                        <w:t>Alternative term: Vygotsky’s Zone of Proximal Development.</w:t>
                      </w:r>
                      <w:r w:rsidRPr="00BA2B48">
                        <w:rPr>
                          <w:spacing w:val="-4"/>
                        </w:rPr>
                        <w:t xml:space="preserve"> </w:t>
                      </w:r>
                    </w:p>
                    <w:p w14:paraId="2645BE72" w14:textId="77777777" w:rsidR="00E63386" w:rsidRPr="00747D4C" w:rsidRDefault="00E63386" w:rsidP="00483172">
                      <w:pPr>
                        <w:pStyle w:val="VCAAbody"/>
                        <w:rPr>
                          <w:i/>
                        </w:rPr>
                      </w:pPr>
                      <w:r w:rsidRPr="00747D4C">
                        <w:rPr>
                          <w:i/>
                        </w:rPr>
                        <w:t>Not yet ready to learn</w:t>
                      </w:r>
                    </w:p>
                    <w:p w14:paraId="5CA7ED73" w14:textId="3C8FCFB2" w:rsidR="00E63386" w:rsidRPr="00747D4C" w:rsidRDefault="00E63386" w:rsidP="00483172">
                      <w:pPr>
                        <w:pStyle w:val="VCAAbody"/>
                      </w:pPr>
                      <w:r w:rsidRPr="00747D4C">
                        <w:t xml:space="preserve">The phase of a learning continuum for which a student does not have the required foundational knowledge or skills. Acquisition of these skills is required before teaching of this </w:t>
                      </w:r>
                      <w:r>
                        <w:t>phase</w:t>
                      </w:r>
                      <w:r w:rsidRPr="00747D4C">
                        <w:t xml:space="preserve"> should be attempted.</w:t>
                      </w:r>
                    </w:p>
                    <w:p w14:paraId="5595A9B2" w14:textId="77777777" w:rsidR="00E63386" w:rsidRPr="00964E82" w:rsidRDefault="00E63386" w:rsidP="00483172">
                      <w:pPr>
                        <w:pStyle w:val="VCAAbody"/>
                      </w:pPr>
                    </w:p>
                  </w:txbxContent>
                </v:textbox>
                <w10:wrap type="square" anchorx="margin"/>
              </v:shape>
            </w:pict>
          </mc:Fallback>
        </mc:AlternateContent>
      </w:r>
      <w:r w:rsidR="00B73252" w:rsidRPr="00A57BB6">
        <w:rPr>
          <w:rFonts w:ascii="Arial" w:hAnsi="Arial" w:cs="Arial"/>
          <w:color w:val="000000" w:themeColor="text1"/>
          <w:lang w:val="en-AU"/>
        </w:rPr>
        <w:t>The key is to make sure that the</w:t>
      </w:r>
      <w:r w:rsidR="00AA434A" w:rsidRPr="00A57BB6">
        <w:rPr>
          <w:rFonts w:ascii="Arial" w:hAnsi="Arial" w:cs="Arial"/>
          <w:color w:val="000000" w:themeColor="text1"/>
          <w:lang w:val="en-AU"/>
        </w:rPr>
        <w:t xml:space="preserve"> chosen</w:t>
      </w:r>
      <w:r w:rsidR="00B73252" w:rsidRPr="00A57BB6">
        <w:rPr>
          <w:rFonts w:ascii="Arial" w:hAnsi="Arial" w:cs="Arial"/>
          <w:color w:val="000000" w:themeColor="text1"/>
          <w:lang w:val="en-AU"/>
        </w:rPr>
        <w:t xml:space="preserve"> method will elicit evidence matched to the </w:t>
      </w:r>
      <w:r w:rsidR="00470ABC" w:rsidRPr="00A57BB6">
        <w:rPr>
          <w:rFonts w:ascii="Arial" w:hAnsi="Arial" w:cs="Arial"/>
          <w:color w:val="000000" w:themeColor="text1"/>
          <w:lang w:val="en-AU"/>
        </w:rPr>
        <w:t>formative assessment rubric</w:t>
      </w:r>
      <w:r w:rsidR="00B73252" w:rsidRPr="00A57BB6">
        <w:rPr>
          <w:rFonts w:ascii="Arial" w:hAnsi="Arial" w:cs="Arial"/>
          <w:color w:val="000000" w:themeColor="text1"/>
          <w:lang w:val="en-AU"/>
        </w:rPr>
        <w:t xml:space="preserve">. An advantage of using a rubric to frame </w:t>
      </w:r>
      <w:r w:rsidR="00470ABC" w:rsidRPr="00A57BB6">
        <w:rPr>
          <w:rFonts w:ascii="Arial" w:hAnsi="Arial" w:cs="Arial"/>
          <w:color w:val="000000" w:themeColor="text1"/>
          <w:lang w:val="en-AU"/>
        </w:rPr>
        <w:t xml:space="preserve">student learning </w:t>
      </w:r>
      <w:r w:rsidR="00B73252" w:rsidRPr="00A57BB6">
        <w:rPr>
          <w:rFonts w:ascii="Arial" w:hAnsi="Arial" w:cs="Arial"/>
          <w:color w:val="000000" w:themeColor="text1"/>
          <w:lang w:val="en-AU"/>
        </w:rPr>
        <w:t xml:space="preserve">is that it is easy to adapt this to a wide range of assessment types. </w:t>
      </w:r>
      <w:r w:rsidR="00C0080D" w:rsidRPr="00A57BB6">
        <w:rPr>
          <w:rFonts w:ascii="Arial" w:hAnsi="Arial" w:cs="Arial"/>
          <w:color w:val="000000" w:themeColor="text1"/>
          <w:lang w:val="en-AU"/>
        </w:rPr>
        <w:t>The rubric is th</w:t>
      </w:r>
      <w:r w:rsidR="00470ABC" w:rsidRPr="00A57BB6">
        <w:rPr>
          <w:rFonts w:ascii="Arial" w:hAnsi="Arial" w:cs="Arial"/>
          <w:color w:val="000000" w:themeColor="text1"/>
          <w:lang w:val="en-AU"/>
        </w:rPr>
        <w:t>e</w:t>
      </w:r>
      <w:r w:rsidR="00483172" w:rsidRPr="00A57BB6">
        <w:rPr>
          <w:rFonts w:ascii="Arial" w:hAnsi="Arial" w:cs="Arial"/>
          <w:color w:val="000000" w:themeColor="text1"/>
          <w:lang w:val="en-AU"/>
        </w:rPr>
        <w:t xml:space="preserve"> </w:t>
      </w:r>
      <w:r w:rsidR="00C0080D" w:rsidRPr="00A57BB6">
        <w:rPr>
          <w:rFonts w:ascii="Arial" w:hAnsi="Arial" w:cs="Arial"/>
          <w:color w:val="000000" w:themeColor="text1"/>
          <w:lang w:val="en-AU"/>
        </w:rPr>
        <w:t>starting point for gathering evidence</w:t>
      </w:r>
      <w:r w:rsidR="00470ABC" w:rsidRPr="00A57BB6">
        <w:rPr>
          <w:rFonts w:ascii="Arial" w:hAnsi="Arial" w:cs="Arial"/>
          <w:color w:val="000000" w:themeColor="text1"/>
          <w:lang w:val="en-AU"/>
        </w:rPr>
        <w:t>.</w:t>
      </w:r>
      <w:r w:rsidR="00C0080D" w:rsidRPr="00A57BB6">
        <w:rPr>
          <w:rFonts w:ascii="Arial" w:hAnsi="Arial" w:cs="Arial"/>
          <w:color w:val="000000" w:themeColor="text1"/>
          <w:lang w:val="en-AU"/>
        </w:rPr>
        <w:t xml:space="preserve"> </w:t>
      </w:r>
      <w:r w:rsidR="00470ABC" w:rsidRPr="00A57BB6">
        <w:rPr>
          <w:rFonts w:ascii="Arial" w:hAnsi="Arial" w:cs="Arial"/>
          <w:color w:val="000000" w:themeColor="text1"/>
          <w:lang w:val="en-AU"/>
        </w:rPr>
        <w:t>T</w:t>
      </w:r>
      <w:r w:rsidR="00C0080D" w:rsidRPr="00A57BB6">
        <w:rPr>
          <w:rFonts w:ascii="Arial" w:hAnsi="Arial" w:cs="Arial"/>
          <w:color w:val="000000" w:themeColor="text1"/>
          <w:lang w:val="en-AU"/>
        </w:rPr>
        <w:t>he task that best elicits the evidence should be decided upon next</w:t>
      </w:r>
      <w:r w:rsidR="00866F73" w:rsidRPr="00A57BB6">
        <w:rPr>
          <w:rFonts w:ascii="Arial" w:hAnsi="Arial" w:cs="Arial"/>
          <w:color w:val="000000" w:themeColor="text1"/>
          <w:lang w:val="en-AU"/>
        </w:rPr>
        <w:t>, not the other way around. If teachers write rubrics using the procedure in this guide</w:t>
      </w:r>
      <w:r w:rsidR="00470ABC" w:rsidRPr="00A57BB6">
        <w:rPr>
          <w:rFonts w:ascii="Arial" w:hAnsi="Arial" w:cs="Arial"/>
          <w:color w:val="000000" w:themeColor="text1"/>
          <w:lang w:val="en-AU"/>
        </w:rPr>
        <w:t>,</w:t>
      </w:r>
      <w:r w:rsidR="00866F73" w:rsidRPr="00A57BB6">
        <w:rPr>
          <w:rFonts w:ascii="Arial" w:hAnsi="Arial" w:cs="Arial"/>
          <w:color w:val="000000" w:themeColor="text1"/>
          <w:lang w:val="en-AU"/>
        </w:rPr>
        <w:t xml:space="preserve"> the assessment process becomes transparent,</w:t>
      </w:r>
      <w:r w:rsidR="00B73252" w:rsidRPr="00A57BB6">
        <w:rPr>
          <w:rFonts w:ascii="Arial" w:hAnsi="Arial" w:cs="Arial"/>
          <w:color w:val="000000" w:themeColor="text1"/>
          <w:lang w:val="en-AU"/>
        </w:rPr>
        <w:t xml:space="preserve"> increas</w:t>
      </w:r>
      <w:r w:rsidR="00866F73" w:rsidRPr="00A57BB6">
        <w:rPr>
          <w:rFonts w:ascii="Arial" w:hAnsi="Arial" w:cs="Arial"/>
          <w:color w:val="000000" w:themeColor="text1"/>
          <w:lang w:val="en-AU"/>
        </w:rPr>
        <w:t>ing</w:t>
      </w:r>
      <w:r w:rsidR="00B73252" w:rsidRPr="00A57BB6">
        <w:rPr>
          <w:rFonts w:ascii="Arial" w:hAnsi="Arial" w:cs="Arial"/>
          <w:color w:val="000000" w:themeColor="text1"/>
          <w:lang w:val="en-AU"/>
        </w:rPr>
        <w:t xml:space="preserve"> opportunities for students to have input into how they are assessed.</w:t>
      </w:r>
    </w:p>
    <w:p w14:paraId="4A9F5553" w14:textId="78DABE5C" w:rsidR="00B73252" w:rsidRPr="00A57BB6" w:rsidRDefault="00B73252" w:rsidP="00B73252">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Recording the evidence using the rubric helps ensure interpretations are evidence-based and not swayed by previous judgments.</w:t>
      </w:r>
    </w:p>
    <w:p w14:paraId="5D991BEE" w14:textId="0F5E051B" w:rsidR="00B73252" w:rsidRPr="00A57BB6" w:rsidRDefault="00B73252" w:rsidP="0086640E">
      <w:pPr>
        <w:pStyle w:val="VCAAHeading2"/>
        <w:rPr>
          <w:lang w:val="en-AU"/>
        </w:rPr>
      </w:pPr>
      <w:bookmarkStart w:id="84" w:name="_Toc515226538"/>
      <w:bookmarkStart w:id="85" w:name="_Toc7595018"/>
      <w:r w:rsidRPr="00A57BB6">
        <w:rPr>
          <w:lang w:val="en-AU"/>
        </w:rPr>
        <w:t>Interpreting evidence of student learning</w:t>
      </w:r>
      <w:bookmarkEnd w:id="84"/>
      <w:bookmarkEnd w:id="85"/>
    </w:p>
    <w:p w14:paraId="55D15DF0" w14:textId="34842F96" w:rsidR="00B73252" w:rsidRPr="00A57BB6" w:rsidRDefault="00B73252" w:rsidP="0086640E">
      <w:pPr>
        <w:pStyle w:val="VCAAbody"/>
        <w:rPr>
          <w:lang w:val="en-AU"/>
        </w:rPr>
      </w:pPr>
      <w:r w:rsidRPr="00A57BB6">
        <w:rPr>
          <w:lang w:val="en-AU"/>
        </w:rPr>
        <w:t>Collected evidence can be compared against the rubric to decide which</w:t>
      </w:r>
      <w:r w:rsidR="00470ABC" w:rsidRPr="00A57BB6">
        <w:rPr>
          <w:lang w:val="en-AU"/>
        </w:rPr>
        <w:t xml:space="preserve"> quality criteria – and thus which phases – </w:t>
      </w:r>
      <w:r w:rsidRPr="00A57BB6">
        <w:rPr>
          <w:lang w:val="en-AU"/>
        </w:rPr>
        <w:t xml:space="preserve">a student: </w:t>
      </w:r>
    </w:p>
    <w:p w14:paraId="5C0DB047" w14:textId="77777777" w:rsidR="00B73252" w:rsidRPr="00A57BB6" w:rsidRDefault="00B73252" w:rsidP="00BB6F45">
      <w:pPr>
        <w:pStyle w:val="VCAAbullet"/>
        <w:rPr>
          <w:lang w:val="en-AU"/>
        </w:rPr>
      </w:pPr>
      <w:r w:rsidRPr="00A57BB6">
        <w:rPr>
          <w:lang w:val="en-AU"/>
        </w:rPr>
        <w:t xml:space="preserve">has achieved </w:t>
      </w:r>
    </w:p>
    <w:p w14:paraId="143089CF" w14:textId="77777777" w:rsidR="00B73252" w:rsidRPr="00A57BB6" w:rsidRDefault="00B73252">
      <w:pPr>
        <w:pStyle w:val="VCAAbullet"/>
        <w:rPr>
          <w:lang w:val="en-AU"/>
        </w:rPr>
      </w:pPr>
      <w:r w:rsidRPr="00A57BB6">
        <w:rPr>
          <w:lang w:val="en-AU"/>
        </w:rPr>
        <w:t xml:space="preserve">is ready to learn </w:t>
      </w:r>
    </w:p>
    <w:p w14:paraId="252380E6" w14:textId="24F694B5" w:rsidR="00B73252" w:rsidRPr="00A57BB6" w:rsidRDefault="00B73252">
      <w:pPr>
        <w:pStyle w:val="VCAAbullet"/>
        <w:rPr>
          <w:lang w:val="en-AU"/>
        </w:rPr>
      </w:pPr>
      <w:r w:rsidRPr="00A57BB6">
        <w:rPr>
          <w:lang w:val="en-AU"/>
        </w:rPr>
        <w:t>is not yet ready</w:t>
      </w:r>
      <w:r w:rsidR="006E4D90" w:rsidRPr="00A57BB6">
        <w:rPr>
          <w:lang w:val="en-AU"/>
        </w:rPr>
        <w:t xml:space="preserve"> to learn</w:t>
      </w:r>
      <w:r w:rsidRPr="00A57BB6">
        <w:rPr>
          <w:lang w:val="en-AU"/>
        </w:rPr>
        <w:t xml:space="preserve">. </w:t>
      </w:r>
    </w:p>
    <w:p w14:paraId="5E14C1F5" w14:textId="4AD36D43" w:rsidR="00B73252" w:rsidRPr="00A57BB6" w:rsidRDefault="00B73252" w:rsidP="0086640E">
      <w:pPr>
        <w:pStyle w:val="VCAAbody"/>
        <w:rPr>
          <w:lang w:val="en-AU"/>
        </w:rPr>
      </w:pPr>
      <w:r w:rsidRPr="00A57BB6">
        <w:rPr>
          <w:lang w:val="en-AU"/>
        </w:rPr>
        <w:t xml:space="preserve">The evidence is interpreted by considering each </w:t>
      </w:r>
      <w:r w:rsidR="00470ABC" w:rsidRPr="00A57BB6">
        <w:rPr>
          <w:lang w:val="en-AU"/>
        </w:rPr>
        <w:t xml:space="preserve">phase </w:t>
      </w:r>
      <w:r w:rsidRPr="00A57BB6">
        <w:rPr>
          <w:lang w:val="en-AU"/>
        </w:rPr>
        <w:t>within the learning continuum and considering whether the student has:</w:t>
      </w:r>
    </w:p>
    <w:p w14:paraId="5D61BC01" w14:textId="7BCFE33B" w:rsidR="00B73252" w:rsidRPr="00A57BB6" w:rsidRDefault="00B73252" w:rsidP="0086640E">
      <w:pPr>
        <w:pStyle w:val="VCAAbullet"/>
        <w:rPr>
          <w:lang w:val="en-AU"/>
        </w:rPr>
      </w:pPr>
      <w:r w:rsidRPr="00A57BB6">
        <w:rPr>
          <w:lang w:val="en-AU"/>
        </w:rPr>
        <w:t>undertaken and completed an activity with or without assistance</w:t>
      </w:r>
    </w:p>
    <w:p w14:paraId="097650B4" w14:textId="20BA8E12" w:rsidR="00B73252" w:rsidRPr="00A57BB6" w:rsidRDefault="00B73252" w:rsidP="0086640E">
      <w:pPr>
        <w:pStyle w:val="VCAAbullet"/>
        <w:rPr>
          <w:lang w:val="en-AU"/>
        </w:rPr>
      </w:pPr>
      <w:r w:rsidRPr="00A57BB6">
        <w:rPr>
          <w:lang w:val="en-AU"/>
        </w:rPr>
        <w:t>demonstrated the knowledge and/or skill in a range of situations or in different contexts</w:t>
      </w:r>
    </w:p>
    <w:p w14:paraId="1B02B0CE" w14:textId="4AEFB093" w:rsidR="00B73252" w:rsidRPr="00A57BB6" w:rsidRDefault="00B73252" w:rsidP="0086640E">
      <w:pPr>
        <w:pStyle w:val="VCAAbullet"/>
        <w:rPr>
          <w:lang w:val="en-AU"/>
        </w:rPr>
      </w:pPr>
      <w:r w:rsidRPr="00A57BB6">
        <w:rPr>
          <w:lang w:val="en-AU"/>
        </w:rPr>
        <w:t xml:space="preserve">covered all parts of the learning continuum in the rubric or </w:t>
      </w:r>
      <w:r w:rsidR="006E4D90" w:rsidRPr="00A57BB6">
        <w:rPr>
          <w:lang w:val="en-AU"/>
        </w:rPr>
        <w:t xml:space="preserve">if </w:t>
      </w:r>
      <w:r w:rsidRPr="00A57BB6">
        <w:rPr>
          <w:lang w:val="en-AU"/>
        </w:rPr>
        <w:t>there</w:t>
      </w:r>
      <w:r w:rsidR="006E4D90" w:rsidRPr="00A57BB6">
        <w:rPr>
          <w:lang w:val="en-AU"/>
        </w:rPr>
        <w:t xml:space="preserve"> are</w:t>
      </w:r>
      <w:r w:rsidRPr="00A57BB6">
        <w:rPr>
          <w:lang w:val="en-AU"/>
        </w:rPr>
        <w:t xml:space="preserve"> areas that need further attention. </w:t>
      </w:r>
    </w:p>
    <w:p w14:paraId="75C424C7" w14:textId="4DC87C8D" w:rsidR="00B73252" w:rsidRPr="00A57BB6" w:rsidRDefault="00B73252" w:rsidP="0086640E">
      <w:pPr>
        <w:pStyle w:val="VCAAbody"/>
        <w:rPr>
          <w:lang w:val="en-AU"/>
        </w:rPr>
      </w:pPr>
      <w:r w:rsidRPr="00A57BB6">
        <w:rPr>
          <w:lang w:val="en-AU"/>
        </w:rPr>
        <w:t>Typically, students within a class will be spread across different</w:t>
      </w:r>
      <w:r w:rsidR="005B0160" w:rsidRPr="00A57BB6">
        <w:rPr>
          <w:lang w:val="en-AU"/>
        </w:rPr>
        <w:t xml:space="preserve"> phases</w:t>
      </w:r>
      <w:r w:rsidRPr="00A57BB6">
        <w:rPr>
          <w:lang w:val="en-AU"/>
        </w:rPr>
        <w:t xml:space="preserve"> of learning. If students are </w:t>
      </w:r>
      <w:r w:rsidR="00681951" w:rsidRPr="00A57BB6">
        <w:rPr>
          <w:lang w:val="en-AU"/>
        </w:rPr>
        <w:t xml:space="preserve">recorded </w:t>
      </w:r>
      <w:r w:rsidRPr="00A57BB6">
        <w:rPr>
          <w:lang w:val="en-AU"/>
        </w:rPr>
        <w:t xml:space="preserve">at the highest </w:t>
      </w:r>
      <w:r w:rsidR="005B0160" w:rsidRPr="00A57BB6">
        <w:rPr>
          <w:lang w:val="en-AU"/>
        </w:rPr>
        <w:t xml:space="preserve">phase </w:t>
      </w:r>
      <w:r w:rsidRPr="00A57BB6">
        <w:rPr>
          <w:lang w:val="en-AU"/>
        </w:rPr>
        <w:t>described by the learning continuum, a</w:t>
      </w:r>
      <w:r w:rsidR="00C64B8F" w:rsidRPr="00A57BB6">
        <w:rPr>
          <w:lang w:val="en-AU"/>
        </w:rPr>
        <w:t xml:space="preserve">n additional </w:t>
      </w:r>
      <w:r w:rsidR="005B0160" w:rsidRPr="00A57BB6">
        <w:rPr>
          <w:lang w:val="en-AU"/>
        </w:rPr>
        <w:t xml:space="preserve">phase </w:t>
      </w:r>
      <w:r w:rsidRPr="00A57BB6">
        <w:rPr>
          <w:lang w:val="en-AU"/>
        </w:rPr>
        <w:t xml:space="preserve">will need to be added to stretch those students. </w:t>
      </w:r>
    </w:p>
    <w:p w14:paraId="552BED34" w14:textId="02BB46E9" w:rsidR="006E4D90" w:rsidRPr="00A57BB6" w:rsidRDefault="006E4D90" w:rsidP="00747D4C">
      <w:pPr>
        <w:pStyle w:val="VCAAbody"/>
        <w:keepNext/>
        <w:keepLines/>
        <w:rPr>
          <w:b/>
          <w:lang w:val="en-AU"/>
        </w:rPr>
      </w:pPr>
      <w:bookmarkStart w:id="86" w:name="_Toc515226539"/>
      <w:bookmarkStart w:id="87" w:name="_Toc515453656"/>
      <w:bookmarkEnd w:id="86"/>
      <w:r w:rsidRPr="00A57BB6">
        <w:rPr>
          <w:b/>
          <w:lang w:val="en-AU"/>
        </w:rPr>
        <w:t>Tip</w:t>
      </w:r>
      <w:r w:rsidR="00744FE2" w:rsidRPr="00A57BB6">
        <w:rPr>
          <w:b/>
          <w:lang w:val="en-AU"/>
        </w:rPr>
        <w:t>s</w:t>
      </w:r>
      <w:r w:rsidR="00F27321" w:rsidRPr="00A57BB6">
        <w:rPr>
          <w:b/>
          <w:lang w:val="en-AU"/>
        </w:rPr>
        <w:t>:</w:t>
      </w:r>
      <w:r w:rsidRPr="00A57BB6">
        <w:rPr>
          <w:b/>
          <w:lang w:val="en-AU"/>
        </w:rPr>
        <w:t xml:space="preserve"> </w:t>
      </w:r>
    </w:p>
    <w:p w14:paraId="281C0E54" w14:textId="71D8D972" w:rsidR="00470ABC" w:rsidRPr="00A57BB6" w:rsidRDefault="00470ABC" w:rsidP="00747D4C">
      <w:pPr>
        <w:pStyle w:val="VCAAbullet"/>
        <w:keepNext/>
        <w:keepLines/>
        <w:rPr>
          <w:lang w:val="en-AU"/>
        </w:rPr>
      </w:pPr>
      <w:r w:rsidRPr="00A57BB6">
        <w:rPr>
          <w:lang w:val="en-AU"/>
        </w:rPr>
        <w:t>If a student’s pattern of progression is irregular, more assessment evidence may need to be collected. Sometimes performance is influenced by outside factors such as tiredness, attention or method of assessment, and a greater pool of evidence will indicate the true pattern of progression.</w:t>
      </w:r>
    </w:p>
    <w:p w14:paraId="2A016CC0" w14:textId="135D474B" w:rsidR="006E4D90" w:rsidRPr="00A57BB6" w:rsidRDefault="006E4D90" w:rsidP="00747D4C">
      <w:pPr>
        <w:pStyle w:val="VCAAbullet"/>
        <w:keepNext/>
        <w:keepLines/>
        <w:rPr>
          <w:lang w:val="en-AU"/>
        </w:rPr>
      </w:pPr>
      <w:r w:rsidRPr="00A57BB6">
        <w:rPr>
          <w:lang w:val="en-AU"/>
        </w:rPr>
        <w:t>If many students have an irregular pattern of progression, it is likely that the learning continuum or rubric is problematic and requires revision. This does not mean the whole rubric needs revision; it may simply be</w:t>
      </w:r>
      <w:r w:rsidR="002C22A5" w:rsidRPr="00A57BB6">
        <w:rPr>
          <w:lang w:val="en-AU"/>
        </w:rPr>
        <w:t xml:space="preserve"> that</w:t>
      </w:r>
      <w:r w:rsidRPr="00A57BB6">
        <w:rPr>
          <w:lang w:val="en-AU"/>
        </w:rPr>
        <w:t xml:space="preserve"> the quality criterion for one action needs adjusting. </w:t>
      </w:r>
    </w:p>
    <w:p w14:paraId="00C3EB4B" w14:textId="7987624D" w:rsidR="00B73252" w:rsidRPr="00A57BB6" w:rsidRDefault="00B73252" w:rsidP="0086640E">
      <w:pPr>
        <w:pStyle w:val="VCAAHeading2"/>
        <w:rPr>
          <w:lang w:val="en-AU"/>
        </w:rPr>
      </w:pPr>
      <w:bookmarkStart w:id="88" w:name="_Toc7595019"/>
      <w:r w:rsidRPr="00A57BB6">
        <w:rPr>
          <w:lang w:val="en-AU"/>
        </w:rPr>
        <w:t>Using formative assessment to plan for teaching and learning</w:t>
      </w:r>
      <w:bookmarkEnd w:id="87"/>
      <w:bookmarkEnd w:id="88"/>
    </w:p>
    <w:p w14:paraId="6DCEE513" w14:textId="328F2AF2" w:rsidR="00F0102B" w:rsidRPr="00A57BB6" w:rsidRDefault="00F0102B" w:rsidP="00F0102B">
      <w:pPr>
        <w:pStyle w:val="VCAAbody"/>
        <w:rPr>
          <w:lang w:val="en-AU"/>
        </w:rPr>
      </w:pPr>
      <w:r w:rsidRPr="00A57BB6">
        <w:rPr>
          <w:lang w:val="en-AU"/>
        </w:rPr>
        <w:t xml:space="preserve">Formative assessment is an opportunity to work with students to set and clarify learning intentions, and to explore a range of activities that can be used to progress learning. </w:t>
      </w:r>
    </w:p>
    <w:p w14:paraId="1418C294" w14:textId="3062F94B" w:rsidR="00F0102B" w:rsidRPr="00A57BB6" w:rsidRDefault="00E152D5" w:rsidP="00F0102B">
      <w:pPr>
        <w:pStyle w:val="VCAAbody"/>
        <w:rPr>
          <w:lang w:val="en-AU"/>
        </w:rPr>
      </w:pPr>
      <w:r w:rsidRPr="00A57BB6">
        <w:rPr>
          <w:noProof/>
          <w:lang w:val="en-AU" w:eastAsia="en-AU"/>
        </w:rPr>
        <mc:AlternateContent>
          <mc:Choice Requires="wps">
            <w:drawing>
              <wp:anchor distT="0" distB="0" distL="114300" distR="114300" simplePos="0" relativeHeight="251709440" behindDoc="0" locked="0" layoutInCell="1" allowOverlap="1" wp14:anchorId="5766154D" wp14:editId="67AC9146">
                <wp:simplePos x="0" y="0"/>
                <wp:positionH relativeFrom="margin">
                  <wp:align>right</wp:align>
                </wp:positionH>
                <wp:positionV relativeFrom="paragraph">
                  <wp:posOffset>566420</wp:posOffset>
                </wp:positionV>
                <wp:extent cx="2411730" cy="1327150"/>
                <wp:effectExtent l="0" t="0" r="7620" b="6350"/>
                <wp:wrapSquare wrapText="bothSides"/>
                <wp:docPr id="18" name="Text Box 18" descr="Scaffolding&#10;The help and support given to a learner that is tailored to their needs and goals.&#10;" title="Terminology"/>
                <wp:cNvGraphicFramePr/>
                <a:graphic xmlns:a="http://schemas.openxmlformats.org/drawingml/2006/main">
                  <a:graphicData uri="http://schemas.microsoft.com/office/word/2010/wordprocessingShape">
                    <wps:wsp>
                      <wps:cNvSpPr txBox="1"/>
                      <wps:spPr>
                        <a:xfrm>
                          <a:off x="0" y="0"/>
                          <a:ext cx="2411730" cy="1327150"/>
                        </a:xfrm>
                        <a:prstGeom prst="rect">
                          <a:avLst/>
                        </a:prstGeom>
                        <a:solidFill>
                          <a:srgbClr val="517AB7">
                            <a:lumMod val="20000"/>
                            <a:lumOff val="80000"/>
                          </a:srgbClr>
                        </a:solidFill>
                        <a:ln w="6350">
                          <a:noFill/>
                        </a:ln>
                      </wps:spPr>
                      <wps:txbx>
                        <w:txbxContent>
                          <w:p w14:paraId="53D7661C" w14:textId="77777777" w:rsidR="00E63386" w:rsidRPr="00747D4C" w:rsidRDefault="00E63386" w:rsidP="00747D4C">
                            <w:pPr>
                              <w:pStyle w:val="VCAAbody"/>
                              <w:rPr>
                                <w:b/>
                              </w:rPr>
                            </w:pPr>
                            <w:r w:rsidRPr="00747D4C">
                              <w:rPr>
                                <w:b/>
                              </w:rPr>
                              <w:t>Terminology</w:t>
                            </w:r>
                          </w:p>
                          <w:p w14:paraId="75EECC2B" w14:textId="16230262" w:rsidR="00E63386" w:rsidRPr="00232B93" w:rsidRDefault="00E63386" w:rsidP="00E152D5">
                            <w:pPr>
                              <w:pStyle w:val="VCAAbody"/>
                              <w:rPr>
                                <w:i/>
                              </w:rPr>
                            </w:pPr>
                            <w:r w:rsidRPr="00232B93">
                              <w:rPr>
                                <w:i/>
                              </w:rPr>
                              <w:t>Scaffold</w:t>
                            </w:r>
                            <w:r>
                              <w:rPr>
                                <w:i/>
                              </w:rPr>
                              <w:t>ing</w:t>
                            </w:r>
                          </w:p>
                          <w:p w14:paraId="39624E66" w14:textId="2B1B71A0" w:rsidR="00E63386" w:rsidRPr="00964E82" w:rsidRDefault="00E63386" w:rsidP="00BB6F45">
                            <w:pPr>
                              <w:pStyle w:val="VCAAbody"/>
                            </w:pPr>
                            <w:r w:rsidRPr="00747D4C">
                              <w:t xml:space="preserve">The help </w:t>
                            </w:r>
                            <w:r>
                              <w:t xml:space="preserve">and support </w:t>
                            </w:r>
                            <w:r w:rsidRPr="00747D4C">
                              <w:t xml:space="preserve">given to a learner that is tailored to </w:t>
                            </w:r>
                            <w:r>
                              <w:t xml:space="preserve">their </w:t>
                            </w:r>
                            <w:r w:rsidRPr="00747D4C">
                              <w:t xml:space="preserve">needs </w:t>
                            </w:r>
                            <w:r>
                              <w:t>and</w:t>
                            </w:r>
                            <w:r w:rsidRPr="00747D4C">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154D" id="Text Box 18" o:spid="_x0000_s1035" type="#_x0000_t202" alt="Title: Terminology - Description: Scaffolding&#10;The help and support given to a learner that is tailored to their needs and goals.&#10;" style="position:absolute;margin-left:138.7pt;margin-top:44.6pt;width:189.9pt;height:10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" fillcolor="#dce4f1" stroked="f" strokeweight=".5pt">
                <v:textbox>
                  <w:txbxContent>
                    <w:p w14:paraId="53D7661C" w14:textId="77777777" w:rsidR="00E63386" w:rsidRPr="00747D4C" w:rsidRDefault="00E63386" w:rsidP="00747D4C">
                      <w:pPr>
                        <w:pStyle w:val="VCAAbody"/>
                        <w:rPr>
                          <w:b/>
                        </w:rPr>
                      </w:pPr>
                      <w:r w:rsidRPr="00747D4C">
                        <w:rPr>
                          <w:b/>
                        </w:rPr>
                        <w:t>Terminology</w:t>
                      </w:r>
                    </w:p>
                    <w:p w14:paraId="75EECC2B" w14:textId="16230262" w:rsidR="00E63386" w:rsidRPr="00232B93" w:rsidRDefault="00E63386" w:rsidP="00E152D5">
                      <w:pPr>
                        <w:pStyle w:val="VCAAbody"/>
                        <w:rPr>
                          <w:i/>
                        </w:rPr>
                      </w:pPr>
                      <w:r w:rsidRPr="00232B93">
                        <w:rPr>
                          <w:i/>
                        </w:rPr>
                        <w:t>Scaffold</w:t>
                      </w:r>
                      <w:r>
                        <w:rPr>
                          <w:i/>
                        </w:rPr>
                        <w:t>ing</w:t>
                      </w:r>
                    </w:p>
                    <w:p w14:paraId="39624E66" w14:textId="2B1B71A0" w:rsidR="00E63386" w:rsidRPr="00964E82" w:rsidRDefault="00E63386" w:rsidP="00BB6F45">
                      <w:pPr>
                        <w:pStyle w:val="VCAAbody"/>
                      </w:pPr>
                      <w:r w:rsidRPr="00747D4C">
                        <w:t xml:space="preserve">The help </w:t>
                      </w:r>
                      <w:r>
                        <w:t xml:space="preserve">and support </w:t>
                      </w:r>
                      <w:r w:rsidRPr="00747D4C">
                        <w:t xml:space="preserve">given to a learner that is tailored to </w:t>
                      </w:r>
                      <w:r>
                        <w:t xml:space="preserve">their </w:t>
                      </w:r>
                      <w:r w:rsidRPr="00747D4C">
                        <w:t xml:space="preserve">needs </w:t>
                      </w:r>
                      <w:r>
                        <w:t>and</w:t>
                      </w:r>
                      <w:r w:rsidRPr="00747D4C">
                        <w:t xml:space="preserve"> goals.</w:t>
                      </w:r>
                    </w:p>
                  </w:txbxContent>
                </v:textbox>
                <w10:wrap type="square" anchorx="margin"/>
              </v:shape>
            </w:pict>
          </mc:Fallback>
        </mc:AlternateContent>
      </w:r>
      <w:r w:rsidR="00F0102B" w:rsidRPr="00A57BB6">
        <w:rPr>
          <w:lang w:val="en-AU"/>
        </w:rPr>
        <w:t>The formative assessment rubric supports teachers to plan the activities/tasks to progress student learning, ensuring thei</w:t>
      </w:r>
      <w:r w:rsidR="002C22A5" w:rsidRPr="00A57BB6">
        <w:rPr>
          <w:lang w:val="en-AU"/>
        </w:rPr>
        <w:t>r learning is scaffolded, while</w:t>
      </w:r>
      <w:r w:rsidR="00F0102B" w:rsidRPr="00A57BB6">
        <w:rPr>
          <w:lang w:val="en-AU"/>
        </w:rPr>
        <w:t xml:space="preserve"> setting high expectations for all students. </w:t>
      </w:r>
    </w:p>
    <w:p w14:paraId="77265F9B" w14:textId="022A1CEB" w:rsidR="00B73252" w:rsidRPr="00A57BB6" w:rsidRDefault="00B73252" w:rsidP="0086640E">
      <w:pPr>
        <w:pStyle w:val="VCAAbody"/>
        <w:rPr>
          <w:lang w:val="en-AU"/>
        </w:rPr>
      </w:pPr>
      <w:r w:rsidRPr="00A57BB6">
        <w:rPr>
          <w:lang w:val="en-AU"/>
        </w:rPr>
        <w:t xml:space="preserve">The </w:t>
      </w:r>
      <w:r w:rsidR="00470ABC" w:rsidRPr="00A57BB6">
        <w:rPr>
          <w:lang w:val="en-AU"/>
        </w:rPr>
        <w:t xml:space="preserve">phases </w:t>
      </w:r>
      <w:r w:rsidRPr="00A57BB6">
        <w:rPr>
          <w:lang w:val="en-AU"/>
        </w:rPr>
        <w:t>within a learning continuum can be used to identify learning intentions and classroom activities for students. This</w:t>
      </w:r>
      <w:r w:rsidR="00681951" w:rsidRPr="00A57BB6">
        <w:rPr>
          <w:lang w:val="en-AU"/>
        </w:rPr>
        <w:t xml:space="preserve"> helps </w:t>
      </w:r>
      <w:r w:rsidRPr="00A57BB6">
        <w:rPr>
          <w:lang w:val="en-AU"/>
        </w:rPr>
        <w:t xml:space="preserve">teachers target their teaching. </w:t>
      </w:r>
      <w:r w:rsidR="00744FE2" w:rsidRPr="00A57BB6">
        <w:rPr>
          <w:lang w:val="en-AU"/>
        </w:rPr>
        <w:t>During activities where learning is complex and the teacher has chosen to support students by using a rubric, s</w:t>
      </w:r>
      <w:r w:rsidRPr="00A57BB6">
        <w:rPr>
          <w:lang w:val="en-AU"/>
        </w:rPr>
        <w:t xml:space="preserve">tudents will usually spend some time working on the </w:t>
      </w:r>
      <w:r w:rsidR="00744FE2" w:rsidRPr="00A57BB6">
        <w:rPr>
          <w:lang w:val="en-AU"/>
        </w:rPr>
        <w:t xml:space="preserve">phases </w:t>
      </w:r>
      <w:r w:rsidRPr="00A57BB6">
        <w:rPr>
          <w:lang w:val="en-AU"/>
        </w:rPr>
        <w:t xml:space="preserve">they are ready to learn and also spend time consolidating </w:t>
      </w:r>
      <w:r w:rsidR="00744FE2" w:rsidRPr="00A57BB6">
        <w:rPr>
          <w:lang w:val="en-AU"/>
        </w:rPr>
        <w:t xml:space="preserve">phases </w:t>
      </w:r>
      <w:r w:rsidRPr="00A57BB6">
        <w:rPr>
          <w:lang w:val="en-AU"/>
        </w:rPr>
        <w:t xml:space="preserve">they have </w:t>
      </w:r>
      <w:r w:rsidR="00A32636" w:rsidRPr="00A57BB6">
        <w:rPr>
          <w:lang w:val="en-AU"/>
        </w:rPr>
        <w:t xml:space="preserve">recently </w:t>
      </w:r>
      <w:r w:rsidRPr="00A57BB6">
        <w:rPr>
          <w:lang w:val="en-AU"/>
        </w:rPr>
        <w:t xml:space="preserve">achieved. </w:t>
      </w:r>
    </w:p>
    <w:p w14:paraId="165AA7DE" w14:textId="367A91CD" w:rsidR="00F0102B" w:rsidRPr="00A57BB6" w:rsidRDefault="00F0102B" w:rsidP="0086640E">
      <w:pPr>
        <w:pStyle w:val="VCAAbody"/>
        <w:rPr>
          <w:lang w:val="en-AU"/>
        </w:rPr>
      </w:pPr>
      <w:r w:rsidRPr="00A57BB6">
        <w:rPr>
          <w:lang w:val="en-AU"/>
        </w:rPr>
        <w:t>The formative assessment rubric supports teachers to give feedback.</w:t>
      </w:r>
      <w:r w:rsidRPr="00A57BB6" w:rsidDel="00681951">
        <w:rPr>
          <w:lang w:val="en-AU"/>
        </w:rPr>
        <w:t xml:space="preserve"> </w:t>
      </w:r>
      <w:r w:rsidR="00747D4C" w:rsidRPr="00A57BB6">
        <w:rPr>
          <w:lang w:val="en-AU"/>
        </w:rPr>
        <w:t>Giving feedback</w:t>
      </w:r>
      <w:r w:rsidR="00A32636" w:rsidRPr="00A57BB6">
        <w:rPr>
          <w:lang w:val="en-AU"/>
        </w:rPr>
        <w:t xml:space="preserve"> </w:t>
      </w:r>
      <w:r w:rsidR="00B73252" w:rsidRPr="00A57BB6">
        <w:rPr>
          <w:lang w:val="en-AU"/>
        </w:rPr>
        <w:t>is essential</w:t>
      </w:r>
      <w:r w:rsidRPr="00A57BB6">
        <w:rPr>
          <w:lang w:val="en-AU"/>
        </w:rPr>
        <w:t xml:space="preserve"> to help progress learning</w:t>
      </w:r>
      <w:r w:rsidR="00B73252" w:rsidRPr="00A57BB6">
        <w:rPr>
          <w:lang w:val="en-AU"/>
        </w:rPr>
        <w:t>. Feedback should</w:t>
      </w:r>
      <w:r w:rsidRPr="00A57BB6">
        <w:rPr>
          <w:lang w:val="en-AU"/>
        </w:rPr>
        <w:t>:</w:t>
      </w:r>
    </w:p>
    <w:p w14:paraId="2FB89E34" w14:textId="7174988E" w:rsidR="00F0102B" w:rsidRPr="00A57BB6" w:rsidRDefault="00A32636" w:rsidP="0086640E">
      <w:pPr>
        <w:pStyle w:val="VCAAbullet"/>
        <w:rPr>
          <w:lang w:val="en-AU"/>
        </w:rPr>
      </w:pPr>
      <w:r w:rsidRPr="00A57BB6">
        <w:rPr>
          <w:lang w:val="en-AU"/>
        </w:rPr>
        <w:t xml:space="preserve">be </w:t>
      </w:r>
      <w:r w:rsidR="00B73252" w:rsidRPr="00A57BB6">
        <w:rPr>
          <w:lang w:val="en-AU"/>
        </w:rPr>
        <w:t>timely</w:t>
      </w:r>
    </w:p>
    <w:p w14:paraId="61174A65" w14:textId="210D7B85" w:rsidR="00F0102B" w:rsidRPr="00A57BB6" w:rsidRDefault="00A32636" w:rsidP="0086640E">
      <w:pPr>
        <w:pStyle w:val="VCAAbullet"/>
        <w:rPr>
          <w:lang w:val="en-AU"/>
        </w:rPr>
      </w:pPr>
      <w:r w:rsidRPr="00A57BB6">
        <w:rPr>
          <w:lang w:val="en-AU"/>
        </w:rPr>
        <w:t xml:space="preserve">be </w:t>
      </w:r>
      <w:r w:rsidR="00B73252" w:rsidRPr="00A57BB6">
        <w:rPr>
          <w:lang w:val="en-AU"/>
        </w:rPr>
        <w:t>in a form that encourages effort</w:t>
      </w:r>
    </w:p>
    <w:p w14:paraId="4D9AC72E" w14:textId="747F4407" w:rsidR="00F0102B" w:rsidRPr="00A57BB6" w:rsidRDefault="00B73252" w:rsidP="0086640E">
      <w:pPr>
        <w:pStyle w:val="VCAAbullet"/>
        <w:rPr>
          <w:lang w:val="en-AU"/>
        </w:rPr>
      </w:pPr>
      <w:r w:rsidRPr="00A57BB6">
        <w:rPr>
          <w:lang w:val="en-AU"/>
        </w:rPr>
        <w:t xml:space="preserve">support students to see </w:t>
      </w:r>
      <w:r w:rsidR="00F0102B" w:rsidRPr="00A57BB6">
        <w:rPr>
          <w:lang w:val="en-AU"/>
        </w:rPr>
        <w:t>what they have learned</w:t>
      </w:r>
    </w:p>
    <w:p w14:paraId="60F46DDB" w14:textId="70B3C03A" w:rsidR="00F0102B" w:rsidRPr="00A57BB6" w:rsidRDefault="00A32636" w:rsidP="0086640E">
      <w:pPr>
        <w:pStyle w:val="VCAAbullet"/>
        <w:rPr>
          <w:lang w:val="en-AU"/>
        </w:rPr>
      </w:pPr>
      <w:r w:rsidRPr="00A57BB6">
        <w:rPr>
          <w:lang w:val="en-AU"/>
        </w:rPr>
        <w:t>enable</w:t>
      </w:r>
      <w:r w:rsidR="00F0102B" w:rsidRPr="00A57BB6">
        <w:rPr>
          <w:lang w:val="en-AU"/>
        </w:rPr>
        <w:t xml:space="preserve"> students to identify</w:t>
      </w:r>
      <w:r w:rsidR="00B73252" w:rsidRPr="00A57BB6">
        <w:rPr>
          <w:lang w:val="en-AU"/>
        </w:rPr>
        <w:t xml:space="preserve"> strategies they can use to progress further. </w:t>
      </w:r>
    </w:p>
    <w:p w14:paraId="2C4E9597" w14:textId="4E388F8F" w:rsidR="00483172" w:rsidRPr="00A57BB6" w:rsidRDefault="00483172" w:rsidP="00352F84">
      <w:pPr>
        <w:pStyle w:val="VCAAbullet"/>
        <w:numPr>
          <w:ilvl w:val="0"/>
          <w:numId w:val="0"/>
        </w:numPr>
        <w:ind w:left="357" w:hanging="357"/>
        <w:rPr>
          <w:lang w:val="en-AU"/>
        </w:rPr>
      </w:pPr>
    </w:p>
    <w:p w14:paraId="6AE83D42" w14:textId="2C8FDDC1" w:rsidR="00483172" w:rsidRPr="00A57BB6" w:rsidRDefault="00483172" w:rsidP="00352F84">
      <w:pPr>
        <w:pStyle w:val="VCAAbullet"/>
        <w:numPr>
          <w:ilvl w:val="0"/>
          <w:numId w:val="0"/>
        </w:numPr>
        <w:ind w:left="357" w:hanging="357"/>
        <w:rPr>
          <w:lang w:val="en-AU"/>
        </w:rPr>
      </w:pPr>
    </w:p>
    <w:p w14:paraId="612EB668" w14:textId="77777777" w:rsidR="00F0102B" w:rsidRPr="00A57BB6" w:rsidRDefault="00F0102B">
      <w:pPr>
        <w:rPr>
          <w:rFonts w:ascii="Arial" w:hAnsi="Arial" w:cs="Arial"/>
          <w:color w:val="000000" w:themeColor="text1"/>
          <w:lang w:val="en-AU"/>
        </w:rPr>
      </w:pPr>
      <w:r w:rsidRPr="00A57BB6">
        <w:rPr>
          <w:lang w:val="en-AU"/>
        </w:rPr>
        <w:br w:type="page"/>
      </w:r>
    </w:p>
    <w:p w14:paraId="36CAE9D4" w14:textId="136F8ED1" w:rsidR="00F0102B" w:rsidRPr="00A57BB6" w:rsidRDefault="00F0102B" w:rsidP="0086640E">
      <w:pPr>
        <w:pStyle w:val="VCAAHeading1"/>
        <w:rPr>
          <w:lang w:val="en-AU"/>
        </w:rPr>
      </w:pPr>
      <w:bookmarkStart w:id="89" w:name="_Toc515459001"/>
      <w:bookmarkStart w:id="90" w:name="_Toc7595020"/>
      <w:r w:rsidRPr="00A57BB6">
        <w:rPr>
          <w:lang w:val="en-AU"/>
        </w:rPr>
        <w:t xml:space="preserve">Part 4: </w:t>
      </w:r>
      <w:r w:rsidR="00F64D53" w:rsidRPr="00A57BB6">
        <w:rPr>
          <w:lang w:val="en-AU"/>
        </w:rPr>
        <w:t>F</w:t>
      </w:r>
      <w:r w:rsidRPr="00A57BB6">
        <w:rPr>
          <w:lang w:val="en-AU"/>
        </w:rPr>
        <w:t>ormative assessment rubrics in practice</w:t>
      </w:r>
      <w:bookmarkStart w:id="91" w:name="_Toc515226541"/>
      <w:bookmarkEnd w:id="89"/>
      <w:bookmarkEnd w:id="90"/>
    </w:p>
    <w:p w14:paraId="21794D99" w14:textId="5329A3FC" w:rsidR="00F0102B" w:rsidRPr="00A57BB6" w:rsidRDefault="00F0102B" w:rsidP="0086640E">
      <w:pPr>
        <w:pStyle w:val="VCAAHeading2"/>
        <w:rPr>
          <w:lang w:val="en-AU"/>
        </w:rPr>
      </w:pPr>
      <w:bookmarkStart w:id="92" w:name="_Toc7595021"/>
      <w:r w:rsidRPr="00A57BB6">
        <w:rPr>
          <w:lang w:val="en-AU"/>
        </w:rPr>
        <w:t xml:space="preserve">Worked </w:t>
      </w:r>
      <w:r w:rsidR="00E618C7" w:rsidRPr="00A57BB6">
        <w:rPr>
          <w:lang w:val="en-AU"/>
        </w:rPr>
        <w:t>e</w:t>
      </w:r>
      <w:r w:rsidRPr="00A57BB6">
        <w:rPr>
          <w:lang w:val="en-AU"/>
        </w:rPr>
        <w:t>xample: Literacy</w:t>
      </w:r>
      <w:bookmarkEnd w:id="91"/>
      <w:bookmarkEnd w:id="92"/>
    </w:p>
    <w:p w14:paraId="45A2A96B" w14:textId="77777777" w:rsidR="00F0102B" w:rsidRPr="00A57BB6" w:rsidRDefault="00F0102B" w:rsidP="00747D4C">
      <w:pPr>
        <w:pStyle w:val="VCAAbody"/>
        <w:rPr>
          <w:lang w:val="en-AU"/>
        </w:rPr>
      </w:pPr>
      <w:bookmarkStart w:id="93" w:name="_Toc534799464"/>
      <w:bookmarkStart w:id="94" w:name="_Toc535587064"/>
      <w:r w:rsidRPr="00A57BB6">
        <w:rPr>
          <w:b/>
          <w:lang w:val="en-AU"/>
        </w:rPr>
        <w:t>Setting the scene</w:t>
      </w:r>
      <w:bookmarkEnd w:id="93"/>
      <w:bookmarkEnd w:id="94"/>
    </w:p>
    <w:p w14:paraId="0C4A489D" w14:textId="183DAFAD" w:rsidR="00F0102B" w:rsidRPr="00A57BB6" w:rsidRDefault="00C1210A" w:rsidP="0086640E">
      <w:pPr>
        <w:pStyle w:val="VCAAbody"/>
        <w:rPr>
          <w:lang w:val="en-AU"/>
        </w:rPr>
      </w:pPr>
      <w:r w:rsidRPr="00A57BB6">
        <w:rPr>
          <w:lang w:val="en-AU"/>
        </w:rPr>
        <w:t xml:space="preserve">Carlos </w:t>
      </w:r>
      <w:r w:rsidR="00F0102B" w:rsidRPr="00A57BB6">
        <w:rPr>
          <w:lang w:val="en-AU"/>
        </w:rPr>
        <w:t xml:space="preserve">and his team of primary teachers plan to teach a Year 4 literature unit with an emphasis on Speaking and Listening skills. </w:t>
      </w:r>
      <w:r w:rsidR="00E618C7" w:rsidRPr="00A57BB6">
        <w:rPr>
          <w:lang w:val="en-AU"/>
        </w:rPr>
        <w:t xml:space="preserve">When </w:t>
      </w:r>
      <w:r w:rsidR="00F0102B" w:rsidRPr="00A57BB6">
        <w:rPr>
          <w:lang w:val="en-AU"/>
        </w:rPr>
        <w:t xml:space="preserve">looking at the relevant Victorian Curriculum F–10 section, they recognise that within each of their classes there are abilities that range across several levels. </w:t>
      </w:r>
    </w:p>
    <w:p w14:paraId="18D0613D" w14:textId="40EB8AAE" w:rsidR="00F0102B" w:rsidRPr="00A57BB6" w:rsidRDefault="00F0102B" w:rsidP="00747D4C">
      <w:pPr>
        <w:pStyle w:val="VCAAbody"/>
        <w:rPr>
          <w:lang w:val="en-AU"/>
        </w:rPr>
      </w:pPr>
      <w:bookmarkStart w:id="95" w:name="_Toc534799465"/>
      <w:bookmarkStart w:id="96" w:name="_Toc535587065"/>
      <w:r w:rsidRPr="00A57BB6">
        <w:rPr>
          <w:b/>
          <w:lang w:val="en-AU"/>
        </w:rPr>
        <w:t>Part</w:t>
      </w:r>
      <w:r w:rsidR="00E618C7" w:rsidRPr="00A57BB6">
        <w:rPr>
          <w:b/>
          <w:lang w:val="en-AU"/>
        </w:rPr>
        <w:t>s</w:t>
      </w:r>
      <w:r w:rsidRPr="00A57BB6">
        <w:rPr>
          <w:b/>
          <w:lang w:val="en-AU"/>
        </w:rPr>
        <w:t xml:space="preserve"> 1 and 2: </w:t>
      </w:r>
      <w:r w:rsidR="00E618C7" w:rsidRPr="00A57BB6">
        <w:rPr>
          <w:b/>
          <w:lang w:val="en-AU"/>
        </w:rPr>
        <w:t>D</w:t>
      </w:r>
      <w:r w:rsidRPr="00A57BB6">
        <w:rPr>
          <w:b/>
          <w:lang w:val="en-AU"/>
        </w:rPr>
        <w:t>escribing a learning continuum and developing a formative assessment rubric</w:t>
      </w:r>
      <w:bookmarkEnd w:id="95"/>
      <w:bookmarkEnd w:id="96"/>
    </w:p>
    <w:p w14:paraId="0D2F2F77" w14:textId="0BA318C0" w:rsidR="00F0102B" w:rsidRPr="00A57BB6" w:rsidRDefault="00F0102B" w:rsidP="00F0102B">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The team’s first job is to develop a learning continuum that is based on Levels 3</w:t>
      </w:r>
      <w:r w:rsidR="00744FE2" w:rsidRPr="00A57BB6">
        <w:rPr>
          <w:rFonts w:ascii="Arial" w:hAnsi="Arial" w:cs="Arial"/>
          <w:color w:val="000000" w:themeColor="text1"/>
          <w:lang w:val="en-AU"/>
        </w:rPr>
        <w:t xml:space="preserve"> to </w:t>
      </w:r>
      <w:r w:rsidRPr="00A57BB6">
        <w:rPr>
          <w:rFonts w:ascii="Arial" w:hAnsi="Arial" w:cs="Arial"/>
          <w:color w:val="000000" w:themeColor="text1"/>
          <w:lang w:val="en-AU"/>
        </w:rPr>
        <w:t xml:space="preserve">5 of the English curriculum and integrates aspects </w:t>
      </w:r>
      <w:r w:rsidR="002C22A5" w:rsidRPr="00A57BB6">
        <w:rPr>
          <w:rFonts w:ascii="Arial" w:hAnsi="Arial" w:cs="Arial"/>
          <w:color w:val="000000" w:themeColor="text1"/>
          <w:lang w:val="en-AU"/>
        </w:rPr>
        <w:t>of the Speaking and Listening ‘Language’ and ‘L</w:t>
      </w:r>
      <w:r w:rsidRPr="00A57BB6">
        <w:rPr>
          <w:rFonts w:ascii="Arial" w:hAnsi="Arial" w:cs="Arial"/>
          <w:color w:val="000000" w:themeColor="text1"/>
          <w:lang w:val="en-AU"/>
        </w:rPr>
        <w:t>iterature’ elements. The development of the continuum takes into account the content descriptions and achievement standards of Levels 3</w:t>
      </w:r>
      <w:r w:rsidR="00744FE2" w:rsidRPr="00A57BB6">
        <w:rPr>
          <w:rFonts w:ascii="Arial" w:hAnsi="Arial" w:cs="Arial"/>
          <w:color w:val="000000" w:themeColor="text1"/>
          <w:lang w:val="en-AU"/>
        </w:rPr>
        <w:t xml:space="preserve"> to </w:t>
      </w:r>
      <w:r w:rsidRPr="00A57BB6">
        <w:rPr>
          <w:rFonts w:ascii="Arial" w:hAnsi="Arial" w:cs="Arial"/>
          <w:color w:val="000000" w:themeColor="text1"/>
          <w:lang w:val="en-AU"/>
        </w:rPr>
        <w:t xml:space="preserve">5 and works them together into a rubric. In writing the rubric, the team ensures that it describes </w:t>
      </w:r>
      <w:r w:rsidR="005B0160" w:rsidRPr="00A57BB6">
        <w:rPr>
          <w:rFonts w:ascii="Arial" w:hAnsi="Arial" w:cs="Arial"/>
          <w:color w:val="000000" w:themeColor="text1"/>
          <w:lang w:val="en-AU"/>
        </w:rPr>
        <w:t xml:space="preserve">phases </w:t>
      </w:r>
      <w:r w:rsidRPr="00A57BB6">
        <w:rPr>
          <w:rFonts w:ascii="Arial" w:hAnsi="Arial" w:cs="Arial"/>
          <w:color w:val="000000" w:themeColor="text1"/>
          <w:lang w:val="en-AU"/>
        </w:rPr>
        <w:t>of increas</w:t>
      </w:r>
      <w:r w:rsidR="004712C2" w:rsidRPr="00A57BB6">
        <w:rPr>
          <w:rFonts w:ascii="Arial" w:hAnsi="Arial" w:cs="Arial"/>
          <w:color w:val="000000" w:themeColor="text1"/>
          <w:lang w:val="en-AU"/>
        </w:rPr>
        <w:t>ing</w:t>
      </w:r>
      <w:r w:rsidRPr="00A57BB6">
        <w:rPr>
          <w:rFonts w:ascii="Arial" w:hAnsi="Arial" w:cs="Arial"/>
          <w:color w:val="000000" w:themeColor="text1"/>
          <w:lang w:val="en-AU"/>
        </w:rPr>
        <w:t xml:space="preserve"> sophistication and that quality criteria are written in language students will understand. The rubric </w:t>
      </w:r>
      <w:r w:rsidR="00C1210A" w:rsidRPr="00A57BB6">
        <w:rPr>
          <w:lang w:val="en-AU"/>
        </w:rPr>
        <w:t>Carlos</w:t>
      </w:r>
      <w:r w:rsidR="00E618C7" w:rsidRPr="00A57BB6">
        <w:rPr>
          <w:rFonts w:ascii="Arial" w:hAnsi="Arial" w:cs="Arial"/>
          <w:color w:val="000000" w:themeColor="text1"/>
          <w:lang w:val="en-AU"/>
        </w:rPr>
        <w:t xml:space="preserve"> and his team </w:t>
      </w:r>
      <w:r w:rsidRPr="00A57BB6">
        <w:rPr>
          <w:rFonts w:ascii="Arial" w:hAnsi="Arial" w:cs="Arial"/>
          <w:color w:val="000000" w:themeColor="text1"/>
          <w:lang w:val="en-AU"/>
        </w:rPr>
        <w:t xml:space="preserve">produce is shown in </w:t>
      </w:r>
      <w:hyperlink w:anchor="Example3" w:history="1">
        <w:r w:rsidR="00E152D5" w:rsidRPr="008D742F">
          <w:rPr>
            <w:rStyle w:val="Hyperlink"/>
            <w:rFonts w:ascii="Arial" w:hAnsi="Arial" w:cs="Arial"/>
            <w:color w:val="auto"/>
            <w:u w:val="none"/>
            <w:lang w:val="en-AU"/>
          </w:rPr>
          <w:t>Example 3</w:t>
        </w:r>
      </w:hyperlink>
      <w:r w:rsidRPr="008D742F">
        <w:rPr>
          <w:rFonts w:ascii="Arial" w:hAnsi="Arial" w:cs="Arial"/>
          <w:lang w:val="en-AU"/>
        </w:rPr>
        <w:t>.</w:t>
      </w:r>
    </w:p>
    <w:p w14:paraId="663C9496" w14:textId="77777777" w:rsidR="00F0102B" w:rsidRPr="00A57BB6" w:rsidRDefault="00F0102B" w:rsidP="00747D4C">
      <w:pPr>
        <w:pStyle w:val="VCAAbody"/>
        <w:rPr>
          <w:lang w:val="en-AU"/>
        </w:rPr>
      </w:pPr>
      <w:bookmarkStart w:id="97" w:name="_Toc534799466"/>
      <w:bookmarkStart w:id="98" w:name="_Toc535587066"/>
      <w:r w:rsidRPr="00A57BB6">
        <w:rPr>
          <w:b/>
          <w:lang w:val="en-AU"/>
        </w:rPr>
        <w:t>Part 3: Collecting, interpreting and using evidence to plan for teaching and learning</w:t>
      </w:r>
      <w:bookmarkEnd w:id="97"/>
      <w:bookmarkEnd w:id="98"/>
    </w:p>
    <w:p w14:paraId="3D1D2CB6" w14:textId="08568832" w:rsidR="00F0102B" w:rsidRPr="00A57BB6" w:rsidRDefault="00F0102B" w:rsidP="00F0102B">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After </w:t>
      </w:r>
      <w:r w:rsidR="00E618C7" w:rsidRPr="00A57BB6">
        <w:rPr>
          <w:rFonts w:ascii="Arial" w:hAnsi="Arial" w:cs="Arial"/>
          <w:color w:val="000000" w:themeColor="text1"/>
          <w:lang w:val="en-AU"/>
        </w:rPr>
        <w:t xml:space="preserve">familiarising his students with </w:t>
      </w:r>
      <w:r w:rsidRPr="00A57BB6">
        <w:rPr>
          <w:rFonts w:ascii="Arial" w:hAnsi="Arial" w:cs="Arial"/>
          <w:color w:val="000000" w:themeColor="text1"/>
          <w:lang w:val="en-AU"/>
        </w:rPr>
        <w:t xml:space="preserve">the rubric, </w:t>
      </w:r>
      <w:r w:rsidR="00C1210A" w:rsidRPr="00A57BB6">
        <w:rPr>
          <w:lang w:val="en-AU"/>
        </w:rPr>
        <w:t>Carlos</w:t>
      </w:r>
      <w:r w:rsidRPr="00A57BB6">
        <w:rPr>
          <w:rFonts w:ascii="Arial" w:hAnsi="Arial" w:cs="Arial"/>
          <w:color w:val="000000" w:themeColor="text1"/>
          <w:lang w:val="en-AU"/>
        </w:rPr>
        <w:t xml:space="preserve"> collects evidence about each student’s current achievement level by observing students during a group discussion activity. He decides to use the rubric as a framework for his observations, only recording a criterion as achieved if he observe</w:t>
      </w:r>
      <w:r w:rsidR="00E618C7" w:rsidRPr="00A57BB6">
        <w:rPr>
          <w:rFonts w:ascii="Arial" w:hAnsi="Arial" w:cs="Arial"/>
          <w:color w:val="000000" w:themeColor="text1"/>
          <w:lang w:val="en-AU"/>
        </w:rPr>
        <w:t>s</w:t>
      </w:r>
      <w:r w:rsidRPr="00A57BB6">
        <w:rPr>
          <w:rFonts w:ascii="Arial" w:hAnsi="Arial" w:cs="Arial"/>
          <w:color w:val="000000" w:themeColor="text1"/>
          <w:lang w:val="en-AU"/>
        </w:rPr>
        <w:t xml:space="preserve"> a student consistently demonstrating the skill.</w:t>
      </w:r>
      <w:r w:rsidR="004712C2" w:rsidRPr="00A57BB6">
        <w:rPr>
          <w:rFonts w:ascii="Arial" w:hAnsi="Arial" w:cs="Arial"/>
          <w:color w:val="000000" w:themeColor="text1"/>
          <w:lang w:val="en-AU"/>
        </w:rPr>
        <w:t xml:space="preserve"> To make this decision</w:t>
      </w:r>
      <w:r w:rsidR="00687056" w:rsidRPr="00A57BB6">
        <w:rPr>
          <w:rFonts w:ascii="Arial" w:hAnsi="Arial" w:cs="Arial"/>
          <w:color w:val="000000" w:themeColor="text1"/>
          <w:lang w:val="en-AU"/>
        </w:rPr>
        <w:t>,</w:t>
      </w:r>
      <w:r w:rsidR="002C22A5" w:rsidRPr="00A57BB6">
        <w:rPr>
          <w:rFonts w:ascii="Arial" w:hAnsi="Arial" w:cs="Arial"/>
          <w:color w:val="000000" w:themeColor="text1"/>
          <w:lang w:val="en-AU"/>
        </w:rPr>
        <w:t xml:space="preserve"> Carlos needs to make a judg</w:t>
      </w:r>
      <w:r w:rsidR="004712C2" w:rsidRPr="00A57BB6">
        <w:rPr>
          <w:rFonts w:ascii="Arial" w:hAnsi="Arial" w:cs="Arial"/>
          <w:color w:val="000000" w:themeColor="text1"/>
          <w:lang w:val="en-AU"/>
        </w:rPr>
        <w:t>ment as to whether the student has sufficient ability to move forward or whether the student needs a targeted intervention before moving on.</w:t>
      </w:r>
      <w:r w:rsidRPr="00A57BB6">
        <w:rPr>
          <w:rFonts w:ascii="Arial" w:hAnsi="Arial" w:cs="Arial"/>
          <w:color w:val="000000" w:themeColor="text1"/>
          <w:lang w:val="en-AU"/>
        </w:rPr>
        <w:t xml:space="preserve"> Because the class is large, he </w:t>
      </w:r>
      <w:r w:rsidR="00E618C7" w:rsidRPr="00A57BB6">
        <w:rPr>
          <w:rFonts w:ascii="Arial" w:hAnsi="Arial" w:cs="Arial"/>
          <w:color w:val="000000" w:themeColor="text1"/>
          <w:lang w:val="en-AU"/>
        </w:rPr>
        <w:t xml:space="preserve">is </w:t>
      </w:r>
      <w:r w:rsidRPr="00A57BB6">
        <w:rPr>
          <w:rFonts w:ascii="Arial" w:hAnsi="Arial" w:cs="Arial"/>
          <w:color w:val="000000" w:themeColor="text1"/>
          <w:lang w:val="en-AU"/>
        </w:rPr>
        <w:t>not able to observe all the students during one lesson, so he splits the class. Half the students do the discussion activity one day while the remainder complete an independent reading activity. In the following lesson, the students switch activities. During the</w:t>
      </w:r>
      <w:r w:rsidR="00E618C7" w:rsidRPr="00A57BB6">
        <w:rPr>
          <w:rFonts w:ascii="Arial" w:hAnsi="Arial" w:cs="Arial"/>
          <w:color w:val="000000" w:themeColor="text1"/>
          <w:lang w:val="en-AU"/>
        </w:rPr>
        <w:t>se</w:t>
      </w:r>
      <w:r w:rsidRPr="00A57BB6">
        <w:rPr>
          <w:rFonts w:ascii="Arial" w:hAnsi="Arial" w:cs="Arial"/>
          <w:color w:val="000000" w:themeColor="text1"/>
          <w:lang w:val="en-AU"/>
        </w:rPr>
        <w:t xml:space="preserve"> two lessons, </w:t>
      </w:r>
      <w:r w:rsidR="00C1210A" w:rsidRPr="00A57BB6">
        <w:rPr>
          <w:rFonts w:ascii="Arial" w:hAnsi="Arial" w:cs="Arial"/>
          <w:color w:val="000000" w:themeColor="text1"/>
          <w:lang w:val="en-AU"/>
        </w:rPr>
        <w:t xml:space="preserve">Carlos </w:t>
      </w:r>
      <w:r w:rsidRPr="00A57BB6">
        <w:rPr>
          <w:rFonts w:ascii="Arial" w:hAnsi="Arial" w:cs="Arial"/>
          <w:color w:val="000000" w:themeColor="text1"/>
          <w:lang w:val="en-AU"/>
        </w:rPr>
        <w:t>is able to observe all the students and record their results against the rubric.</w:t>
      </w:r>
    </w:p>
    <w:p w14:paraId="23492360" w14:textId="26F2B5F3" w:rsidR="00F0102B" w:rsidRPr="00A57BB6" w:rsidRDefault="00F0102B" w:rsidP="00747D4C">
      <w:pPr>
        <w:pStyle w:val="VCAAbody"/>
        <w:rPr>
          <w:lang w:val="en-AU"/>
        </w:rPr>
      </w:pPr>
      <w:r w:rsidRPr="00A57BB6">
        <w:rPr>
          <w:b/>
          <w:lang w:val="en-AU"/>
        </w:rPr>
        <w:t xml:space="preserve">Interpreting evidence </w:t>
      </w:r>
      <w:r w:rsidR="00E618C7" w:rsidRPr="00A57BB6">
        <w:rPr>
          <w:b/>
          <w:lang w:val="en-AU"/>
        </w:rPr>
        <w:t>of learning</w:t>
      </w:r>
    </w:p>
    <w:p w14:paraId="47DEEADF" w14:textId="20AD0076" w:rsidR="00F0102B" w:rsidRPr="00A57BB6" w:rsidRDefault="00C1210A" w:rsidP="00F0102B">
      <w:pPr>
        <w:spacing w:before="120" w:after="120" w:line="280" w:lineRule="exact"/>
        <w:rPr>
          <w:rFonts w:ascii="Arial" w:hAnsi="Arial" w:cs="Arial"/>
          <w:color w:val="000000" w:themeColor="text1"/>
          <w:lang w:val="en-AU"/>
        </w:rPr>
      </w:pPr>
      <w:r w:rsidRPr="00A57BB6">
        <w:rPr>
          <w:lang w:val="en-AU"/>
        </w:rPr>
        <w:t>Carlos</w:t>
      </w:r>
      <w:r w:rsidR="00F0102B" w:rsidRPr="00A57BB6">
        <w:rPr>
          <w:rFonts w:ascii="Arial" w:hAnsi="Arial" w:cs="Arial"/>
          <w:color w:val="000000" w:themeColor="text1"/>
          <w:lang w:val="en-AU"/>
        </w:rPr>
        <w:t xml:space="preserve"> uses the results from the rubric to work out the </w:t>
      </w:r>
      <w:r w:rsidR="00744FE2" w:rsidRPr="00A57BB6">
        <w:rPr>
          <w:rFonts w:ascii="Arial" w:hAnsi="Arial" w:cs="Arial"/>
          <w:color w:val="000000" w:themeColor="text1"/>
          <w:lang w:val="en-AU"/>
        </w:rPr>
        <w:t>phase(s)</w:t>
      </w:r>
      <w:r w:rsidR="00F0102B" w:rsidRPr="00A57BB6">
        <w:rPr>
          <w:rFonts w:ascii="Arial" w:hAnsi="Arial" w:cs="Arial"/>
          <w:color w:val="000000" w:themeColor="text1"/>
          <w:lang w:val="en-AU"/>
        </w:rPr>
        <w:t xml:space="preserve"> on the learning continuum that each student has achieved and identifies what they are ready to learn. </w:t>
      </w:r>
    </w:p>
    <w:p w14:paraId="4DE5546A" w14:textId="41B8AB90" w:rsidR="00F0102B" w:rsidRPr="00A57BB6" w:rsidRDefault="00F0102B" w:rsidP="00F0102B">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After working through these results together, </w:t>
      </w:r>
      <w:r w:rsidR="00C1210A" w:rsidRPr="00A57BB6">
        <w:rPr>
          <w:lang w:val="en-AU"/>
        </w:rPr>
        <w:t>Carlos</w:t>
      </w:r>
      <w:r w:rsidRPr="00A57BB6">
        <w:rPr>
          <w:rFonts w:ascii="Arial" w:hAnsi="Arial" w:cs="Arial"/>
          <w:color w:val="000000" w:themeColor="text1"/>
          <w:lang w:val="en-AU"/>
        </w:rPr>
        <w:t xml:space="preserve"> and his team can see that there are several groups of students with different needs. While all students are able to listen to and take turns in a conversation, and most can respond to and express points of view about a text, there is a group of students who are finding it difficult to share any thoughts about a text, placing them at </w:t>
      </w:r>
      <w:r w:rsidR="00744FE2" w:rsidRPr="00A57BB6">
        <w:rPr>
          <w:rFonts w:ascii="Arial" w:hAnsi="Arial" w:cs="Arial"/>
          <w:color w:val="000000" w:themeColor="text1"/>
          <w:lang w:val="en-AU"/>
        </w:rPr>
        <w:t xml:space="preserve">phase </w:t>
      </w:r>
      <w:r w:rsidRPr="00A57BB6">
        <w:rPr>
          <w:rFonts w:ascii="Arial" w:hAnsi="Arial" w:cs="Arial"/>
          <w:color w:val="000000" w:themeColor="text1"/>
          <w:lang w:val="en-AU"/>
        </w:rPr>
        <w:t>1 of the learning continuum.</w:t>
      </w:r>
    </w:p>
    <w:p w14:paraId="71E43375" w14:textId="19D1791B" w:rsidR="00F0102B" w:rsidRPr="00A57BB6" w:rsidRDefault="00F0102B" w:rsidP="00F0102B">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 xml:space="preserve">The rubric for one of these students is shown </w:t>
      </w:r>
      <w:r w:rsidR="00173294" w:rsidRPr="00A57BB6">
        <w:rPr>
          <w:rFonts w:ascii="Arial" w:hAnsi="Arial" w:cs="Arial"/>
          <w:color w:val="000000" w:themeColor="text1"/>
          <w:lang w:val="en-AU"/>
        </w:rPr>
        <w:t xml:space="preserve">in </w:t>
      </w:r>
      <w:hyperlink w:anchor="Example8" w:history="1">
        <w:r w:rsidR="00173294" w:rsidRPr="008D742F">
          <w:rPr>
            <w:rStyle w:val="Hyperlink"/>
            <w:rFonts w:ascii="Arial" w:hAnsi="Arial" w:cs="Arial"/>
            <w:color w:val="auto"/>
            <w:u w:val="none"/>
            <w:lang w:val="en-AU"/>
          </w:rPr>
          <w:t>Example 8</w:t>
        </w:r>
      </w:hyperlink>
      <w:r w:rsidRPr="008D742F">
        <w:rPr>
          <w:rFonts w:ascii="Arial" w:hAnsi="Arial" w:cs="Arial"/>
          <w:lang w:val="en-AU"/>
        </w:rPr>
        <w:t xml:space="preserve">. </w:t>
      </w:r>
      <w:r w:rsidRPr="00A57BB6">
        <w:rPr>
          <w:rFonts w:ascii="Arial" w:hAnsi="Arial" w:cs="Arial"/>
          <w:color w:val="000000" w:themeColor="text1"/>
          <w:lang w:val="en-AU"/>
        </w:rPr>
        <w:t xml:space="preserve">The cells shaded in blue show the criteria achieved by the student and noted by </w:t>
      </w:r>
      <w:r w:rsidR="00C1210A" w:rsidRPr="00A57BB6">
        <w:rPr>
          <w:rFonts w:ascii="Arial" w:hAnsi="Arial" w:cs="Arial"/>
          <w:color w:val="000000" w:themeColor="text1"/>
          <w:lang w:val="en-AU"/>
        </w:rPr>
        <w:t xml:space="preserve">Carlos </w:t>
      </w:r>
      <w:r w:rsidRPr="00A57BB6">
        <w:rPr>
          <w:rFonts w:ascii="Arial" w:hAnsi="Arial" w:cs="Arial"/>
          <w:color w:val="000000" w:themeColor="text1"/>
          <w:lang w:val="en-AU"/>
        </w:rPr>
        <w:t xml:space="preserve">during his observations. Because some, but not all, of the </w:t>
      </w:r>
      <w:r w:rsidR="00744FE2" w:rsidRPr="00A57BB6">
        <w:rPr>
          <w:rFonts w:ascii="Arial" w:hAnsi="Arial" w:cs="Arial"/>
          <w:color w:val="000000" w:themeColor="text1"/>
          <w:lang w:val="en-AU"/>
        </w:rPr>
        <w:t xml:space="preserve">phase </w:t>
      </w:r>
      <w:r w:rsidRPr="00A57BB6">
        <w:rPr>
          <w:rFonts w:ascii="Arial" w:hAnsi="Arial" w:cs="Arial"/>
          <w:color w:val="000000" w:themeColor="text1"/>
          <w:lang w:val="en-AU"/>
        </w:rPr>
        <w:t xml:space="preserve">1 criteria have been achieved, the student is ready to learn </w:t>
      </w:r>
      <w:r w:rsidR="00744FE2" w:rsidRPr="00A57BB6">
        <w:rPr>
          <w:rFonts w:ascii="Arial" w:hAnsi="Arial" w:cs="Arial"/>
          <w:color w:val="000000" w:themeColor="text1"/>
          <w:lang w:val="en-AU"/>
        </w:rPr>
        <w:t xml:space="preserve">phase </w:t>
      </w:r>
      <w:r w:rsidRPr="00A57BB6">
        <w:rPr>
          <w:rFonts w:ascii="Arial" w:hAnsi="Arial" w:cs="Arial"/>
          <w:color w:val="000000" w:themeColor="text1"/>
          <w:lang w:val="en-AU"/>
        </w:rPr>
        <w:t xml:space="preserve">1 on the learning continuum (shown in green). </w:t>
      </w:r>
      <w:r w:rsidR="00744FE2" w:rsidRPr="00A57BB6">
        <w:rPr>
          <w:rFonts w:ascii="Arial" w:hAnsi="Arial" w:cs="Arial"/>
          <w:color w:val="000000" w:themeColor="text1"/>
          <w:lang w:val="en-AU"/>
        </w:rPr>
        <w:t xml:space="preserve">Phases </w:t>
      </w:r>
      <w:r w:rsidRPr="00A57BB6">
        <w:rPr>
          <w:rFonts w:ascii="Arial" w:hAnsi="Arial" w:cs="Arial"/>
          <w:color w:val="000000" w:themeColor="text1"/>
          <w:lang w:val="en-AU"/>
        </w:rPr>
        <w:t xml:space="preserve">2 to 4 are unshaded and represent what the student is not yet ready </w:t>
      </w:r>
      <w:r w:rsidR="00C64B8F" w:rsidRPr="00A57BB6">
        <w:rPr>
          <w:rFonts w:ascii="Arial" w:hAnsi="Arial" w:cs="Arial"/>
          <w:color w:val="000000" w:themeColor="text1"/>
          <w:lang w:val="en-AU"/>
        </w:rPr>
        <w:t>to learn</w:t>
      </w:r>
      <w:r w:rsidRPr="00A57BB6">
        <w:rPr>
          <w:rFonts w:ascii="Arial" w:hAnsi="Arial" w:cs="Arial"/>
          <w:color w:val="000000" w:themeColor="text1"/>
          <w:lang w:val="en-AU"/>
        </w:rPr>
        <w:t>.</w:t>
      </w:r>
    </w:p>
    <w:p w14:paraId="6DA4A2B5" w14:textId="469ECA3D" w:rsidR="00F0102B" w:rsidRPr="00A57BB6" w:rsidRDefault="00ED664A" w:rsidP="0086640E">
      <w:pPr>
        <w:pStyle w:val="VCAAHeading3"/>
        <w:rPr>
          <w:lang w:val="en-AU"/>
        </w:rPr>
      </w:pPr>
      <w:bookmarkStart w:id="99" w:name="Example8"/>
      <w:bookmarkStart w:id="100" w:name="_Toc534799467"/>
      <w:bookmarkStart w:id="101" w:name="_Toc535587067"/>
      <w:bookmarkStart w:id="102" w:name="_Toc535851990"/>
      <w:bookmarkStart w:id="103" w:name="_Toc535922721"/>
      <w:bookmarkStart w:id="104" w:name="_Toc536173450"/>
      <w:bookmarkStart w:id="105" w:name="_Toc536692556"/>
      <w:bookmarkStart w:id="106" w:name="_Toc7595022"/>
      <w:r w:rsidRPr="00A57BB6">
        <w:rPr>
          <w:noProof/>
          <w:lang w:val="en-AU" w:eastAsia="en-AU"/>
        </w:rPr>
        <w:drawing>
          <wp:anchor distT="0" distB="0" distL="114300" distR="114300" simplePos="0" relativeHeight="251695104" behindDoc="1" locked="0" layoutInCell="1" allowOverlap="1" wp14:anchorId="2446ABC6" wp14:editId="4B00EE6B">
            <wp:simplePos x="0" y="0"/>
            <wp:positionH relativeFrom="margin">
              <wp:posOffset>48895</wp:posOffset>
            </wp:positionH>
            <wp:positionV relativeFrom="paragraph">
              <wp:posOffset>373380</wp:posOffset>
            </wp:positionV>
            <wp:extent cx="5415280" cy="3059430"/>
            <wp:effectExtent l="0" t="0" r="0" b="7620"/>
            <wp:wrapTopAndBottom/>
            <wp:docPr id="288" name="Picture 288" descr="Image shows completed Literacy rubric with shading to indicate student achievement." title="Worked example: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 9.png"/>
                    <pic:cNvPicPr/>
                  </pic:nvPicPr>
                  <pic:blipFill>
                    <a:blip r:embed="rId33">
                      <a:extLst>
                        <a:ext uri="{28A0092B-C50C-407E-A947-70E740481C1C}">
                          <a14:useLocalDpi xmlns:a14="http://schemas.microsoft.com/office/drawing/2010/main"/>
                        </a:ext>
                      </a:extLst>
                    </a:blip>
                    <a:stretch>
                      <a:fillRect/>
                    </a:stretch>
                  </pic:blipFill>
                  <pic:spPr bwMode="auto">
                    <a:xfrm>
                      <a:off x="0" y="0"/>
                      <a:ext cx="5415280"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02B" w:rsidRPr="00A57BB6">
        <w:rPr>
          <w:lang w:val="en-AU"/>
        </w:rPr>
        <w:t xml:space="preserve">Example 8: </w:t>
      </w:r>
      <w:bookmarkEnd w:id="99"/>
      <w:r w:rsidR="00F0102B" w:rsidRPr="00A57BB6">
        <w:rPr>
          <w:lang w:val="en-AU"/>
        </w:rPr>
        <w:t>Worked example: Literacy</w:t>
      </w:r>
      <w:bookmarkEnd w:id="100"/>
      <w:bookmarkEnd w:id="101"/>
      <w:bookmarkEnd w:id="102"/>
      <w:bookmarkEnd w:id="103"/>
      <w:bookmarkEnd w:id="104"/>
      <w:bookmarkEnd w:id="105"/>
      <w:bookmarkEnd w:id="106"/>
    </w:p>
    <w:p w14:paraId="79ED64C2" w14:textId="133AAE38" w:rsidR="00F0102B" w:rsidRPr="00A57BB6" w:rsidRDefault="002C22A5" w:rsidP="00747D4C">
      <w:pPr>
        <w:pStyle w:val="VCAAbody"/>
        <w:rPr>
          <w:lang w:val="en-AU"/>
        </w:rPr>
      </w:pPr>
      <w:r w:rsidRPr="00A57BB6">
        <w:rPr>
          <w:b/>
          <w:lang w:val="en-AU"/>
        </w:rPr>
        <w:br/>
      </w:r>
      <w:r w:rsidR="00744FE2" w:rsidRPr="00A57BB6">
        <w:rPr>
          <w:b/>
          <w:lang w:val="en-AU"/>
        </w:rPr>
        <w:t>Using evidence to plan for teaching and learning</w:t>
      </w:r>
    </w:p>
    <w:p w14:paraId="340C2F19" w14:textId="4A841E84" w:rsidR="00A95C70" w:rsidRPr="00A57BB6" w:rsidRDefault="00F0102B" w:rsidP="00F0102B">
      <w:pPr>
        <w:rPr>
          <w:lang w:val="en-AU"/>
        </w:rPr>
      </w:pPr>
      <w:r w:rsidRPr="00A57BB6">
        <w:rPr>
          <w:lang w:val="en-AU"/>
        </w:rPr>
        <w:t xml:space="preserve">Focusing on the students who are finding it difficult to share thoughts about a text, </w:t>
      </w:r>
      <w:r w:rsidR="00C1210A" w:rsidRPr="00A57BB6">
        <w:rPr>
          <w:lang w:val="en-AU"/>
        </w:rPr>
        <w:t>Carlos</w:t>
      </w:r>
      <w:r w:rsidRPr="00A57BB6">
        <w:rPr>
          <w:lang w:val="en-AU"/>
        </w:rPr>
        <w:t xml:space="preserve"> and his team decide that the learning inte</w:t>
      </w:r>
      <w:r w:rsidR="002C22A5" w:rsidRPr="00A57BB6">
        <w:rPr>
          <w:lang w:val="en-AU"/>
        </w:rPr>
        <w:t xml:space="preserve">ntion for this group will be </w:t>
      </w:r>
      <w:r w:rsidR="00304521" w:rsidRPr="00A57BB6">
        <w:rPr>
          <w:lang w:val="en-AU"/>
        </w:rPr>
        <w:t>‘</w:t>
      </w:r>
      <w:r w:rsidR="002C22A5" w:rsidRPr="00A57BB6">
        <w:rPr>
          <w:lang w:val="en-AU"/>
        </w:rPr>
        <w:t xml:space="preserve">to </w:t>
      </w:r>
      <w:r w:rsidRPr="00A57BB6">
        <w:rPr>
          <w:lang w:val="en-AU"/>
        </w:rPr>
        <w:t>share information about the text</w:t>
      </w:r>
      <w:r w:rsidR="00304521" w:rsidRPr="00A57BB6">
        <w:rPr>
          <w:lang w:val="en-AU"/>
        </w:rPr>
        <w:t>’</w:t>
      </w:r>
      <w:r w:rsidRPr="00A57BB6">
        <w:rPr>
          <w:lang w:val="en-AU"/>
        </w:rPr>
        <w:t>.</w:t>
      </w:r>
    </w:p>
    <w:p w14:paraId="36C3B966" w14:textId="71208943" w:rsidR="00A95C70" w:rsidRPr="00A57BB6" w:rsidRDefault="00F0102B" w:rsidP="00F0102B">
      <w:pPr>
        <w:rPr>
          <w:lang w:val="en-AU"/>
        </w:rPr>
      </w:pPr>
      <w:r w:rsidRPr="00A57BB6">
        <w:rPr>
          <w:lang w:val="en-AU"/>
        </w:rPr>
        <w:t xml:space="preserve">While the rest of the class completes self-guided activities, </w:t>
      </w:r>
      <w:r w:rsidR="00C1210A" w:rsidRPr="00A57BB6">
        <w:rPr>
          <w:lang w:val="en-AU"/>
        </w:rPr>
        <w:t>Carlos</w:t>
      </w:r>
      <w:r w:rsidRPr="00A57BB6">
        <w:rPr>
          <w:lang w:val="en-AU"/>
        </w:rPr>
        <w:t xml:space="preserve"> gathers this group on a weekly basis and together they read familiar stories. While they do so, </w:t>
      </w:r>
      <w:r w:rsidR="00C1210A" w:rsidRPr="00A57BB6">
        <w:rPr>
          <w:lang w:val="en-AU"/>
        </w:rPr>
        <w:t>Carlos</w:t>
      </w:r>
      <w:r w:rsidRPr="00A57BB6">
        <w:rPr>
          <w:lang w:val="en-AU"/>
        </w:rPr>
        <w:t xml:space="preserve"> asks questions of the students and gradually is able to scaffold their ability to share information about the texts under discussion. </w:t>
      </w:r>
    </w:p>
    <w:p w14:paraId="233F7046" w14:textId="35549757" w:rsidR="00F0102B" w:rsidRPr="00A57BB6" w:rsidRDefault="00F0102B" w:rsidP="00F0102B">
      <w:pPr>
        <w:rPr>
          <w:lang w:val="en-AU"/>
        </w:rPr>
      </w:pPr>
      <w:r w:rsidRPr="00A57BB6">
        <w:rPr>
          <w:lang w:val="en-AU"/>
        </w:rPr>
        <w:t xml:space="preserve">After several weeks these students are reassessed in group discussion activities </w:t>
      </w:r>
      <w:r w:rsidR="00304521" w:rsidRPr="00A57BB6">
        <w:rPr>
          <w:lang w:val="en-AU"/>
        </w:rPr>
        <w:t xml:space="preserve">and </w:t>
      </w:r>
      <w:r w:rsidRPr="00A57BB6">
        <w:rPr>
          <w:lang w:val="en-AU"/>
        </w:rPr>
        <w:t xml:space="preserve">their ability to share information has noticeably improved. This enables </w:t>
      </w:r>
      <w:r w:rsidR="00C1210A" w:rsidRPr="00A57BB6">
        <w:rPr>
          <w:lang w:val="en-AU"/>
        </w:rPr>
        <w:t xml:space="preserve">Carlos </w:t>
      </w:r>
      <w:r w:rsidRPr="00A57BB6">
        <w:rPr>
          <w:lang w:val="en-AU"/>
        </w:rPr>
        <w:t xml:space="preserve">to assess the students as having met the learning intention and progressed on the learning continuum to having achieved </w:t>
      </w:r>
      <w:r w:rsidR="00744FE2" w:rsidRPr="00A57BB6">
        <w:rPr>
          <w:lang w:val="en-AU"/>
        </w:rPr>
        <w:t xml:space="preserve">phase </w:t>
      </w:r>
      <w:r w:rsidRPr="00A57BB6">
        <w:rPr>
          <w:lang w:val="en-AU"/>
        </w:rPr>
        <w:t>1. At this point</w:t>
      </w:r>
      <w:r w:rsidR="00A95C70" w:rsidRPr="00A57BB6">
        <w:rPr>
          <w:lang w:val="en-AU"/>
        </w:rPr>
        <w:t>,</w:t>
      </w:r>
      <w:r w:rsidRPr="00A57BB6">
        <w:rPr>
          <w:lang w:val="en-AU"/>
        </w:rPr>
        <w:t xml:space="preserve"> new learning intentions </w:t>
      </w:r>
      <w:r w:rsidR="00C64B8F" w:rsidRPr="00A57BB6">
        <w:rPr>
          <w:lang w:val="en-AU"/>
        </w:rPr>
        <w:t xml:space="preserve">and activities </w:t>
      </w:r>
      <w:r w:rsidRPr="00A57BB6">
        <w:rPr>
          <w:lang w:val="en-AU"/>
        </w:rPr>
        <w:t>based on</w:t>
      </w:r>
      <w:r w:rsidR="00744FE2" w:rsidRPr="00A57BB6">
        <w:rPr>
          <w:lang w:val="en-AU"/>
        </w:rPr>
        <w:t xml:space="preserve"> phase</w:t>
      </w:r>
      <w:r w:rsidRPr="00A57BB6">
        <w:rPr>
          <w:lang w:val="en-AU"/>
        </w:rPr>
        <w:t xml:space="preserve"> 2 can be developed using the rubric.</w:t>
      </w:r>
    </w:p>
    <w:p w14:paraId="53C2E267" w14:textId="418DB6EE" w:rsidR="00F0102B" w:rsidRPr="00A57BB6" w:rsidRDefault="00F0102B" w:rsidP="00F0102B">
      <w:pPr>
        <w:rPr>
          <w:rFonts w:asciiTheme="majorHAnsi" w:eastAsiaTheme="majorEastAsia" w:hAnsiTheme="majorHAnsi" w:cstheme="majorBidi"/>
          <w:b/>
          <w:color w:val="004B71" w:themeColor="accent1" w:themeShade="7F"/>
          <w:sz w:val="28"/>
          <w:szCs w:val="28"/>
          <w:lang w:val="en-AU"/>
        </w:rPr>
      </w:pPr>
      <w:bookmarkStart w:id="107" w:name="_Toc515226542"/>
      <w:r w:rsidRPr="00A57BB6">
        <w:rPr>
          <w:b/>
          <w:sz w:val="28"/>
          <w:szCs w:val="28"/>
          <w:lang w:val="en-AU"/>
        </w:rPr>
        <w:br w:type="page"/>
      </w:r>
    </w:p>
    <w:p w14:paraId="7674735D" w14:textId="07A2A840" w:rsidR="00F0102B" w:rsidRPr="00A57BB6" w:rsidRDefault="00F0102B" w:rsidP="0086640E">
      <w:pPr>
        <w:pStyle w:val="VCAAHeading2"/>
        <w:rPr>
          <w:lang w:val="en-AU"/>
        </w:rPr>
      </w:pPr>
      <w:bookmarkStart w:id="108" w:name="_Toc7595023"/>
      <w:r w:rsidRPr="00A57BB6">
        <w:rPr>
          <w:lang w:val="en-AU"/>
        </w:rPr>
        <w:t xml:space="preserve">Worked </w:t>
      </w:r>
      <w:r w:rsidR="00481618" w:rsidRPr="00A57BB6">
        <w:rPr>
          <w:lang w:val="en-AU"/>
        </w:rPr>
        <w:t>e</w:t>
      </w:r>
      <w:r w:rsidRPr="00A57BB6">
        <w:rPr>
          <w:lang w:val="en-AU"/>
        </w:rPr>
        <w:t>xample: Numeracy</w:t>
      </w:r>
      <w:bookmarkEnd w:id="107"/>
      <w:bookmarkEnd w:id="108"/>
    </w:p>
    <w:p w14:paraId="6C7AB0D7" w14:textId="77777777" w:rsidR="00F0102B" w:rsidRPr="00A57BB6" w:rsidRDefault="00F0102B" w:rsidP="00747D4C">
      <w:pPr>
        <w:pStyle w:val="VCAAbody"/>
        <w:rPr>
          <w:lang w:val="en-AU"/>
        </w:rPr>
      </w:pPr>
      <w:bookmarkStart w:id="109" w:name="_Toc534799469"/>
      <w:bookmarkStart w:id="110" w:name="_Toc535587070"/>
      <w:r w:rsidRPr="00A57BB6">
        <w:rPr>
          <w:b/>
          <w:lang w:val="en-AU"/>
        </w:rPr>
        <w:t>Setting the scene</w:t>
      </w:r>
      <w:bookmarkEnd w:id="109"/>
      <w:bookmarkEnd w:id="110"/>
    </w:p>
    <w:p w14:paraId="39DF2443" w14:textId="333FFC0E" w:rsidR="00F0102B" w:rsidRPr="00A57BB6" w:rsidRDefault="00F0102B" w:rsidP="00F0102B">
      <w:pPr>
        <w:rPr>
          <w:lang w:val="en-AU"/>
        </w:rPr>
      </w:pPr>
      <w:r w:rsidRPr="00A57BB6">
        <w:rPr>
          <w:lang w:val="en-AU"/>
        </w:rPr>
        <w:t>Sarah is starting the measurement topic with her class. Initially, she wants to focus on how her students use scaled instruments</w:t>
      </w:r>
      <w:r w:rsidR="00481618" w:rsidRPr="00A57BB6">
        <w:rPr>
          <w:lang w:val="en-AU"/>
        </w:rPr>
        <w:t xml:space="preserve">. Sarah’s topic is based on </w:t>
      </w:r>
      <w:r w:rsidRPr="00A57BB6">
        <w:rPr>
          <w:lang w:val="en-AU"/>
        </w:rPr>
        <w:t>content description</w:t>
      </w:r>
      <w:r w:rsidR="00C64B8F" w:rsidRPr="00A57BB6">
        <w:rPr>
          <w:lang w:val="en-AU"/>
        </w:rPr>
        <w:t xml:space="preserve"> ‘Use scaled instruments to measure and compare lengths, masses, capacities and temperatures’ </w:t>
      </w:r>
      <w:r w:rsidR="00C64B8F" w:rsidRPr="008D742F">
        <w:rPr>
          <w:lang w:val="en-AU"/>
        </w:rPr>
        <w:t>(</w:t>
      </w:r>
      <w:hyperlink r:id="rId34" w:history="1">
        <w:r w:rsidRPr="008D742F">
          <w:rPr>
            <w:rStyle w:val="Hyperlink"/>
            <w:color w:val="auto"/>
            <w:u w:val="none"/>
            <w:lang w:val="en-AU"/>
          </w:rPr>
          <w:t>VCMMG165</w:t>
        </w:r>
      </w:hyperlink>
      <w:r w:rsidR="00C64B8F" w:rsidRPr="008D742F">
        <w:rPr>
          <w:lang w:val="en-AU"/>
        </w:rPr>
        <w:t>)</w:t>
      </w:r>
      <w:r w:rsidRPr="008D742F">
        <w:rPr>
          <w:lang w:val="en-AU"/>
        </w:rPr>
        <w:t xml:space="preserve"> from </w:t>
      </w:r>
      <w:r w:rsidRPr="00A57BB6">
        <w:rPr>
          <w:lang w:val="en-AU"/>
        </w:rPr>
        <w:t>Level 4 of the Mathematics curriculum</w:t>
      </w:r>
      <w:r w:rsidR="00481618" w:rsidRPr="00A57BB6">
        <w:rPr>
          <w:lang w:val="en-AU"/>
        </w:rPr>
        <w:t>.</w:t>
      </w:r>
    </w:p>
    <w:p w14:paraId="407EF76E" w14:textId="38B573FC" w:rsidR="00F0102B" w:rsidRPr="00A57BB6" w:rsidRDefault="00F0102B" w:rsidP="00747D4C">
      <w:pPr>
        <w:pStyle w:val="VCAAbody"/>
        <w:rPr>
          <w:lang w:val="en-AU"/>
        </w:rPr>
      </w:pPr>
      <w:bookmarkStart w:id="111" w:name="_Toc534799470"/>
      <w:bookmarkStart w:id="112" w:name="_Toc535587071"/>
      <w:r w:rsidRPr="00A57BB6">
        <w:rPr>
          <w:b/>
          <w:lang w:val="en-AU"/>
        </w:rPr>
        <w:t>Part</w:t>
      </w:r>
      <w:r w:rsidR="00481618" w:rsidRPr="00A57BB6">
        <w:rPr>
          <w:b/>
          <w:lang w:val="en-AU"/>
        </w:rPr>
        <w:t>s</w:t>
      </w:r>
      <w:r w:rsidRPr="00A57BB6">
        <w:rPr>
          <w:b/>
          <w:lang w:val="en-AU"/>
        </w:rPr>
        <w:t xml:space="preserve"> 1 and 2: </w:t>
      </w:r>
      <w:r w:rsidR="00481618" w:rsidRPr="00A57BB6">
        <w:rPr>
          <w:b/>
          <w:lang w:val="en-AU"/>
        </w:rPr>
        <w:t>D</w:t>
      </w:r>
      <w:r w:rsidRPr="00A57BB6">
        <w:rPr>
          <w:b/>
          <w:lang w:val="en-AU"/>
        </w:rPr>
        <w:t>escribing a learning continuum and developing a formative assessment rubric</w:t>
      </w:r>
      <w:bookmarkEnd w:id="111"/>
      <w:bookmarkEnd w:id="112"/>
    </w:p>
    <w:p w14:paraId="61E70FAD" w14:textId="1106138F" w:rsidR="00F0102B" w:rsidRPr="00A57BB6" w:rsidRDefault="00F0102B" w:rsidP="00F0102B">
      <w:pPr>
        <w:spacing w:before="120" w:after="120" w:line="280" w:lineRule="exact"/>
        <w:rPr>
          <w:rFonts w:ascii="Arial" w:hAnsi="Arial" w:cs="Arial"/>
          <w:color w:val="000000" w:themeColor="text1"/>
          <w:lang w:val="en-AU"/>
        </w:rPr>
      </w:pPr>
      <w:r w:rsidRPr="00A57BB6">
        <w:rPr>
          <w:rFonts w:ascii="Arial" w:hAnsi="Arial" w:cs="Arial"/>
          <w:color w:val="000000" w:themeColor="text1"/>
          <w:lang w:val="en-AU"/>
        </w:rPr>
        <w:t>Last year</w:t>
      </w:r>
      <w:r w:rsidR="00481618" w:rsidRPr="00A57BB6">
        <w:rPr>
          <w:rFonts w:ascii="Arial" w:hAnsi="Arial" w:cs="Arial"/>
          <w:color w:val="000000" w:themeColor="text1"/>
          <w:lang w:val="en-AU"/>
        </w:rPr>
        <w:t>,</w:t>
      </w:r>
      <w:r w:rsidRPr="00A57BB6">
        <w:rPr>
          <w:rFonts w:ascii="Arial" w:hAnsi="Arial" w:cs="Arial"/>
          <w:color w:val="000000" w:themeColor="text1"/>
          <w:lang w:val="en-AU"/>
        </w:rPr>
        <w:t xml:space="preserve"> Sarah and her team developed a learning continuum and rubric for ‘using scaled instruments’</w:t>
      </w:r>
      <w:r w:rsidR="00481618" w:rsidRPr="00A57BB6">
        <w:rPr>
          <w:rFonts w:ascii="Arial" w:hAnsi="Arial" w:cs="Arial"/>
          <w:color w:val="000000" w:themeColor="text1"/>
          <w:lang w:val="en-AU"/>
        </w:rPr>
        <w:t xml:space="preserve">. This is </w:t>
      </w:r>
      <w:r w:rsidRPr="00A57BB6">
        <w:rPr>
          <w:rFonts w:ascii="Arial" w:hAnsi="Arial" w:cs="Arial"/>
          <w:color w:val="000000" w:themeColor="text1"/>
          <w:lang w:val="en-AU"/>
        </w:rPr>
        <w:t xml:space="preserve">shown in </w:t>
      </w:r>
      <w:hyperlink w:anchor="Example2" w:history="1">
        <w:r w:rsidRPr="008D742F">
          <w:rPr>
            <w:rStyle w:val="Hyperlink"/>
            <w:rFonts w:ascii="Arial" w:hAnsi="Arial" w:cs="Arial"/>
            <w:color w:val="auto"/>
            <w:u w:val="none"/>
            <w:lang w:val="en-AU"/>
          </w:rPr>
          <w:t xml:space="preserve">Example </w:t>
        </w:r>
        <w:r w:rsidR="00481618" w:rsidRPr="008D742F">
          <w:rPr>
            <w:rStyle w:val="Hyperlink"/>
            <w:rFonts w:ascii="Arial" w:hAnsi="Arial" w:cs="Arial"/>
            <w:color w:val="auto"/>
            <w:u w:val="none"/>
            <w:lang w:val="en-AU"/>
          </w:rPr>
          <w:t>2</w:t>
        </w:r>
      </w:hyperlink>
      <w:r w:rsidR="00ED664A" w:rsidRPr="008D742F">
        <w:rPr>
          <w:rFonts w:ascii="Arial" w:hAnsi="Arial" w:cs="Arial"/>
          <w:lang w:val="en-AU"/>
        </w:rPr>
        <w:t>.</w:t>
      </w:r>
      <w:r w:rsidR="00481618" w:rsidRPr="008D742F">
        <w:rPr>
          <w:rFonts w:ascii="Arial" w:hAnsi="Arial" w:cs="Arial"/>
          <w:lang w:val="en-AU"/>
        </w:rPr>
        <w:t xml:space="preserve"> </w:t>
      </w:r>
      <w:r w:rsidRPr="00A57BB6">
        <w:rPr>
          <w:rFonts w:ascii="Arial" w:hAnsi="Arial" w:cs="Arial"/>
          <w:color w:val="000000" w:themeColor="text1"/>
          <w:lang w:val="en-AU"/>
        </w:rPr>
        <w:t>Sarah decides to reuse it</w:t>
      </w:r>
      <w:r w:rsidR="00481618" w:rsidRPr="00A57BB6">
        <w:rPr>
          <w:rFonts w:ascii="Arial" w:hAnsi="Arial" w:cs="Arial"/>
          <w:color w:val="000000" w:themeColor="text1"/>
          <w:lang w:val="en-AU"/>
        </w:rPr>
        <w:t xml:space="preserve"> again this year</w:t>
      </w:r>
      <w:r w:rsidRPr="00A57BB6">
        <w:rPr>
          <w:rFonts w:ascii="Arial" w:hAnsi="Arial" w:cs="Arial"/>
          <w:color w:val="000000" w:themeColor="text1"/>
          <w:lang w:val="en-AU"/>
        </w:rPr>
        <w:t>.</w:t>
      </w:r>
      <w:r w:rsidR="00ED664A" w:rsidRPr="00A57BB6">
        <w:rPr>
          <w:rFonts w:ascii="Arial" w:hAnsi="Arial" w:cs="Arial"/>
          <w:color w:val="000000" w:themeColor="text1"/>
          <w:lang w:val="en-AU"/>
        </w:rPr>
        <w:t xml:space="preserve"> S</w:t>
      </w:r>
      <w:r w:rsidRPr="00A57BB6">
        <w:rPr>
          <w:rFonts w:ascii="Arial" w:hAnsi="Arial" w:cs="Arial"/>
          <w:color w:val="000000" w:themeColor="text1"/>
          <w:lang w:val="en-AU"/>
        </w:rPr>
        <w:t xml:space="preserve">he </w:t>
      </w:r>
      <w:r w:rsidR="00ED664A" w:rsidRPr="00A57BB6">
        <w:rPr>
          <w:rFonts w:ascii="Arial" w:hAnsi="Arial" w:cs="Arial"/>
          <w:color w:val="000000" w:themeColor="text1"/>
          <w:lang w:val="en-AU"/>
        </w:rPr>
        <w:t xml:space="preserve">plans </w:t>
      </w:r>
      <w:r w:rsidRPr="00A57BB6">
        <w:rPr>
          <w:rFonts w:ascii="Arial" w:hAnsi="Arial" w:cs="Arial"/>
          <w:color w:val="000000" w:themeColor="text1"/>
          <w:lang w:val="en-AU"/>
        </w:rPr>
        <w:t>to start by u</w:t>
      </w:r>
      <w:r w:rsidR="002C22A5" w:rsidRPr="00A57BB6">
        <w:rPr>
          <w:rFonts w:ascii="Arial" w:hAnsi="Arial" w:cs="Arial"/>
          <w:color w:val="000000" w:themeColor="text1"/>
          <w:lang w:val="en-AU"/>
        </w:rPr>
        <w:t xml:space="preserve">sing the learning continuum </w:t>
      </w:r>
      <w:r w:rsidR="00ED664A" w:rsidRPr="00A57BB6">
        <w:rPr>
          <w:rFonts w:ascii="Arial" w:hAnsi="Arial" w:cs="Arial"/>
          <w:color w:val="000000" w:themeColor="text1"/>
          <w:lang w:val="en-AU"/>
        </w:rPr>
        <w:t>during the first lesson</w:t>
      </w:r>
      <w:r w:rsidR="002C22A5" w:rsidRPr="00A57BB6">
        <w:rPr>
          <w:rFonts w:ascii="Arial" w:hAnsi="Arial" w:cs="Arial"/>
          <w:color w:val="000000" w:themeColor="text1"/>
          <w:lang w:val="en-AU"/>
        </w:rPr>
        <w:t xml:space="preserve"> only</w:t>
      </w:r>
      <w:r w:rsidRPr="00A57BB6">
        <w:rPr>
          <w:rFonts w:ascii="Arial" w:hAnsi="Arial" w:cs="Arial"/>
          <w:color w:val="000000" w:themeColor="text1"/>
          <w:lang w:val="en-AU"/>
        </w:rPr>
        <w:t xml:space="preserve">, because all she needs at that stage is a broad idea of the starting points of her students. Once </w:t>
      </w:r>
      <w:r w:rsidR="00ED664A" w:rsidRPr="00A57BB6">
        <w:rPr>
          <w:rFonts w:ascii="Arial" w:hAnsi="Arial" w:cs="Arial"/>
          <w:color w:val="000000" w:themeColor="text1"/>
          <w:lang w:val="en-AU"/>
        </w:rPr>
        <w:t xml:space="preserve">these starting points </w:t>
      </w:r>
      <w:r w:rsidR="00481618" w:rsidRPr="00A57BB6">
        <w:rPr>
          <w:rFonts w:ascii="Arial" w:hAnsi="Arial" w:cs="Arial"/>
          <w:color w:val="000000" w:themeColor="text1"/>
          <w:lang w:val="en-AU"/>
        </w:rPr>
        <w:t xml:space="preserve">are </w:t>
      </w:r>
      <w:r w:rsidRPr="00A57BB6">
        <w:rPr>
          <w:rFonts w:ascii="Arial" w:hAnsi="Arial" w:cs="Arial"/>
          <w:color w:val="000000" w:themeColor="text1"/>
          <w:lang w:val="en-AU"/>
        </w:rPr>
        <w:t>established, she will use the detail within the rubric to help plan subsequent teaching and learning.</w:t>
      </w:r>
    </w:p>
    <w:p w14:paraId="78513C15" w14:textId="77777777" w:rsidR="00F0102B" w:rsidRPr="00A57BB6" w:rsidRDefault="00F0102B" w:rsidP="00747D4C">
      <w:pPr>
        <w:pStyle w:val="VCAAbody"/>
        <w:rPr>
          <w:lang w:val="en-AU"/>
        </w:rPr>
      </w:pPr>
      <w:bookmarkStart w:id="113" w:name="_Toc535587072"/>
      <w:r w:rsidRPr="00A57BB6">
        <w:rPr>
          <w:b/>
          <w:lang w:val="en-AU"/>
        </w:rPr>
        <w:t>Part 3: Collecting, interpreting and using evidence to plan for teaching and learning</w:t>
      </w:r>
      <w:bookmarkEnd w:id="113"/>
    </w:p>
    <w:p w14:paraId="5F7AE278" w14:textId="18B1486A" w:rsidR="00F0102B" w:rsidRPr="00A57BB6" w:rsidRDefault="00F0102B" w:rsidP="00F0102B">
      <w:pPr>
        <w:rPr>
          <w:lang w:val="en-AU"/>
        </w:rPr>
      </w:pPr>
      <w:r w:rsidRPr="00A57BB6">
        <w:rPr>
          <w:lang w:val="en-AU"/>
        </w:rPr>
        <w:t xml:space="preserve">Sarah plans the first lesson of the topic so that students rotate through a number of hands-on activities, each aligned to a </w:t>
      </w:r>
      <w:r w:rsidR="005B0160" w:rsidRPr="00A57BB6">
        <w:rPr>
          <w:lang w:val="en-AU"/>
        </w:rPr>
        <w:t xml:space="preserve">phase </w:t>
      </w:r>
      <w:r w:rsidRPr="00A57BB6">
        <w:rPr>
          <w:lang w:val="en-AU"/>
        </w:rPr>
        <w:t>on the learning continuum. For example:</w:t>
      </w:r>
    </w:p>
    <w:p w14:paraId="084F04B7" w14:textId="3D4B110B" w:rsidR="00F0102B" w:rsidRPr="00A57BB6" w:rsidRDefault="00ED664A" w:rsidP="0086640E">
      <w:pPr>
        <w:pStyle w:val="VCAAbullet"/>
        <w:rPr>
          <w:lang w:val="en-AU"/>
        </w:rPr>
      </w:pPr>
      <w:r w:rsidRPr="00A57BB6">
        <w:rPr>
          <w:lang w:val="en-AU"/>
        </w:rPr>
        <w:t xml:space="preserve">Phase </w:t>
      </w:r>
      <w:r w:rsidR="00F0102B" w:rsidRPr="00A57BB6">
        <w:rPr>
          <w:lang w:val="en-AU"/>
        </w:rPr>
        <w:t xml:space="preserve">2 activity: Students measure the lengths of </w:t>
      </w:r>
      <w:r w:rsidR="00481618" w:rsidRPr="00A57BB6">
        <w:rPr>
          <w:lang w:val="en-AU"/>
        </w:rPr>
        <w:t xml:space="preserve">different </w:t>
      </w:r>
      <w:r w:rsidR="00F0102B" w:rsidRPr="00A57BB6">
        <w:rPr>
          <w:lang w:val="en-AU"/>
        </w:rPr>
        <w:t xml:space="preserve">objects ranging from very small objects to very large ones. They have access to a 15cm ruler with </w:t>
      </w:r>
      <w:r w:rsidR="00481618" w:rsidRPr="00A57BB6">
        <w:rPr>
          <w:lang w:val="en-AU"/>
        </w:rPr>
        <w:t xml:space="preserve">1mm </w:t>
      </w:r>
      <w:r w:rsidR="00F0102B" w:rsidRPr="00A57BB6">
        <w:rPr>
          <w:lang w:val="en-AU"/>
        </w:rPr>
        <w:t>markings, a 30cm ruler with 5</w:t>
      </w:r>
      <w:r w:rsidR="00481618" w:rsidRPr="00A57BB6">
        <w:rPr>
          <w:lang w:val="en-AU"/>
        </w:rPr>
        <w:t>mm</w:t>
      </w:r>
      <w:r w:rsidR="00F0102B" w:rsidRPr="00A57BB6">
        <w:rPr>
          <w:lang w:val="en-AU"/>
        </w:rPr>
        <w:t xml:space="preserve"> markings, a metr</w:t>
      </w:r>
      <w:r w:rsidR="00C1420D" w:rsidRPr="00A57BB6">
        <w:rPr>
          <w:lang w:val="en-AU"/>
        </w:rPr>
        <w:t>e</w:t>
      </w:r>
      <w:r w:rsidR="00F0102B" w:rsidRPr="00A57BB6">
        <w:rPr>
          <w:lang w:val="en-AU"/>
        </w:rPr>
        <w:t xml:space="preserve"> ruler with 1</w:t>
      </w:r>
      <w:r w:rsidR="00481618" w:rsidRPr="00A57BB6">
        <w:rPr>
          <w:lang w:val="en-AU"/>
        </w:rPr>
        <w:t>cm</w:t>
      </w:r>
      <w:r w:rsidR="00F0102B" w:rsidRPr="00A57BB6">
        <w:rPr>
          <w:lang w:val="en-AU"/>
        </w:rPr>
        <w:t xml:space="preserve"> markings</w:t>
      </w:r>
      <w:r w:rsidR="00481618" w:rsidRPr="00A57BB6">
        <w:rPr>
          <w:lang w:val="en-AU"/>
        </w:rPr>
        <w:t>,</w:t>
      </w:r>
      <w:r w:rsidR="00F0102B" w:rsidRPr="00A57BB6">
        <w:rPr>
          <w:lang w:val="en-AU"/>
        </w:rPr>
        <w:t xml:space="preserve"> and a trundle wheel with 10</w:t>
      </w:r>
      <w:r w:rsidR="00481618" w:rsidRPr="00A57BB6">
        <w:rPr>
          <w:lang w:val="en-AU"/>
        </w:rPr>
        <w:t xml:space="preserve">cm </w:t>
      </w:r>
      <w:r w:rsidR="00F0102B" w:rsidRPr="00A57BB6">
        <w:rPr>
          <w:lang w:val="en-AU"/>
        </w:rPr>
        <w:t>markings. Students record the length of each object and the instrument used.</w:t>
      </w:r>
    </w:p>
    <w:p w14:paraId="5A74A244" w14:textId="61E2D09F" w:rsidR="00F0102B" w:rsidRPr="00A57BB6" w:rsidRDefault="00ED664A" w:rsidP="0086640E">
      <w:pPr>
        <w:pStyle w:val="VCAAbullet"/>
        <w:rPr>
          <w:lang w:val="en-AU"/>
        </w:rPr>
      </w:pPr>
      <w:r w:rsidRPr="00A57BB6">
        <w:rPr>
          <w:lang w:val="en-AU"/>
        </w:rPr>
        <w:t xml:space="preserve">Phase </w:t>
      </w:r>
      <w:r w:rsidR="00F0102B" w:rsidRPr="00A57BB6">
        <w:rPr>
          <w:lang w:val="en-AU"/>
        </w:rPr>
        <w:t xml:space="preserve">3 activity: Students are asked to find the mass of large bags of rice, dried beans and chickpeas. The balance </w:t>
      </w:r>
      <w:r w:rsidR="00481618" w:rsidRPr="00A57BB6">
        <w:rPr>
          <w:lang w:val="en-AU"/>
        </w:rPr>
        <w:t xml:space="preserve">(scale) </w:t>
      </w:r>
      <w:r w:rsidR="00F0102B" w:rsidRPr="00A57BB6">
        <w:rPr>
          <w:lang w:val="en-AU"/>
        </w:rPr>
        <w:t xml:space="preserve">they are provided with has a maximum </w:t>
      </w:r>
      <w:r w:rsidR="00481618" w:rsidRPr="00A57BB6">
        <w:rPr>
          <w:lang w:val="en-AU"/>
        </w:rPr>
        <w:t xml:space="preserve">that is </w:t>
      </w:r>
      <w:r w:rsidR="00F0102B" w:rsidRPr="00A57BB6">
        <w:rPr>
          <w:lang w:val="en-AU"/>
        </w:rPr>
        <w:t xml:space="preserve">less than </w:t>
      </w:r>
      <w:r w:rsidR="00481618" w:rsidRPr="00A57BB6">
        <w:rPr>
          <w:lang w:val="en-AU"/>
        </w:rPr>
        <w:t xml:space="preserve">the mass of </w:t>
      </w:r>
      <w:r w:rsidR="00F0102B" w:rsidRPr="00A57BB6">
        <w:rPr>
          <w:lang w:val="en-AU"/>
        </w:rPr>
        <w:t>each of the bags. Students record the method they use to determine the mass as well as the final mass of the contents of each bag.</w:t>
      </w:r>
    </w:p>
    <w:p w14:paraId="4781F6F9" w14:textId="77777777" w:rsidR="00F0102B" w:rsidRPr="00A57BB6" w:rsidRDefault="00F0102B" w:rsidP="0086640E">
      <w:pPr>
        <w:pStyle w:val="VCAAbody"/>
        <w:rPr>
          <w:lang w:val="en-AU"/>
        </w:rPr>
      </w:pPr>
      <w:r w:rsidRPr="00A57BB6">
        <w:rPr>
          <w:lang w:val="en-AU"/>
        </w:rPr>
        <w:t>Students record their answers for each activity on a worksheet that Sarah collects at the end of the lesson.</w:t>
      </w:r>
    </w:p>
    <w:p w14:paraId="5FEC9A5A" w14:textId="77777777" w:rsidR="00F0102B" w:rsidRPr="00A57BB6" w:rsidRDefault="00F0102B" w:rsidP="00747D4C">
      <w:pPr>
        <w:pStyle w:val="VCAAbody"/>
        <w:rPr>
          <w:lang w:val="en-AU"/>
        </w:rPr>
      </w:pPr>
      <w:r w:rsidRPr="00A57BB6">
        <w:rPr>
          <w:b/>
          <w:lang w:val="en-AU"/>
        </w:rPr>
        <w:t>Interpreting evidence of learning</w:t>
      </w:r>
    </w:p>
    <w:p w14:paraId="12EA5E1E" w14:textId="76E74393" w:rsidR="00F0102B" w:rsidRPr="00A57BB6" w:rsidRDefault="00ED664A" w:rsidP="00F0102B">
      <w:pPr>
        <w:rPr>
          <w:lang w:val="en-AU"/>
        </w:rPr>
      </w:pPr>
      <w:r w:rsidRPr="00A57BB6">
        <w:rPr>
          <w:lang w:val="en-AU"/>
        </w:rPr>
        <w:t>After the first lesson</w:t>
      </w:r>
      <w:r w:rsidR="00F0102B" w:rsidRPr="00A57BB6">
        <w:rPr>
          <w:lang w:val="en-AU"/>
        </w:rPr>
        <w:t xml:space="preserve">, Sarah goes through the worksheets and decides the </w:t>
      </w:r>
      <w:r w:rsidRPr="00A57BB6">
        <w:rPr>
          <w:lang w:val="en-AU"/>
        </w:rPr>
        <w:t xml:space="preserve">phases </w:t>
      </w:r>
      <w:r w:rsidR="00F0102B" w:rsidRPr="00A57BB6">
        <w:rPr>
          <w:lang w:val="en-AU"/>
        </w:rPr>
        <w:t xml:space="preserve">on the learning continuum that each student has achieved and is ready to learn, based on the frequency of correct answers associated with each </w:t>
      </w:r>
      <w:r w:rsidRPr="00A57BB6">
        <w:rPr>
          <w:lang w:val="en-AU"/>
        </w:rPr>
        <w:t>phase</w:t>
      </w:r>
      <w:r w:rsidR="00F0102B" w:rsidRPr="00A57BB6">
        <w:rPr>
          <w:lang w:val="en-AU"/>
        </w:rPr>
        <w:t>.</w:t>
      </w:r>
    </w:p>
    <w:p w14:paraId="44295C32" w14:textId="5C279D18" w:rsidR="00F0102B" w:rsidRPr="00A57BB6" w:rsidRDefault="00F0102B" w:rsidP="00F0102B">
      <w:pPr>
        <w:rPr>
          <w:lang w:val="en-AU"/>
        </w:rPr>
      </w:pPr>
      <w:r w:rsidRPr="00A57BB6">
        <w:rPr>
          <w:lang w:val="en-AU"/>
        </w:rPr>
        <w:t xml:space="preserve">When she gets to Jake’s worksheet, she notices that while he got all the answers correct for the </w:t>
      </w:r>
      <w:r w:rsidR="00ED664A" w:rsidRPr="00A57BB6">
        <w:rPr>
          <w:lang w:val="en-AU"/>
        </w:rPr>
        <w:t xml:space="preserve">phase </w:t>
      </w:r>
      <w:r w:rsidRPr="00A57BB6">
        <w:rPr>
          <w:lang w:val="en-AU"/>
        </w:rPr>
        <w:t>1 and 2 activities, he got all the answers incorrect for the</w:t>
      </w:r>
      <w:r w:rsidR="00ED664A" w:rsidRPr="00A57BB6">
        <w:rPr>
          <w:lang w:val="en-AU"/>
        </w:rPr>
        <w:t xml:space="preserve"> phase</w:t>
      </w:r>
      <w:r w:rsidRPr="00A57BB6">
        <w:rPr>
          <w:lang w:val="en-AU"/>
        </w:rPr>
        <w:t xml:space="preserve"> 3 activity with the bags. At first glance, this looks like Jake has achieved </w:t>
      </w:r>
      <w:r w:rsidR="00ED664A" w:rsidRPr="00A57BB6">
        <w:rPr>
          <w:lang w:val="en-AU"/>
        </w:rPr>
        <w:t xml:space="preserve">phases </w:t>
      </w:r>
      <w:r w:rsidRPr="00A57BB6">
        <w:rPr>
          <w:lang w:val="en-AU"/>
        </w:rPr>
        <w:t xml:space="preserve">1 and 2 and is ready to learn </w:t>
      </w:r>
      <w:r w:rsidR="00ED664A" w:rsidRPr="00A57BB6">
        <w:rPr>
          <w:lang w:val="en-AU"/>
        </w:rPr>
        <w:t xml:space="preserve">phase </w:t>
      </w:r>
      <w:r w:rsidRPr="00A57BB6">
        <w:rPr>
          <w:lang w:val="en-AU"/>
        </w:rPr>
        <w:t xml:space="preserve">3. Looking closely, Sarah notices that Jake has used the expected method for the </w:t>
      </w:r>
      <w:r w:rsidR="00ED664A" w:rsidRPr="00A57BB6">
        <w:rPr>
          <w:lang w:val="en-AU"/>
        </w:rPr>
        <w:t xml:space="preserve">phase </w:t>
      </w:r>
      <w:r w:rsidRPr="00A57BB6">
        <w:rPr>
          <w:lang w:val="en-AU"/>
        </w:rPr>
        <w:t xml:space="preserve">3 activity and has split each large bag up, weighed the smaller amounts and then added them together to get the overall mass of each bag. She notices that all his measurements are correct, but he has made mistakes with the addition. This means that Jake has also achieved </w:t>
      </w:r>
      <w:r w:rsidR="00ED664A" w:rsidRPr="00A57BB6">
        <w:rPr>
          <w:lang w:val="en-AU"/>
        </w:rPr>
        <w:t xml:space="preserve">phase </w:t>
      </w:r>
      <w:r w:rsidRPr="00A57BB6">
        <w:rPr>
          <w:lang w:val="en-AU"/>
        </w:rPr>
        <w:t xml:space="preserve">3 (shown in blue) and is ready to </w:t>
      </w:r>
      <w:r w:rsidR="00A95C70" w:rsidRPr="00A57BB6">
        <w:rPr>
          <w:lang w:val="en-AU"/>
        </w:rPr>
        <w:t xml:space="preserve">be challenged and extended with </w:t>
      </w:r>
      <w:r w:rsidRPr="00A57BB6">
        <w:rPr>
          <w:lang w:val="en-AU"/>
        </w:rPr>
        <w:t>learn</w:t>
      </w:r>
      <w:r w:rsidR="00A95C70" w:rsidRPr="00A57BB6">
        <w:rPr>
          <w:lang w:val="en-AU"/>
        </w:rPr>
        <w:t>ing activities based on</w:t>
      </w:r>
      <w:r w:rsidRPr="00A57BB6">
        <w:rPr>
          <w:lang w:val="en-AU"/>
        </w:rPr>
        <w:t xml:space="preserve"> </w:t>
      </w:r>
      <w:r w:rsidR="00ED664A" w:rsidRPr="00A57BB6">
        <w:rPr>
          <w:lang w:val="en-AU"/>
        </w:rPr>
        <w:t xml:space="preserve">phase </w:t>
      </w:r>
      <w:r w:rsidRPr="00A57BB6">
        <w:rPr>
          <w:lang w:val="en-AU"/>
        </w:rPr>
        <w:t>4 (shown in green). Sarah also notes down Jake’s problem with addition so she can address that another day.</w:t>
      </w:r>
    </w:p>
    <w:p w14:paraId="2830E8AD" w14:textId="77777777" w:rsidR="00F0102B" w:rsidRPr="00A57BB6" w:rsidRDefault="00F0102B" w:rsidP="00747D4C">
      <w:pPr>
        <w:pStyle w:val="VCAAHeading3"/>
        <w:keepNext/>
        <w:keepLines/>
        <w:rPr>
          <w:lang w:val="en-AU"/>
        </w:rPr>
      </w:pPr>
      <w:bookmarkStart w:id="114" w:name="_Toc534799471"/>
      <w:bookmarkStart w:id="115" w:name="_Toc535587073"/>
      <w:bookmarkStart w:id="116" w:name="_Toc535851992"/>
      <w:bookmarkStart w:id="117" w:name="_Toc535922723"/>
      <w:bookmarkStart w:id="118" w:name="_Toc536173452"/>
      <w:bookmarkStart w:id="119" w:name="_Toc536692558"/>
      <w:bookmarkStart w:id="120" w:name="_Toc7595024"/>
      <w:r w:rsidRPr="00A57BB6">
        <w:rPr>
          <w:lang w:val="en-AU"/>
        </w:rPr>
        <w:t>Example 9: Worked example: Numeracy</w:t>
      </w:r>
      <w:bookmarkEnd w:id="114"/>
      <w:bookmarkEnd w:id="115"/>
      <w:bookmarkEnd w:id="116"/>
      <w:bookmarkEnd w:id="117"/>
      <w:bookmarkEnd w:id="118"/>
      <w:bookmarkEnd w:id="119"/>
      <w:bookmarkEnd w:id="120"/>
    </w:p>
    <w:p w14:paraId="0DCC0201" w14:textId="3A0EB1E8" w:rsidR="00F0102B" w:rsidRPr="00A57BB6" w:rsidRDefault="00F81B46" w:rsidP="00F52F84">
      <w:pPr>
        <w:keepNext/>
        <w:keepLines/>
        <w:jc w:val="center"/>
        <w:rPr>
          <w:lang w:val="en-AU"/>
        </w:rPr>
      </w:pPr>
      <w:r w:rsidRPr="00A57BB6">
        <w:rPr>
          <w:noProof/>
          <w:lang w:val="en-AU" w:eastAsia="en-AU"/>
        </w:rPr>
        <w:drawing>
          <wp:inline distT="0" distB="0" distL="0" distR="0" wp14:anchorId="60CBE580" wp14:editId="09303FA3">
            <wp:extent cx="5661941" cy="16192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 10.png"/>
                    <pic:cNvPicPr/>
                  </pic:nvPicPr>
                  <pic:blipFill rotWithShape="1">
                    <a:blip r:embed="rId35" cstate="print">
                      <a:extLst>
                        <a:ext uri="{28A0092B-C50C-407E-A947-70E740481C1C}">
                          <a14:useLocalDpi xmlns:a14="http://schemas.microsoft.com/office/drawing/2010/main"/>
                        </a:ext>
                      </a:extLst>
                    </a:blip>
                    <a:srcRect l="7454" t="9538" r="6239" b="54935"/>
                    <a:stretch/>
                  </pic:blipFill>
                  <pic:spPr bwMode="auto">
                    <a:xfrm>
                      <a:off x="0" y="0"/>
                      <a:ext cx="5724678" cy="1637192"/>
                    </a:xfrm>
                    <a:prstGeom prst="rect">
                      <a:avLst/>
                    </a:prstGeom>
                    <a:ln>
                      <a:noFill/>
                    </a:ln>
                    <a:extLst>
                      <a:ext uri="{53640926-AAD7-44D8-BBD7-CCE9431645EC}">
                        <a14:shadowObscured xmlns:a14="http://schemas.microsoft.com/office/drawing/2010/main"/>
                      </a:ext>
                    </a:extLst>
                  </pic:spPr>
                </pic:pic>
              </a:graphicData>
            </a:graphic>
          </wp:inline>
        </w:drawing>
      </w:r>
    </w:p>
    <w:p w14:paraId="66758A65" w14:textId="185EFE62" w:rsidR="00F0102B" w:rsidRPr="00A57BB6" w:rsidRDefault="00ED664A" w:rsidP="00747D4C">
      <w:pPr>
        <w:pStyle w:val="VCAAbody"/>
        <w:keepNext/>
        <w:keepLines/>
        <w:rPr>
          <w:lang w:val="en-AU"/>
        </w:rPr>
      </w:pPr>
      <w:r w:rsidRPr="00A57BB6">
        <w:rPr>
          <w:b/>
          <w:lang w:val="en-AU"/>
        </w:rPr>
        <w:t>Using evidence to plan for teaching and learning</w:t>
      </w:r>
    </w:p>
    <w:p w14:paraId="464B4113" w14:textId="626CB0D8" w:rsidR="00F0102B" w:rsidRPr="00A57BB6" w:rsidRDefault="00F0102B" w:rsidP="0086640E">
      <w:pPr>
        <w:pStyle w:val="VCAAbody"/>
        <w:rPr>
          <w:lang w:val="en-AU"/>
        </w:rPr>
      </w:pPr>
      <w:r w:rsidRPr="00A57BB6">
        <w:rPr>
          <w:lang w:val="en-AU"/>
        </w:rPr>
        <w:t xml:space="preserve">Sarah structures the next week of lessons based on her formative assessment data for the class. In the first lesson, she groups students ready to learn </w:t>
      </w:r>
      <w:r w:rsidR="00A96CA6" w:rsidRPr="00A57BB6">
        <w:rPr>
          <w:lang w:val="en-AU"/>
        </w:rPr>
        <w:t xml:space="preserve">phase </w:t>
      </w:r>
      <w:r w:rsidRPr="00A57BB6">
        <w:rPr>
          <w:lang w:val="en-AU"/>
        </w:rPr>
        <w:t xml:space="preserve">2 with students who have already achieved </w:t>
      </w:r>
      <w:r w:rsidR="00A96CA6" w:rsidRPr="00A57BB6">
        <w:rPr>
          <w:lang w:val="en-AU"/>
        </w:rPr>
        <w:t xml:space="preserve">phase </w:t>
      </w:r>
      <w:r w:rsidRPr="00A57BB6">
        <w:rPr>
          <w:lang w:val="en-AU"/>
        </w:rPr>
        <w:t>2. These students have the following learning intentions, taken from the rubric:</w:t>
      </w:r>
    </w:p>
    <w:p w14:paraId="500C3D75" w14:textId="007AA722" w:rsidR="00F0102B" w:rsidRPr="00A57BB6" w:rsidRDefault="00F0102B" w:rsidP="0086640E">
      <w:pPr>
        <w:pStyle w:val="VCAAbullet"/>
        <w:rPr>
          <w:lang w:val="en-AU"/>
        </w:rPr>
      </w:pPr>
      <w:r w:rsidRPr="00A57BB6">
        <w:rPr>
          <w:lang w:val="en-AU"/>
        </w:rPr>
        <w:t xml:space="preserve">Students ready to learn </w:t>
      </w:r>
      <w:r w:rsidR="00A96CA6" w:rsidRPr="00A57BB6">
        <w:rPr>
          <w:lang w:val="en-AU"/>
        </w:rPr>
        <w:t xml:space="preserve">phase </w:t>
      </w:r>
      <w:r w:rsidRPr="00A57BB6">
        <w:rPr>
          <w:lang w:val="en-AU"/>
        </w:rPr>
        <w:t xml:space="preserve">2: To learn to match the tool to </w:t>
      </w:r>
      <w:r w:rsidR="00C64B8F" w:rsidRPr="00A57BB6">
        <w:rPr>
          <w:lang w:val="en-AU"/>
        </w:rPr>
        <w:t xml:space="preserve">the </w:t>
      </w:r>
      <w:r w:rsidRPr="00A57BB6">
        <w:rPr>
          <w:lang w:val="en-AU"/>
        </w:rPr>
        <w:t>amount to be measured</w:t>
      </w:r>
    </w:p>
    <w:p w14:paraId="009E9D41" w14:textId="51109BE6" w:rsidR="00F0102B" w:rsidRPr="00A57BB6" w:rsidRDefault="00F0102B" w:rsidP="0086640E">
      <w:pPr>
        <w:pStyle w:val="VCAAbullet"/>
        <w:rPr>
          <w:lang w:val="en-AU"/>
        </w:rPr>
      </w:pPr>
      <w:r w:rsidRPr="00A57BB6">
        <w:rPr>
          <w:lang w:val="en-AU"/>
        </w:rPr>
        <w:t xml:space="preserve">Students who have achieved </w:t>
      </w:r>
      <w:r w:rsidR="00A96CA6" w:rsidRPr="00A57BB6">
        <w:rPr>
          <w:lang w:val="en-AU"/>
        </w:rPr>
        <w:t xml:space="preserve">phase </w:t>
      </w:r>
      <w:r w:rsidRPr="00A57BB6">
        <w:rPr>
          <w:lang w:val="en-AU"/>
        </w:rPr>
        <w:t xml:space="preserve">2: To </w:t>
      </w:r>
      <w:r w:rsidR="00C1210A" w:rsidRPr="00A57BB6">
        <w:rPr>
          <w:lang w:val="en-AU"/>
        </w:rPr>
        <w:t xml:space="preserve">quickly and accurately </w:t>
      </w:r>
      <w:r w:rsidRPr="00A57BB6">
        <w:rPr>
          <w:lang w:val="en-AU"/>
        </w:rPr>
        <w:t xml:space="preserve">match the tool to </w:t>
      </w:r>
      <w:r w:rsidR="00C64B8F" w:rsidRPr="00A57BB6">
        <w:rPr>
          <w:lang w:val="en-AU"/>
        </w:rPr>
        <w:t xml:space="preserve">the </w:t>
      </w:r>
      <w:r w:rsidRPr="00A57BB6">
        <w:rPr>
          <w:lang w:val="en-AU"/>
        </w:rPr>
        <w:t>amount to be measured.</w:t>
      </w:r>
    </w:p>
    <w:p w14:paraId="600381BB" w14:textId="52F922E2" w:rsidR="00F0102B" w:rsidRPr="00A57BB6" w:rsidRDefault="00C1210A" w:rsidP="00F0102B">
      <w:pPr>
        <w:rPr>
          <w:lang w:val="en-AU"/>
        </w:rPr>
      </w:pPr>
      <w:r w:rsidRPr="00A57BB6">
        <w:rPr>
          <w:lang w:val="en-AU"/>
        </w:rPr>
        <w:t xml:space="preserve">Sarah </w:t>
      </w:r>
      <w:r w:rsidR="00F0102B" w:rsidRPr="00A57BB6">
        <w:rPr>
          <w:lang w:val="en-AU"/>
        </w:rPr>
        <w:t>gets them to work collaboratively on a task measurin</w:t>
      </w:r>
      <w:r w:rsidR="002C22A5" w:rsidRPr="00A57BB6">
        <w:rPr>
          <w:lang w:val="en-AU"/>
        </w:rPr>
        <w:t>g volumes with different volume-</w:t>
      </w:r>
      <w:r w:rsidR="00F0102B" w:rsidRPr="00A57BB6">
        <w:rPr>
          <w:lang w:val="en-AU"/>
        </w:rPr>
        <w:t xml:space="preserve">measuring tools. The grouping will give the students who are ready to learn </w:t>
      </w:r>
      <w:r w:rsidR="00A96CA6" w:rsidRPr="00A57BB6">
        <w:rPr>
          <w:lang w:val="en-AU"/>
        </w:rPr>
        <w:t xml:space="preserve">phase </w:t>
      </w:r>
      <w:r w:rsidR="00F0102B" w:rsidRPr="00A57BB6">
        <w:rPr>
          <w:lang w:val="en-AU"/>
        </w:rPr>
        <w:t xml:space="preserve">2 the opportunity to learn from the others and will give the students who have achieved </w:t>
      </w:r>
      <w:r w:rsidR="00A96CA6" w:rsidRPr="00A57BB6">
        <w:rPr>
          <w:lang w:val="en-AU"/>
        </w:rPr>
        <w:t>phase</w:t>
      </w:r>
      <w:r w:rsidR="00F0102B" w:rsidRPr="00A57BB6">
        <w:rPr>
          <w:lang w:val="en-AU"/>
        </w:rPr>
        <w:t xml:space="preserve"> 2 a chance to practi</w:t>
      </w:r>
      <w:r w:rsidR="00A96CA6" w:rsidRPr="00A57BB6">
        <w:rPr>
          <w:lang w:val="en-AU"/>
        </w:rPr>
        <w:t>s</w:t>
      </w:r>
      <w:r w:rsidR="00F0102B" w:rsidRPr="00A57BB6">
        <w:rPr>
          <w:lang w:val="en-AU"/>
        </w:rPr>
        <w:t>e and automate the process. Students know the learning intention they are working on and what they will be expected to demonstrate at the end of the lesson to show that the goal has been achieved.</w:t>
      </w:r>
    </w:p>
    <w:p w14:paraId="291DB2EE" w14:textId="3C034F7E" w:rsidR="00C1210A" w:rsidRPr="00A57BB6" w:rsidRDefault="00F0102B" w:rsidP="00C1210A">
      <w:pPr>
        <w:rPr>
          <w:lang w:val="en-AU"/>
        </w:rPr>
      </w:pPr>
      <w:r w:rsidRPr="00A57BB6">
        <w:rPr>
          <w:lang w:val="en-AU"/>
        </w:rPr>
        <w:t>While this takes place, Sarah works with the students who are ready to learn</w:t>
      </w:r>
      <w:r w:rsidR="00C1210A" w:rsidRPr="00A57BB6">
        <w:rPr>
          <w:lang w:val="en-AU"/>
        </w:rPr>
        <w:t xml:space="preserve"> </w:t>
      </w:r>
      <w:r w:rsidR="00A96CA6" w:rsidRPr="00A57BB6">
        <w:rPr>
          <w:lang w:val="en-AU"/>
        </w:rPr>
        <w:t>phase</w:t>
      </w:r>
      <w:r w:rsidR="002C22A5" w:rsidRPr="00A57BB6">
        <w:rPr>
          <w:lang w:val="en-AU"/>
        </w:rPr>
        <w:t xml:space="preserve"> </w:t>
      </w:r>
      <w:r w:rsidRPr="00A57BB6">
        <w:rPr>
          <w:lang w:val="en-AU"/>
        </w:rPr>
        <w:t>1, to support them to learn to select measuring tools matched to the property to be measured</w:t>
      </w:r>
      <w:r w:rsidR="00C1210A" w:rsidRPr="00A57BB6">
        <w:rPr>
          <w:lang w:val="en-AU"/>
        </w:rPr>
        <w:t>.</w:t>
      </w:r>
    </w:p>
    <w:p w14:paraId="10ACBFB1" w14:textId="60EEAD42" w:rsidR="00E11C32" w:rsidRPr="00A57BB6" w:rsidRDefault="00C1210A" w:rsidP="00F0102B">
      <w:pPr>
        <w:rPr>
          <w:lang w:val="en-AU"/>
        </w:rPr>
      </w:pPr>
      <w:r w:rsidRPr="00A57BB6">
        <w:rPr>
          <w:lang w:val="en-AU"/>
        </w:rPr>
        <w:t xml:space="preserve">The students who are ready to be challenged and extended to learn </w:t>
      </w:r>
      <w:r w:rsidR="00A96CA6" w:rsidRPr="00A57BB6">
        <w:rPr>
          <w:lang w:val="en-AU"/>
        </w:rPr>
        <w:t xml:space="preserve">phase </w:t>
      </w:r>
      <w:r w:rsidRPr="00A57BB6">
        <w:rPr>
          <w:lang w:val="en-AU"/>
        </w:rPr>
        <w:t xml:space="preserve">4 </w:t>
      </w:r>
      <w:r w:rsidR="001A1C96" w:rsidRPr="00A57BB6">
        <w:rPr>
          <w:lang w:val="en-AU"/>
        </w:rPr>
        <w:t xml:space="preserve">undertake an additional activity </w:t>
      </w:r>
      <w:r w:rsidRPr="00A57BB6">
        <w:rPr>
          <w:lang w:val="en-AU"/>
        </w:rPr>
        <w:t xml:space="preserve">about how to improve the precision of their measurements. </w:t>
      </w:r>
    </w:p>
    <w:p w14:paraId="252D8109" w14:textId="26625CAC" w:rsidR="00E11C32" w:rsidRPr="00A57BB6" w:rsidRDefault="00E11C32" w:rsidP="00F0102B">
      <w:pPr>
        <w:rPr>
          <w:lang w:val="en-AU"/>
        </w:rPr>
      </w:pPr>
    </w:p>
    <w:p w14:paraId="268A02E2" w14:textId="77777777" w:rsidR="00E11C32" w:rsidRPr="00A57BB6" w:rsidRDefault="00E11C32" w:rsidP="00F0102B">
      <w:pPr>
        <w:rPr>
          <w:lang w:val="en-AU"/>
        </w:rPr>
      </w:pPr>
    </w:p>
    <w:p w14:paraId="43E9A03F" w14:textId="15C634AD" w:rsidR="00F0102B" w:rsidRPr="00A57BB6" w:rsidRDefault="00F0102B" w:rsidP="00F0102B">
      <w:pPr>
        <w:rPr>
          <w:lang w:val="en-AU"/>
        </w:rPr>
      </w:pPr>
    </w:p>
    <w:p w14:paraId="7A793CD1" w14:textId="55F08339" w:rsidR="00485EFA" w:rsidRPr="00A57BB6" w:rsidRDefault="00F0102B" w:rsidP="00E038F5">
      <w:pPr>
        <w:pStyle w:val="VCAAHeading1"/>
        <w:rPr>
          <w:rStyle w:val="Heading4Char"/>
          <w:i w:val="0"/>
          <w:color w:val="auto"/>
          <w:lang w:val="en-AU"/>
        </w:rPr>
      </w:pPr>
      <w:r w:rsidRPr="00A57BB6">
        <w:rPr>
          <w:lang w:val="en-AU"/>
        </w:rPr>
        <w:br w:type="page"/>
      </w:r>
      <w:bookmarkStart w:id="121" w:name="_Toc515459002"/>
      <w:bookmarkStart w:id="122" w:name="_Toc515226543"/>
    </w:p>
    <w:p w14:paraId="7D33B775" w14:textId="77777777" w:rsidR="0060499D" w:rsidRDefault="0060499D" w:rsidP="0060499D">
      <w:pPr>
        <w:pStyle w:val="VCAAHeading1"/>
        <w:rPr>
          <w:lang w:val="en-AU"/>
        </w:rPr>
      </w:pPr>
      <w:bookmarkStart w:id="123" w:name="_Toc7595025"/>
      <w:r>
        <w:rPr>
          <w:lang w:val="en-AU"/>
        </w:rPr>
        <w:t>Next steps for schools</w:t>
      </w:r>
      <w:bookmarkEnd w:id="123"/>
    </w:p>
    <w:p w14:paraId="7F7047BD" w14:textId="04F2A4C8" w:rsidR="0060499D" w:rsidRDefault="0060499D" w:rsidP="0060499D">
      <w:pPr>
        <w:pStyle w:val="VCAAbody"/>
        <w:rPr>
          <w:rStyle w:val="Heading4Char"/>
          <w:i w:val="0"/>
          <w:color w:val="auto"/>
        </w:rPr>
      </w:pPr>
      <w:r w:rsidRPr="0060499D">
        <w:rPr>
          <w:rStyle w:val="Heading4Char"/>
          <w:i w:val="0"/>
          <w:color w:val="auto"/>
          <w:lang w:val="en-AU"/>
        </w:rPr>
        <w:t>Teachers and school leadership teams may use the following questions to guide their discussions around formative assessment and to support decisions about embedding formative assessment rubrics into school practice.</w:t>
      </w:r>
    </w:p>
    <w:p w14:paraId="4BF692CD" w14:textId="77777777" w:rsidR="0060499D" w:rsidRPr="0060499D" w:rsidRDefault="0060499D" w:rsidP="0060499D">
      <w:pPr>
        <w:pStyle w:val="VCAAbody"/>
        <w:rPr>
          <w:rStyle w:val="Heading4Char"/>
          <w:i w:val="0"/>
          <w:color w:val="auto"/>
        </w:rPr>
      </w:pPr>
    </w:p>
    <w:p w14:paraId="117D2715" w14:textId="259446B7" w:rsidR="0060499D" w:rsidRPr="0060499D" w:rsidRDefault="0060499D" w:rsidP="0060499D">
      <w:pPr>
        <w:pStyle w:val="VCAAbullet"/>
        <w:contextualSpacing w:val="0"/>
        <w:rPr>
          <w:rStyle w:val="Heading4Char"/>
          <w:rFonts w:ascii="Arial" w:hAnsi="Arial" w:cs="Arial"/>
          <w:i w:val="0"/>
          <w:iCs w:val="0"/>
          <w:color w:val="000000" w:themeColor="text1"/>
        </w:rPr>
      </w:pPr>
      <w:r>
        <w:rPr>
          <w:rStyle w:val="Heading4Char"/>
          <w:rFonts w:ascii="Arial" w:hAnsi="Arial" w:cs="Arial"/>
          <w:i w:val="0"/>
          <w:iCs w:val="0"/>
          <w:color w:val="000000" w:themeColor="text1"/>
        </w:rPr>
        <w:t>Is</w:t>
      </w:r>
      <w:r w:rsidRPr="0060499D">
        <w:rPr>
          <w:rStyle w:val="Heading4Char"/>
          <w:rFonts w:ascii="Arial" w:hAnsi="Arial" w:cs="Arial"/>
          <w:i w:val="0"/>
          <w:iCs w:val="0"/>
          <w:color w:val="000000" w:themeColor="text1"/>
        </w:rPr>
        <w:t xml:space="preserve"> best-practice formative assessment</w:t>
      </w:r>
      <w:r>
        <w:rPr>
          <w:rStyle w:val="Heading4Char"/>
          <w:rFonts w:ascii="Arial" w:hAnsi="Arial" w:cs="Arial"/>
          <w:i w:val="0"/>
          <w:iCs w:val="0"/>
          <w:color w:val="000000" w:themeColor="text1"/>
        </w:rPr>
        <w:t xml:space="preserve"> being undertaken in the</w:t>
      </w:r>
      <w:r w:rsidRPr="0060499D">
        <w:rPr>
          <w:rStyle w:val="Heading4Char"/>
          <w:rFonts w:ascii="Arial" w:hAnsi="Arial" w:cs="Arial"/>
          <w:i w:val="0"/>
          <w:iCs w:val="0"/>
          <w:color w:val="000000" w:themeColor="text1"/>
        </w:rPr>
        <w:t xml:space="preserve"> classroom, in which </w:t>
      </w:r>
      <w:r w:rsidR="007344E3">
        <w:rPr>
          <w:rStyle w:val="Heading4Char"/>
          <w:rFonts w:ascii="Arial" w:hAnsi="Arial" w:cs="Arial"/>
          <w:i w:val="0"/>
          <w:iCs w:val="0"/>
          <w:color w:val="000000" w:themeColor="text1"/>
        </w:rPr>
        <w:br/>
      </w:r>
      <w:r>
        <w:rPr>
          <w:rStyle w:val="Heading4Char"/>
          <w:rFonts w:ascii="Arial" w:hAnsi="Arial" w:cs="Arial"/>
          <w:i w:val="0"/>
          <w:iCs w:val="0"/>
          <w:color w:val="000000" w:themeColor="text1"/>
        </w:rPr>
        <w:t>learning progression is explicitly articulated</w:t>
      </w:r>
      <w:r w:rsidRPr="0060499D">
        <w:rPr>
          <w:rStyle w:val="Heading4Char"/>
          <w:rFonts w:ascii="Arial" w:hAnsi="Arial" w:cs="Arial"/>
          <w:i w:val="0"/>
          <w:iCs w:val="0"/>
          <w:color w:val="000000" w:themeColor="text1"/>
        </w:rPr>
        <w:t>?</w:t>
      </w:r>
    </w:p>
    <w:p w14:paraId="09510934" w14:textId="59022B6D" w:rsidR="0060499D" w:rsidRPr="0060499D" w:rsidRDefault="0060499D" w:rsidP="0060499D">
      <w:pPr>
        <w:pStyle w:val="VCAAbullet"/>
        <w:contextualSpacing w:val="0"/>
        <w:rPr>
          <w:rStyle w:val="Heading4Char"/>
          <w:rFonts w:ascii="Arial" w:hAnsi="Arial" w:cs="Arial"/>
          <w:i w:val="0"/>
          <w:iCs w:val="0"/>
          <w:color w:val="000000" w:themeColor="text1"/>
        </w:rPr>
      </w:pPr>
      <w:r>
        <w:rPr>
          <w:rStyle w:val="Heading4Char"/>
          <w:rFonts w:ascii="Arial" w:hAnsi="Arial" w:cs="Arial"/>
          <w:i w:val="0"/>
          <w:iCs w:val="0"/>
          <w:color w:val="000000" w:themeColor="text1"/>
        </w:rPr>
        <w:t>Are</w:t>
      </w:r>
      <w:r w:rsidR="007344E3">
        <w:rPr>
          <w:rStyle w:val="Heading4Char"/>
          <w:rFonts w:ascii="Arial" w:hAnsi="Arial" w:cs="Arial"/>
          <w:i w:val="0"/>
          <w:iCs w:val="0"/>
          <w:color w:val="000000" w:themeColor="text1"/>
        </w:rPr>
        <w:t xml:space="preserve"> the</w:t>
      </w:r>
      <w:r w:rsidRPr="0060499D">
        <w:rPr>
          <w:rStyle w:val="Heading4Char"/>
          <w:rFonts w:ascii="Arial" w:hAnsi="Arial" w:cs="Arial"/>
          <w:i w:val="0"/>
          <w:iCs w:val="0"/>
          <w:color w:val="000000" w:themeColor="text1"/>
        </w:rPr>
        <w:t xml:space="preserve"> formative assessment practices outlined in this guide </w:t>
      </w:r>
      <w:r>
        <w:rPr>
          <w:rStyle w:val="Heading4Char"/>
          <w:rFonts w:ascii="Arial" w:hAnsi="Arial" w:cs="Arial"/>
          <w:i w:val="0"/>
          <w:iCs w:val="0"/>
          <w:color w:val="000000" w:themeColor="text1"/>
        </w:rPr>
        <w:t>being developed and implemented in the classroom</w:t>
      </w:r>
      <w:r w:rsidRPr="0060499D">
        <w:rPr>
          <w:rStyle w:val="Heading4Char"/>
          <w:rFonts w:ascii="Arial" w:hAnsi="Arial" w:cs="Arial"/>
          <w:i w:val="0"/>
          <w:iCs w:val="0"/>
          <w:color w:val="000000" w:themeColor="text1"/>
        </w:rPr>
        <w:t xml:space="preserve">? </w:t>
      </w:r>
    </w:p>
    <w:p w14:paraId="5851D5A3" w14:textId="68EC0DE8" w:rsidR="0060499D" w:rsidRPr="0060499D" w:rsidRDefault="0060499D" w:rsidP="0060499D">
      <w:pPr>
        <w:pStyle w:val="VCAAbullet"/>
        <w:contextualSpacing w:val="0"/>
        <w:rPr>
          <w:rStyle w:val="Heading4Char"/>
          <w:rFonts w:ascii="Arial" w:hAnsi="Arial" w:cs="Arial"/>
          <w:i w:val="0"/>
          <w:iCs w:val="0"/>
          <w:color w:val="000000" w:themeColor="text1"/>
        </w:rPr>
      </w:pPr>
      <w:r w:rsidRPr="0060499D">
        <w:rPr>
          <w:rStyle w:val="Heading4Char"/>
          <w:rFonts w:ascii="Arial" w:hAnsi="Arial" w:cs="Arial"/>
          <w:i w:val="0"/>
          <w:iCs w:val="0"/>
          <w:color w:val="000000" w:themeColor="text1"/>
        </w:rPr>
        <w:t>A</w:t>
      </w:r>
      <w:r>
        <w:rPr>
          <w:rStyle w:val="Heading4Char"/>
          <w:rFonts w:ascii="Arial" w:hAnsi="Arial" w:cs="Arial"/>
          <w:i w:val="0"/>
          <w:iCs w:val="0"/>
          <w:color w:val="000000" w:themeColor="text1"/>
        </w:rPr>
        <w:t>re there</w:t>
      </w:r>
      <w:r w:rsidRPr="0060499D">
        <w:rPr>
          <w:rStyle w:val="Heading4Char"/>
          <w:rFonts w:ascii="Arial" w:hAnsi="Arial" w:cs="Arial"/>
          <w:i w:val="0"/>
          <w:iCs w:val="0"/>
          <w:color w:val="000000" w:themeColor="text1"/>
        </w:rPr>
        <w:t xml:space="preserve"> areas of the teaching and learning program where students are learning more complex skills or knowledge and where developing a more fine-grained</w:t>
      </w:r>
      <w:r w:rsidR="007344E3">
        <w:rPr>
          <w:rStyle w:val="Heading4Char"/>
          <w:rFonts w:ascii="Arial" w:hAnsi="Arial" w:cs="Arial"/>
          <w:i w:val="0"/>
          <w:iCs w:val="0"/>
          <w:color w:val="000000" w:themeColor="text1"/>
        </w:rPr>
        <w:t xml:space="preserve"> description of</w:t>
      </w:r>
      <w:r w:rsidRPr="0060499D">
        <w:rPr>
          <w:rStyle w:val="Heading4Char"/>
          <w:rFonts w:ascii="Arial" w:hAnsi="Arial" w:cs="Arial"/>
          <w:i w:val="0"/>
          <w:iCs w:val="0"/>
          <w:color w:val="000000" w:themeColor="text1"/>
        </w:rPr>
        <w:t xml:space="preserve"> learning </w:t>
      </w:r>
      <w:r w:rsidR="007344E3">
        <w:rPr>
          <w:rStyle w:val="Heading4Char"/>
          <w:rFonts w:ascii="Arial" w:hAnsi="Arial" w:cs="Arial"/>
          <w:i w:val="0"/>
          <w:iCs w:val="0"/>
          <w:color w:val="000000" w:themeColor="text1"/>
        </w:rPr>
        <w:t>progression</w:t>
      </w:r>
      <w:r w:rsidRPr="0060499D">
        <w:rPr>
          <w:rStyle w:val="Heading4Char"/>
          <w:rFonts w:ascii="Arial" w:hAnsi="Arial" w:cs="Arial"/>
          <w:i w:val="0"/>
          <w:iCs w:val="0"/>
          <w:color w:val="000000" w:themeColor="text1"/>
        </w:rPr>
        <w:t xml:space="preserve"> would be useful?</w:t>
      </w:r>
    </w:p>
    <w:p w14:paraId="567DB5EA" w14:textId="6B5C7783" w:rsidR="0060499D" w:rsidRPr="0060499D" w:rsidRDefault="007344E3" w:rsidP="0060499D">
      <w:pPr>
        <w:pStyle w:val="VCAAbullet"/>
        <w:contextualSpacing w:val="0"/>
        <w:rPr>
          <w:rStyle w:val="Heading4Char"/>
          <w:rFonts w:ascii="Arial" w:hAnsi="Arial" w:cs="Arial"/>
          <w:i w:val="0"/>
          <w:iCs w:val="0"/>
          <w:color w:val="000000" w:themeColor="text1"/>
        </w:rPr>
      </w:pPr>
      <w:r>
        <w:rPr>
          <w:rStyle w:val="Heading4Char"/>
          <w:rFonts w:ascii="Arial" w:hAnsi="Arial" w:cs="Arial"/>
          <w:i w:val="0"/>
          <w:iCs w:val="0"/>
          <w:color w:val="000000" w:themeColor="text1"/>
        </w:rPr>
        <w:t>Is there</w:t>
      </w:r>
      <w:r w:rsidR="0060499D" w:rsidRPr="0060499D">
        <w:rPr>
          <w:rStyle w:val="Heading4Char"/>
          <w:rFonts w:ascii="Arial" w:hAnsi="Arial" w:cs="Arial"/>
          <w:i w:val="0"/>
          <w:iCs w:val="0"/>
          <w:color w:val="000000" w:themeColor="text1"/>
        </w:rPr>
        <w:t xml:space="preserve"> a consistent approach to assessment in the school</w:t>
      </w:r>
      <w:r>
        <w:rPr>
          <w:rStyle w:val="Heading4Char"/>
          <w:rFonts w:ascii="Arial" w:hAnsi="Arial" w:cs="Arial"/>
          <w:i w:val="0"/>
          <w:iCs w:val="0"/>
          <w:color w:val="000000" w:themeColor="text1"/>
        </w:rPr>
        <w:t>, supporting all teachers to gather and use evidence to support learning</w:t>
      </w:r>
      <w:r w:rsidR="0060499D" w:rsidRPr="0060499D">
        <w:rPr>
          <w:rStyle w:val="Heading4Char"/>
          <w:rFonts w:ascii="Arial" w:hAnsi="Arial" w:cs="Arial"/>
          <w:i w:val="0"/>
          <w:iCs w:val="0"/>
          <w:color w:val="000000" w:themeColor="text1"/>
        </w:rPr>
        <w:t>?</w:t>
      </w:r>
    </w:p>
    <w:p w14:paraId="2FB8BAD5" w14:textId="6E21AE7A" w:rsidR="0060499D" w:rsidRPr="0060499D" w:rsidRDefault="007344E3" w:rsidP="0060499D">
      <w:pPr>
        <w:pStyle w:val="VCAAbullet"/>
        <w:contextualSpacing w:val="0"/>
        <w:rPr>
          <w:rStyle w:val="Heading4Char"/>
          <w:rFonts w:ascii="Arial" w:hAnsi="Arial" w:cs="Arial"/>
          <w:i w:val="0"/>
          <w:iCs w:val="0"/>
          <w:color w:val="000000" w:themeColor="text1"/>
        </w:rPr>
      </w:pPr>
      <w:r>
        <w:rPr>
          <w:rStyle w:val="Heading4Char"/>
          <w:rFonts w:ascii="Arial" w:hAnsi="Arial" w:cs="Arial"/>
          <w:i w:val="0"/>
          <w:iCs w:val="0"/>
          <w:color w:val="000000" w:themeColor="text1"/>
        </w:rPr>
        <w:t xml:space="preserve">Is there </w:t>
      </w:r>
      <w:r w:rsidR="0060499D" w:rsidRPr="0060499D">
        <w:rPr>
          <w:rStyle w:val="Heading4Char"/>
          <w:rFonts w:ascii="Arial" w:hAnsi="Arial" w:cs="Arial"/>
          <w:i w:val="0"/>
          <w:iCs w:val="0"/>
          <w:color w:val="000000" w:themeColor="text1"/>
        </w:rPr>
        <w:t>a collaborative process that embeds discussion and feedback on formative assessment practices?</w:t>
      </w:r>
    </w:p>
    <w:p w14:paraId="604449EC" w14:textId="7FD1A503" w:rsidR="00C1210A" w:rsidRPr="00A57BB6" w:rsidRDefault="00C1210A" w:rsidP="00747D4C">
      <w:pPr>
        <w:pStyle w:val="VCAAHeading1"/>
        <w:rPr>
          <w:b w:val="0"/>
          <w:sz w:val="32"/>
          <w:szCs w:val="28"/>
          <w:lang w:val="en-AU"/>
        </w:rPr>
      </w:pPr>
      <w:r w:rsidRPr="00A57BB6">
        <w:rPr>
          <w:sz w:val="32"/>
          <w:szCs w:val="28"/>
          <w:lang w:val="en-AU"/>
        </w:rPr>
        <w:br w:type="page"/>
      </w:r>
    </w:p>
    <w:p w14:paraId="6BD560D9" w14:textId="3DE39E7F" w:rsidR="00F0102B" w:rsidRPr="00A57BB6" w:rsidRDefault="00F0102B" w:rsidP="0086640E">
      <w:pPr>
        <w:pStyle w:val="VCAAHeading1"/>
        <w:rPr>
          <w:lang w:val="en-AU"/>
        </w:rPr>
      </w:pPr>
      <w:bookmarkStart w:id="124" w:name="_Toc7595026"/>
      <w:r w:rsidRPr="00A57BB6">
        <w:rPr>
          <w:lang w:val="en-AU"/>
        </w:rPr>
        <w:t>Glossary</w:t>
      </w:r>
      <w:bookmarkEnd w:id="121"/>
      <w:bookmarkEnd w:id="124"/>
      <w:r w:rsidRPr="00A57BB6">
        <w:rPr>
          <w:lang w:val="en-AU"/>
        </w:rPr>
        <w:t xml:space="preserve"> </w:t>
      </w:r>
      <w:bookmarkEnd w:id="122"/>
    </w:p>
    <w:p w14:paraId="73F14410" w14:textId="1E0D43A3" w:rsidR="00F0102B" w:rsidRPr="00A57BB6" w:rsidRDefault="00F0102B" w:rsidP="0086640E">
      <w:pPr>
        <w:pStyle w:val="VCAAbody"/>
        <w:rPr>
          <w:lang w:val="en-AU"/>
        </w:rPr>
      </w:pPr>
      <w:r w:rsidRPr="00A57BB6">
        <w:rPr>
          <w:b/>
          <w:lang w:val="en-AU"/>
        </w:rPr>
        <w:t>Achieved:</w:t>
      </w:r>
      <w:r w:rsidRPr="00A57BB6">
        <w:rPr>
          <w:lang w:val="en-AU"/>
        </w:rPr>
        <w:t xml:space="preserve"> The </w:t>
      </w:r>
      <w:r w:rsidR="006F4821" w:rsidRPr="00A57BB6">
        <w:rPr>
          <w:lang w:val="en-AU"/>
        </w:rPr>
        <w:t xml:space="preserve">phase </w:t>
      </w:r>
      <w:r w:rsidRPr="00A57BB6">
        <w:rPr>
          <w:lang w:val="en-AU"/>
        </w:rPr>
        <w:t xml:space="preserve">of a learning continuum at which a student can independently and consistently demonstrate skills and knowledge. Alternative term: </w:t>
      </w:r>
      <w:r w:rsidR="002C22A5" w:rsidRPr="00A57BB6">
        <w:rPr>
          <w:lang w:val="en-AU"/>
        </w:rPr>
        <w:t xml:space="preserve">Vygotsky’s </w:t>
      </w:r>
      <w:r w:rsidRPr="00A57BB6">
        <w:rPr>
          <w:lang w:val="en-AU"/>
        </w:rPr>
        <w:t>Zone of Actual Development</w:t>
      </w:r>
      <w:r w:rsidR="00C1210A" w:rsidRPr="00A57BB6">
        <w:rPr>
          <w:lang w:val="en-AU"/>
        </w:rPr>
        <w:t xml:space="preserve"> (</w:t>
      </w:r>
      <w:r w:rsidRPr="00A57BB6">
        <w:rPr>
          <w:lang w:val="en-AU"/>
        </w:rPr>
        <w:t>ZAD</w:t>
      </w:r>
      <w:r w:rsidR="00C1210A" w:rsidRPr="00A57BB6">
        <w:rPr>
          <w:lang w:val="en-AU"/>
        </w:rPr>
        <w:t>)</w:t>
      </w:r>
      <w:r w:rsidRPr="00A57BB6">
        <w:rPr>
          <w:lang w:val="en-AU"/>
        </w:rPr>
        <w:t>.</w:t>
      </w:r>
    </w:p>
    <w:p w14:paraId="09CD14EC" w14:textId="05BC822D" w:rsidR="00F0102B" w:rsidRPr="00A57BB6" w:rsidRDefault="00F0102B" w:rsidP="0086640E">
      <w:pPr>
        <w:pStyle w:val="VCAAbody"/>
        <w:rPr>
          <w:lang w:val="en-AU"/>
        </w:rPr>
      </w:pPr>
      <w:r w:rsidRPr="00A57BB6">
        <w:rPr>
          <w:b/>
          <w:lang w:val="en-AU"/>
        </w:rPr>
        <w:t>Achievement standards:</w:t>
      </w:r>
      <w:r w:rsidRPr="00A57BB6">
        <w:rPr>
          <w:lang w:val="en-AU"/>
        </w:rPr>
        <w:t xml:space="preserve"> Statements that describe what students are typically able to understand and do, and </w:t>
      </w:r>
      <w:r w:rsidR="00216C5D" w:rsidRPr="00A57BB6">
        <w:rPr>
          <w:lang w:val="en-AU"/>
        </w:rPr>
        <w:t xml:space="preserve">that </w:t>
      </w:r>
      <w:r w:rsidRPr="00A57BB6">
        <w:rPr>
          <w:lang w:val="en-AU"/>
        </w:rPr>
        <w:t xml:space="preserve">are the basis for reporting student achievement. </w:t>
      </w:r>
    </w:p>
    <w:p w14:paraId="1BA865FF" w14:textId="77777777" w:rsidR="00F0102B" w:rsidRPr="00A57BB6" w:rsidRDefault="00F0102B" w:rsidP="0086640E">
      <w:pPr>
        <w:pStyle w:val="VCAAbody"/>
        <w:rPr>
          <w:lang w:val="en-AU"/>
        </w:rPr>
      </w:pPr>
      <w:r w:rsidRPr="00A57BB6">
        <w:rPr>
          <w:b/>
          <w:lang w:val="en-AU"/>
        </w:rPr>
        <w:t>Action:</w:t>
      </w:r>
      <w:r w:rsidRPr="00A57BB6">
        <w:rPr>
          <w:lang w:val="en-AU"/>
        </w:rPr>
        <w:t xml:space="preserve"> A categorisation of what a student can do, say, make or write in demonstration of a particular knowledge and/or skill. </w:t>
      </w:r>
    </w:p>
    <w:p w14:paraId="265DAD52" w14:textId="0375B41B" w:rsidR="00F0102B" w:rsidRPr="00A57BB6" w:rsidRDefault="00F0102B" w:rsidP="0086640E">
      <w:pPr>
        <w:pStyle w:val="VCAAbody"/>
        <w:rPr>
          <w:lang w:val="en-AU"/>
        </w:rPr>
      </w:pPr>
      <w:r w:rsidRPr="00A57BB6">
        <w:rPr>
          <w:b/>
          <w:lang w:val="en-AU"/>
        </w:rPr>
        <w:t>Content description</w:t>
      </w:r>
      <w:r w:rsidR="002C22A5" w:rsidRPr="00A57BB6">
        <w:rPr>
          <w:b/>
          <w:lang w:val="en-AU"/>
        </w:rPr>
        <w:t>s</w:t>
      </w:r>
      <w:r w:rsidRPr="00A57BB6">
        <w:rPr>
          <w:b/>
          <w:lang w:val="en-AU"/>
        </w:rPr>
        <w:t>:</w:t>
      </w:r>
      <w:r w:rsidRPr="00A57BB6">
        <w:rPr>
          <w:lang w:val="en-AU"/>
        </w:rPr>
        <w:t xml:space="preserve"> Specific and discrete information identifying what teachers are expected to teach and students are expected to learn.  </w:t>
      </w:r>
    </w:p>
    <w:p w14:paraId="72CEF9C7" w14:textId="27588661" w:rsidR="00F0102B" w:rsidRPr="00A57BB6" w:rsidRDefault="00F0102B" w:rsidP="0086640E">
      <w:pPr>
        <w:pStyle w:val="VCAAbody"/>
        <w:rPr>
          <w:lang w:val="en-AU"/>
        </w:rPr>
      </w:pPr>
      <w:r w:rsidRPr="00A57BB6">
        <w:rPr>
          <w:b/>
          <w:lang w:val="en-AU"/>
        </w:rPr>
        <w:t>Curriculum continuum:</w:t>
      </w:r>
      <w:r w:rsidRPr="00A57BB6">
        <w:rPr>
          <w:lang w:val="en-AU"/>
        </w:rPr>
        <w:t xml:space="preserve"> A progression of knowledge and skills organised into learning areas and capabilities. The Victorian Curriculum F–10 contains</w:t>
      </w:r>
      <w:r w:rsidR="002C22A5" w:rsidRPr="00A57BB6">
        <w:rPr>
          <w:lang w:val="en-AU"/>
        </w:rPr>
        <w:t xml:space="preserve"> multiple</w:t>
      </w:r>
      <w:r w:rsidRPr="00A57BB6">
        <w:rPr>
          <w:lang w:val="en-AU"/>
        </w:rPr>
        <w:t xml:space="preserve"> curriculum continu</w:t>
      </w:r>
      <w:r w:rsidR="00216C5D" w:rsidRPr="00A57BB6">
        <w:rPr>
          <w:lang w:val="en-AU"/>
        </w:rPr>
        <w:t>ums</w:t>
      </w:r>
      <w:r w:rsidRPr="00A57BB6">
        <w:rPr>
          <w:lang w:val="en-AU"/>
        </w:rPr>
        <w:t>.</w:t>
      </w:r>
    </w:p>
    <w:p w14:paraId="09514314" w14:textId="1DBE38AC" w:rsidR="00F0102B" w:rsidRPr="00A57BB6" w:rsidRDefault="00F0102B" w:rsidP="0086640E">
      <w:pPr>
        <w:pStyle w:val="VCAAbody"/>
        <w:rPr>
          <w:lang w:val="en-AU"/>
        </w:rPr>
      </w:pPr>
      <w:r w:rsidRPr="00A57BB6">
        <w:rPr>
          <w:b/>
          <w:lang w:val="en-AU"/>
        </w:rPr>
        <w:t>Developmental taxonomy:</w:t>
      </w:r>
      <w:r w:rsidRPr="00A57BB6">
        <w:rPr>
          <w:lang w:val="en-AU"/>
        </w:rPr>
        <w:t xml:space="preserve"> A research</w:t>
      </w:r>
      <w:r w:rsidR="0039748C" w:rsidRPr="00A57BB6">
        <w:rPr>
          <w:lang w:val="en-AU"/>
        </w:rPr>
        <w:t>-</w:t>
      </w:r>
      <w:r w:rsidRPr="00A57BB6">
        <w:rPr>
          <w:lang w:val="en-AU"/>
        </w:rPr>
        <w:t>derived classification that describes developmental stages in generic skills and knowledge. For example: Bloom’s taxonomy, Structure of the Observed Learning Outcome (SOLO).</w:t>
      </w:r>
    </w:p>
    <w:p w14:paraId="3D90B152" w14:textId="5DA56646" w:rsidR="00DF0353" w:rsidRPr="00A57BB6" w:rsidRDefault="00DF0353" w:rsidP="00DF0353">
      <w:pPr>
        <w:pStyle w:val="VCAAbody"/>
        <w:rPr>
          <w:i/>
          <w:lang w:val="en-AU"/>
        </w:rPr>
      </w:pPr>
      <w:r w:rsidRPr="00A57BB6">
        <w:rPr>
          <w:b/>
          <w:lang w:val="en-AU"/>
        </w:rPr>
        <w:t>Granularity:</w:t>
      </w:r>
      <w:r w:rsidRPr="00A57BB6">
        <w:rPr>
          <w:i/>
          <w:lang w:val="en-AU"/>
        </w:rPr>
        <w:t xml:space="preserve"> </w:t>
      </w:r>
      <w:r w:rsidR="00747D4C" w:rsidRPr="00A57BB6">
        <w:rPr>
          <w:lang w:val="en-AU"/>
        </w:rPr>
        <w:t>The level of detail of knowledge and skills provided in a learning continuum.</w:t>
      </w:r>
    </w:p>
    <w:p w14:paraId="0D870C71" w14:textId="607C5080" w:rsidR="00F0102B" w:rsidRPr="00A57BB6" w:rsidRDefault="00F0102B" w:rsidP="0086640E">
      <w:pPr>
        <w:pStyle w:val="VCAAbody"/>
        <w:rPr>
          <w:lang w:val="en-AU"/>
        </w:rPr>
      </w:pPr>
      <w:r w:rsidRPr="00A57BB6">
        <w:rPr>
          <w:b/>
          <w:lang w:val="en-AU"/>
        </w:rPr>
        <w:t>Learning continuum:</w:t>
      </w:r>
      <w:r w:rsidRPr="00A57BB6">
        <w:rPr>
          <w:lang w:val="en-AU"/>
        </w:rPr>
        <w:t xml:space="preserve"> A progression of knowledge and skills derived from </w:t>
      </w:r>
      <w:r w:rsidR="0039748C" w:rsidRPr="00A57BB6">
        <w:rPr>
          <w:lang w:val="en-AU"/>
        </w:rPr>
        <w:t xml:space="preserve">a </w:t>
      </w:r>
      <w:r w:rsidRPr="00A57BB6">
        <w:rPr>
          <w:lang w:val="en-AU"/>
        </w:rPr>
        <w:t xml:space="preserve">curriculum. </w:t>
      </w:r>
      <w:r w:rsidR="0039748C" w:rsidRPr="00A57BB6">
        <w:rPr>
          <w:lang w:val="en-AU"/>
        </w:rPr>
        <w:t xml:space="preserve">This </w:t>
      </w:r>
      <w:r w:rsidRPr="00A57BB6">
        <w:rPr>
          <w:lang w:val="en-AU"/>
        </w:rPr>
        <w:t>can be</w:t>
      </w:r>
      <w:r w:rsidR="002C22A5" w:rsidRPr="00A57BB6">
        <w:rPr>
          <w:lang w:val="en-AU"/>
        </w:rPr>
        <w:t xml:space="preserve"> developed by teachers and may consist of a selection of parts from</w:t>
      </w:r>
      <w:r w:rsidRPr="00A57BB6">
        <w:rPr>
          <w:lang w:val="en-AU"/>
        </w:rPr>
        <w:t xml:space="preserve"> a curriculum continuum</w:t>
      </w:r>
      <w:r w:rsidR="002C22A5" w:rsidRPr="00A57BB6">
        <w:rPr>
          <w:lang w:val="en-AU"/>
        </w:rPr>
        <w:t>, sometimes with more detail added</w:t>
      </w:r>
      <w:r w:rsidRPr="00A57BB6">
        <w:rPr>
          <w:lang w:val="en-AU"/>
        </w:rPr>
        <w:t>.</w:t>
      </w:r>
    </w:p>
    <w:p w14:paraId="10F50B0B" w14:textId="77777777" w:rsidR="00F0102B" w:rsidRPr="00A57BB6" w:rsidRDefault="00F0102B" w:rsidP="0086640E">
      <w:pPr>
        <w:pStyle w:val="VCAAbody"/>
        <w:rPr>
          <w:lang w:val="en-AU"/>
        </w:rPr>
      </w:pPr>
      <w:r w:rsidRPr="00A57BB6">
        <w:rPr>
          <w:b/>
          <w:lang w:val="en-AU"/>
        </w:rPr>
        <w:t>Learning intentions:</w:t>
      </w:r>
      <w:r w:rsidRPr="00A57BB6">
        <w:rPr>
          <w:lang w:val="en-AU"/>
        </w:rPr>
        <w:t xml:space="preserve"> A brief statement that explicitly describes what students should know, understand and be able to do as a result of the learning and teaching.</w:t>
      </w:r>
      <w:r w:rsidRPr="00A57BB6" w:rsidDel="00B60C9E">
        <w:rPr>
          <w:lang w:val="en-AU"/>
        </w:rPr>
        <w:t xml:space="preserve"> </w:t>
      </w:r>
    </w:p>
    <w:p w14:paraId="23B55D1F" w14:textId="161700E4" w:rsidR="00F0102B" w:rsidRPr="00A57BB6" w:rsidRDefault="002C22A5" w:rsidP="0086640E">
      <w:pPr>
        <w:pStyle w:val="VCAAbody"/>
        <w:rPr>
          <w:lang w:val="en-AU"/>
        </w:rPr>
      </w:pPr>
      <w:r w:rsidRPr="00A57BB6">
        <w:rPr>
          <w:b/>
          <w:lang w:val="en-AU"/>
        </w:rPr>
        <w:t>Not yet ready to learn</w:t>
      </w:r>
      <w:r w:rsidR="00F0102B" w:rsidRPr="00A57BB6">
        <w:rPr>
          <w:b/>
          <w:lang w:val="en-AU"/>
        </w:rPr>
        <w:t>:</w:t>
      </w:r>
      <w:r w:rsidR="00F0102B" w:rsidRPr="00A57BB6">
        <w:rPr>
          <w:lang w:val="en-AU"/>
        </w:rPr>
        <w:t xml:space="preserve"> The </w:t>
      </w:r>
      <w:r w:rsidR="006F4821" w:rsidRPr="00A57BB6">
        <w:rPr>
          <w:lang w:val="en-AU"/>
        </w:rPr>
        <w:t xml:space="preserve">phase </w:t>
      </w:r>
      <w:r w:rsidR="00F0102B" w:rsidRPr="00A57BB6">
        <w:rPr>
          <w:lang w:val="en-AU"/>
        </w:rPr>
        <w:t xml:space="preserve">of a learning continuum for which a student does not have the required foundational knowledge or skills. Acquisition of these skills is required before </w:t>
      </w:r>
      <w:r w:rsidR="0039748C" w:rsidRPr="00A57BB6">
        <w:rPr>
          <w:lang w:val="en-AU"/>
        </w:rPr>
        <w:t xml:space="preserve">the </w:t>
      </w:r>
      <w:r w:rsidR="00F0102B" w:rsidRPr="00A57BB6">
        <w:rPr>
          <w:lang w:val="en-AU"/>
        </w:rPr>
        <w:t xml:space="preserve">teaching of this </w:t>
      </w:r>
      <w:r w:rsidR="006F4821" w:rsidRPr="00A57BB6">
        <w:rPr>
          <w:lang w:val="en-AU"/>
        </w:rPr>
        <w:t xml:space="preserve">phase </w:t>
      </w:r>
      <w:r w:rsidR="00F0102B" w:rsidRPr="00A57BB6">
        <w:rPr>
          <w:lang w:val="en-AU"/>
        </w:rPr>
        <w:t>should be attempted.</w:t>
      </w:r>
    </w:p>
    <w:p w14:paraId="7FC2239B" w14:textId="77777777" w:rsidR="00F0102B" w:rsidRPr="00A57BB6" w:rsidRDefault="00F0102B" w:rsidP="0086640E">
      <w:pPr>
        <w:pStyle w:val="VCAAbody"/>
        <w:rPr>
          <w:lang w:val="en-AU"/>
        </w:rPr>
      </w:pPr>
      <w:r w:rsidRPr="00A57BB6">
        <w:rPr>
          <w:b/>
          <w:lang w:val="en-AU"/>
        </w:rPr>
        <w:t>Organising elements:</w:t>
      </w:r>
      <w:r w:rsidRPr="00A57BB6">
        <w:rPr>
          <w:lang w:val="en-AU"/>
        </w:rPr>
        <w:t xml:space="preserve"> Strands are key organising elements within each curriculum area. Sub-strands are supplementary organising elements within some curriculum areas. Modes and focus areas may also be used as organising elements.</w:t>
      </w:r>
    </w:p>
    <w:p w14:paraId="467E5570" w14:textId="6BB12DF8" w:rsidR="006F4821" w:rsidRPr="00A57BB6" w:rsidRDefault="006F4821" w:rsidP="0086640E">
      <w:pPr>
        <w:pStyle w:val="VCAAbody"/>
        <w:rPr>
          <w:b/>
          <w:lang w:val="en-AU"/>
        </w:rPr>
      </w:pPr>
      <w:r w:rsidRPr="00A57BB6">
        <w:rPr>
          <w:b/>
          <w:lang w:val="en-AU"/>
        </w:rPr>
        <w:t>Phase</w:t>
      </w:r>
      <w:r w:rsidR="002C22A5" w:rsidRPr="00A57BB6">
        <w:rPr>
          <w:b/>
          <w:lang w:val="en-AU"/>
        </w:rPr>
        <w:t>s</w:t>
      </w:r>
      <w:r w:rsidRPr="00A57BB6">
        <w:rPr>
          <w:b/>
          <w:lang w:val="en-AU"/>
        </w:rPr>
        <w:t xml:space="preserve">: </w:t>
      </w:r>
      <w:r w:rsidR="009F6CC5" w:rsidRPr="00A57BB6">
        <w:rPr>
          <w:lang w:val="en-AU"/>
        </w:rPr>
        <w:t>The increments in a learning continuum that detail the developmen</w:t>
      </w:r>
      <w:r w:rsidR="002C22A5" w:rsidRPr="00A57BB6">
        <w:rPr>
          <w:lang w:val="en-AU"/>
        </w:rPr>
        <w:t>t typically seen in students as</w:t>
      </w:r>
      <w:r w:rsidR="009F6CC5" w:rsidRPr="00A57BB6">
        <w:rPr>
          <w:lang w:val="en-AU"/>
        </w:rPr>
        <w:t xml:space="preserve"> they become more proficient. Phase descri</w:t>
      </w:r>
      <w:r w:rsidR="002C22A5" w:rsidRPr="00A57BB6">
        <w:rPr>
          <w:lang w:val="en-AU"/>
        </w:rPr>
        <w:t>ptions help teachers to recognis</w:t>
      </w:r>
      <w:r w:rsidR="009F6CC5" w:rsidRPr="00A57BB6">
        <w:rPr>
          <w:lang w:val="en-AU"/>
        </w:rPr>
        <w:t>e students at different points along the continuum</w:t>
      </w:r>
      <w:r w:rsidR="009F6CC5" w:rsidRPr="00A57BB6">
        <w:rPr>
          <w:b/>
          <w:lang w:val="en-AU"/>
        </w:rPr>
        <w:t xml:space="preserve">. </w:t>
      </w:r>
    </w:p>
    <w:p w14:paraId="55DCFE19" w14:textId="5ABCFF72" w:rsidR="00F0102B" w:rsidRPr="00A57BB6" w:rsidRDefault="00F0102B" w:rsidP="0086640E">
      <w:pPr>
        <w:pStyle w:val="VCAAbody"/>
        <w:rPr>
          <w:lang w:val="en-AU"/>
        </w:rPr>
      </w:pPr>
      <w:r w:rsidRPr="00A57BB6">
        <w:rPr>
          <w:b/>
          <w:lang w:val="en-AU"/>
        </w:rPr>
        <w:t>Quality criteria:</w:t>
      </w:r>
      <w:r w:rsidRPr="00A57BB6">
        <w:rPr>
          <w:lang w:val="en-AU"/>
        </w:rPr>
        <w:t xml:space="preserve"> </w:t>
      </w:r>
      <w:r w:rsidR="0039748C" w:rsidRPr="00A57BB6">
        <w:rPr>
          <w:lang w:val="en-AU"/>
        </w:rPr>
        <w:t>C</w:t>
      </w:r>
      <w:r w:rsidRPr="00A57BB6">
        <w:rPr>
          <w:lang w:val="en-AU"/>
        </w:rPr>
        <w:t xml:space="preserve">riteria </w:t>
      </w:r>
      <w:r w:rsidR="0039748C" w:rsidRPr="00A57BB6">
        <w:rPr>
          <w:lang w:val="en-AU"/>
        </w:rPr>
        <w:t xml:space="preserve">that </w:t>
      </w:r>
      <w:r w:rsidRPr="00A57BB6">
        <w:rPr>
          <w:lang w:val="en-AU"/>
        </w:rPr>
        <w:t xml:space="preserve">describe the increasing sophistication </w:t>
      </w:r>
      <w:r w:rsidR="0039748C" w:rsidRPr="00A57BB6">
        <w:rPr>
          <w:lang w:val="en-AU"/>
        </w:rPr>
        <w:t xml:space="preserve">of </w:t>
      </w:r>
      <w:r w:rsidRPr="00A57BB6">
        <w:rPr>
          <w:lang w:val="en-AU"/>
        </w:rPr>
        <w:t>what a student can do, say, make or write</w:t>
      </w:r>
      <w:r w:rsidR="00216C5D" w:rsidRPr="00A57BB6">
        <w:rPr>
          <w:lang w:val="en-AU"/>
        </w:rPr>
        <w:t>,</w:t>
      </w:r>
      <w:r w:rsidRPr="00A57BB6">
        <w:rPr>
          <w:lang w:val="en-AU"/>
        </w:rPr>
        <w:t xml:space="preserve"> which align to the learning continuum.</w:t>
      </w:r>
    </w:p>
    <w:p w14:paraId="1A0CEA9D" w14:textId="57451167" w:rsidR="00F0102B" w:rsidRPr="00A57BB6" w:rsidRDefault="00F0102B" w:rsidP="0086640E">
      <w:pPr>
        <w:pStyle w:val="VCAAbody"/>
        <w:rPr>
          <w:lang w:val="en-AU"/>
        </w:rPr>
      </w:pPr>
      <w:r w:rsidRPr="00A57BB6">
        <w:rPr>
          <w:b/>
          <w:lang w:val="en-AU"/>
        </w:rPr>
        <w:t>Ready to learn:</w:t>
      </w:r>
      <w:r w:rsidRPr="00A57BB6">
        <w:rPr>
          <w:lang w:val="en-AU"/>
        </w:rPr>
        <w:t xml:space="preserve"> The </w:t>
      </w:r>
      <w:r w:rsidR="006F4821" w:rsidRPr="00A57BB6">
        <w:rPr>
          <w:lang w:val="en-AU"/>
        </w:rPr>
        <w:t xml:space="preserve">phase </w:t>
      </w:r>
      <w:r w:rsidRPr="00A57BB6">
        <w:rPr>
          <w:lang w:val="en-AU"/>
        </w:rPr>
        <w:t xml:space="preserve">of a learning continuum at which a student requires scaffolding to acquire skills and knowledge. Alternative term: </w:t>
      </w:r>
      <w:r w:rsidR="002C22A5" w:rsidRPr="00A57BB6">
        <w:rPr>
          <w:lang w:val="en-AU"/>
        </w:rPr>
        <w:t xml:space="preserve">Vygotsky’s </w:t>
      </w:r>
      <w:r w:rsidRPr="00A57BB6">
        <w:rPr>
          <w:lang w:val="en-AU"/>
        </w:rPr>
        <w:t>Zone of Proximal Development</w:t>
      </w:r>
      <w:r w:rsidR="0039748C" w:rsidRPr="00A57BB6">
        <w:rPr>
          <w:lang w:val="en-AU"/>
        </w:rPr>
        <w:t xml:space="preserve"> (</w:t>
      </w:r>
      <w:r w:rsidRPr="00A57BB6">
        <w:rPr>
          <w:lang w:val="en-AU"/>
        </w:rPr>
        <w:t>ZPD</w:t>
      </w:r>
      <w:r w:rsidR="0039748C" w:rsidRPr="00A57BB6">
        <w:rPr>
          <w:lang w:val="en-AU"/>
        </w:rPr>
        <w:t>)</w:t>
      </w:r>
      <w:r w:rsidRPr="00A57BB6">
        <w:rPr>
          <w:lang w:val="en-AU"/>
        </w:rPr>
        <w:t>.</w:t>
      </w:r>
    </w:p>
    <w:p w14:paraId="7C91413A" w14:textId="12B2EB34" w:rsidR="00F0102B" w:rsidRPr="00A57BB6" w:rsidRDefault="00F0102B" w:rsidP="0086640E">
      <w:pPr>
        <w:pStyle w:val="VCAAbody"/>
        <w:rPr>
          <w:lang w:val="en-AU"/>
        </w:rPr>
      </w:pPr>
      <w:r w:rsidRPr="00A57BB6">
        <w:rPr>
          <w:b/>
          <w:lang w:val="en-AU"/>
        </w:rPr>
        <w:t>Rubric:</w:t>
      </w:r>
      <w:r w:rsidRPr="00A57BB6">
        <w:rPr>
          <w:lang w:val="en-AU"/>
        </w:rPr>
        <w:t xml:space="preserve"> An arrangement (usually in grid formation) of quality criteria acco</w:t>
      </w:r>
      <w:r w:rsidR="002C22A5" w:rsidRPr="00A57BB6">
        <w:rPr>
          <w:lang w:val="en-AU"/>
        </w:rPr>
        <w:t>rding to actions that classify</w:t>
      </w:r>
      <w:r w:rsidRPr="00A57BB6">
        <w:rPr>
          <w:lang w:val="en-AU"/>
        </w:rPr>
        <w:t xml:space="preserve"> the development of competence in a complex set of skills and/or knowledge.</w:t>
      </w:r>
    </w:p>
    <w:p w14:paraId="6B139AC6" w14:textId="18D49833" w:rsidR="006F4821" w:rsidRPr="00A57BB6" w:rsidRDefault="006F4821" w:rsidP="0086640E">
      <w:pPr>
        <w:pStyle w:val="VCAAbody"/>
        <w:rPr>
          <w:lang w:val="en-AU"/>
        </w:rPr>
      </w:pPr>
      <w:r w:rsidRPr="00A57BB6">
        <w:rPr>
          <w:b/>
          <w:lang w:val="en-AU"/>
        </w:rPr>
        <w:t>Scaffold</w:t>
      </w:r>
      <w:r w:rsidR="00723A27" w:rsidRPr="00A57BB6">
        <w:rPr>
          <w:b/>
          <w:lang w:val="en-AU"/>
        </w:rPr>
        <w:t>ing</w:t>
      </w:r>
      <w:r w:rsidRPr="00A57BB6">
        <w:rPr>
          <w:b/>
          <w:lang w:val="en-AU"/>
        </w:rPr>
        <w:t>:</w:t>
      </w:r>
      <w:r w:rsidRPr="00A57BB6">
        <w:rPr>
          <w:lang w:val="en-AU"/>
        </w:rPr>
        <w:t xml:space="preserve"> </w:t>
      </w:r>
      <w:r w:rsidR="00723A27" w:rsidRPr="00A57BB6">
        <w:rPr>
          <w:lang w:val="en-AU"/>
        </w:rPr>
        <w:t>The help and support given to a learner that is tailored to their needs and goals.</w:t>
      </w:r>
    </w:p>
    <w:p w14:paraId="6B80571D" w14:textId="77777777" w:rsidR="00F0102B" w:rsidRPr="00A57BB6" w:rsidRDefault="00F0102B" w:rsidP="00F0102B">
      <w:pPr>
        <w:rPr>
          <w:color w:val="FF0000"/>
          <w:lang w:val="en-AU"/>
        </w:rPr>
      </w:pPr>
      <w:r w:rsidRPr="00A57BB6">
        <w:rPr>
          <w:color w:val="FF0000"/>
          <w:lang w:val="en-AU"/>
        </w:rPr>
        <w:br w:type="page"/>
      </w:r>
    </w:p>
    <w:p w14:paraId="6C883F3E" w14:textId="6B98455E" w:rsidR="0039748C" w:rsidRPr="00A57BB6" w:rsidRDefault="0039748C" w:rsidP="0086640E">
      <w:pPr>
        <w:pStyle w:val="VCAAHeading1"/>
        <w:rPr>
          <w:lang w:val="en-AU"/>
        </w:rPr>
      </w:pPr>
      <w:bookmarkStart w:id="125" w:name="_Toc515459003"/>
      <w:bookmarkStart w:id="126" w:name="_Toc7595027"/>
      <w:r w:rsidRPr="00A57BB6">
        <w:rPr>
          <w:lang w:val="en-AU"/>
        </w:rPr>
        <w:t>Further reading</w:t>
      </w:r>
      <w:bookmarkEnd w:id="125"/>
      <w:bookmarkEnd w:id="126"/>
    </w:p>
    <w:p w14:paraId="0B05A06F" w14:textId="196AB4E8" w:rsidR="0039748C" w:rsidRPr="00A57BB6" w:rsidRDefault="000E7E22" w:rsidP="0039748C">
      <w:pPr>
        <w:spacing w:after="120" w:line="240" w:lineRule="auto"/>
        <w:rPr>
          <w:rStyle w:val="Hyperlink"/>
          <w:rFonts w:ascii="Arial" w:eastAsia="Cambria" w:hAnsi="Arial" w:cs="Arial"/>
          <w:lang w:val="en-AU"/>
        </w:rPr>
      </w:pPr>
      <w:r w:rsidRPr="00A57BB6">
        <w:rPr>
          <w:rFonts w:ascii="Arial" w:hAnsi="Arial" w:cs="Arial"/>
          <w:lang w:val="en-AU"/>
        </w:rPr>
        <w:t>Black, P</w:t>
      </w:r>
      <w:r w:rsidR="004D7508" w:rsidRPr="00A57BB6">
        <w:rPr>
          <w:rFonts w:ascii="Arial" w:hAnsi="Arial" w:cs="Arial"/>
          <w:lang w:val="en-AU"/>
        </w:rPr>
        <w:t xml:space="preserve"> 2012,</w:t>
      </w:r>
      <w:r w:rsidRPr="00A57BB6">
        <w:rPr>
          <w:rFonts w:ascii="Arial" w:hAnsi="Arial" w:cs="Arial"/>
          <w:lang w:val="en-AU"/>
        </w:rPr>
        <w:t xml:space="preserve"> ‘</w:t>
      </w:r>
      <w:r w:rsidR="007F317B" w:rsidRPr="00A57BB6">
        <w:rPr>
          <w:rFonts w:ascii="Arial" w:hAnsi="Arial" w:cs="Arial"/>
          <w:lang w:val="en-AU"/>
        </w:rPr>
        <w:t>Paul Black d</w:t>
      </w:r>
      <w:r w:rsidR="0039748C" w:rsidRPr="00A57BB6">
        <w:rPr>
          <w:rFonts w:ascii="Arial" w:hAnsi="Arial" w:cs="Arial"/>
          <w:lang w:val="en-AU"/>
        </w:rPr>
        <w:t>es</w:t>
      </w:r>
      <w:r w:rsidR="007F317B" w:rsidRPr="00A57BB6">
        <w:rPr>
          <w:rFonts w:ascii="Arial" w:hAnsi="Arial" w:cs="Arial"/>
          <w:lang w:val="en-AU"/>
        </w:rPr>
        <w:t>cribes peer and self a</w:t>
      </w:r>
      <w:r w:rsidRPr="00A57BB6">
        <w:rPr>
          <w:rFonts w:ascii="Arial" w:hAnsi="Arial" w:cs="Arial"/>
          <w:lang w:val="en-AU"/>
        </w:rPr>
        <w:t>ssessment’.</w:t>
      </w:r>
      <w:r w:rsidR="0039748C" w:rsidRPr="00A57BB6">
        <w:rPr>
          <w:rFonts w:ascii="Arial" w:hAnsi="Arial" w:cs="Arial"/>
          <w:lang w:val="en-AU"/>
        </w:rPr>
        <w:t xml:space="preserve"> Retrieved</w:t>
      </w:r>
      <w:r w:rsidRPr="00A57BB6">
        <w:rPr>
          <w:rFonts w:ascii="Arial" w:hAnsi="Arial" w:cs="Arial"/>
          <w:lang w:val="en-AU"/>
        </w:rPr>
        <w:t xml:space="preserve"> from</w:t>
      </w:r>
      <w:r w:rsidR="0039748C" w:rsidRPr="00A57BB6">
        <w:rPr>
          <w:rFonts w:ascii="Arial" w:hAnsi="Arial" w:cs="Arial"/>
          <w:lang w:val="en-AU"/>
        </w:rPr>
        <w:t xml:space="preserve"> </w:t>
      </w:r>
      <w:hyperlink r:id="rId36">
        <w:r w:rsidR="0039748C" w:rsidRPr="00A57BB6">
          <w:rPr>
            <w:rStyle w:val="Hyperlink"/>
            <w:rFonts w:ascii="Arial" w:eastAsia="Cambria" w:hAnsi="Arial" w:cs="Arial"/>
            <w:lang w:val="en-AU"/>
          </w:rPr>
          <w:t>youtube.com/watch?v=NnqHERCFsWM</w:t>
        </w:r>
      </w:hyperlink>
    </w:p>
    <w:p w14:paraId="71E875B9" w14:textId="77777777" w:rsidR="0039748C" w:rsidRPr="00A57BB6" w:rsidRDefault="0039748C" w:rsidP="0039748C">
      <w:pPr>
        <w:spacing w:after="120" w:line="240" w:lineRule="auto"/>
        <w:rPr>
          <w:rFonts w:ascii="Arial" w:hAnsi="Arial" w:cs="Arial"/>
          <w:lang w:val="en-AU"/>
        </w:rPr>
      </w:pPr>
    </w:p>
    <w:p w14:paraId="5AFDFA04" w14:textId="444734CA" w:rsidR="0039748C" w:rsidRPr="00A57BB6" w:rsidRDefault="0039748C" w:rsidP="0039748C">
      <w:pPr>
        <w:spacing w:after="120" w:line="240" w:lineRule="auto"/>
        <w:rPr>
          <w:rFonts w:ascii="Arial" w:hAnsi="Arial" w:cs="Arial"/>
          <w:lang w:val="en-AU"/>
        </w:rPr>
      </w:pPr>
      <w:r w:rsidRPr="00A57BB6">
        <w:rPr>
          <w:rFonts w:ascii="Arial" w:hAnsi="Arial" w:cs="Arial"/>
          <w:lang w:val="en-AU"/>
        </w:rPr>
        <w:t xml:space="preserve">Department of </w:t>
      </w:r>
      <w:r w:rsidR="000E7E22" w:rsidRPr="00A57BB6">
        <w:rPr>
          <w:rFonts w:ascii="Arial" w:hAnsi="Arial" w:cs="Arial"/>
          <w:lang w:val="en-AU"/>
        </w:rPr>
        <w:t>E</w:t>
      </w:r>
      <w:r w:rsidR="004D7508" w:rsidRPr="00A57BB6">
        <w:rPr>
          <w:rFonts w:ascii="Arial" w:hAnsi="Arial" w:cs="Arial"/>
          <w:lang w:val="en-AU"/>
        </w:rPr>
        <w:t>ducation and Training Victoria n.d.</w:t>
      </w:r>
      <w:r w:rsidR="000E7E22" w:rsidRPr="00A57BB6">
        <w:rPr>
          <w:rFonts w:ascii="Arial" w:hAnsi="Arial" w:cs="Arial"/>
          <w:lang w:val="en-AU"/>
        </w:rPr>
        <w:t>,</w:t>
      </w:r>
      <w:r w:rsidRPr="00A57BB6">
        <w:rPr>
          <w:rFonts w:ascii="Arial" w:hAnsi="Arial" w:cs="Arial"/>
          <w:lang w:val="en-AU"/>
        </w:rPr>
        <w:t xml:space="preserve"> </w:t>
      </w:r>
      <w:r w:rsidR="007F317B" w:rsidRPr="00A57BB6">
        <w:rPr>
          <w:rFonts w:ascii="Arial" w:hAnsi="Arial" w:cs="Arial"/>
          <w:i/>
          <w:iCs/>
          <w:lang w:val="en-AU"/>
        </w:rPr>
        <w:t>Professional p</w:t>
      </w:r>
      <w:r w:rsidRPr="00A57BB6">
        <w:rPr>
          <w:rFonts w:ascii="Arial" w:hAnsi="Arial" w:cs="Arial"/>
          <w:i/>
          <w:iCs/>
          <w:lang w:val="en-AU"/>
        </w:rPr>
        <w:t xml:space="preserve">ractice Note </w:t>
      </w:r>
      <w:r w:rsidR="005B49A5" w:rsidRPr="00A57BB6">
        <w:rPr>
          <w:rFonts w:ascii="Arial" w:hAnsi="Arial" w:cs="Arial"/>
          <w:i/>
          <w:iCs/>
          <w:lang w:val="en-AU"/>
        </w:rPr>
        <w:t>6</w:t>
      </w:r>
      <w:r w:rsidR="007F317B" w:rsidRPr="00A57BB6">
        <w:rPr>
          <w:rFonts w:ascii="Arial" w:hAnsi="Arial" w:cs="Arial"/>
          <w:i/>
          <w:iCs/>
          <w:lang w:val="en-AU"/>
        </w:rPr>
        <w:t xml:space="preserve"> – Formative a</w:t>
      </w:r>
      <w:r w:rsidRPr="00A57BB6">
        <w:rPr>
          <w:rFonts w:ascii="Arial" w:hAnsi="Arial" w:cs="Arial"/>
          <w:i/>
          <w:iCs/>
          <w:lang w:val="en-AU"/>
        </w:rPr>
        <w:t>ssessment.</w:t>
      </w:r>
      <w:r w:rsidRPr="00A57BB6">
        <w:rPr>
          <w:rFonts w:ascii="Arial" w:hAnsi="Arial" w:cs="Arial"/>
          <w:lang w:val="en-AU"/>
        </w:rPr>
        <w:t xml:space="preserve"> Retrieved from </w:t>
      </w:r>
      <w:hyperlink r:id="rId37" w:history="1">
        <w:r w:rsidR="004D7508" w:rsidRPr="00A57BB6">
          <w:rPr>
            <w:rStyle w:val="Hyperlink"/>
            <w:rFonts w:ascii="Arial" w:hAnsi="Arial" w:cs="Arial"/>
            <w:lang w:val="en-AU"/>
          </w:rPr>
          <w:t>education.vic.gov.au/Documents/school/teachers/teachingresources/practice/Professional_practice_note_6_formative_assessment.pdf</w:t>
        </w:r>
      </w:hyperlink>
    </w:p>
    <w:p w14:paraId="5C6D4058" w14:textId="77777777" w:rsidR="0039748C" w:rsidRPr="00A57BB6" w:rsidRDefault="0039748C" w:rsidP="0039748C">
      <w:pPr>
        <w:spacing w:after="120" w:line="240" w:lineRule="auto"/>
        <w:rPr>
          <w:rFonts w:ascii="Arial" w:hAnsi="Arial" w:cs="Arial"/>
          <w:lang w:val="en-AU"/>
        </w:rPr>
      </w:pPr>
    </w:p>
    <w:p w14:paraId="4F9606FA" w14:textId="0F39AF3F" w:rsidR="0039748C" w:rsidRPr="00A57BB6" w:rsidRDefault="000E7E22" w:rsidP="0039748C">
      <w:pPr>
        <w:spacing w:after="120" w:line="240" w:lineRule="auto"/>
        <w:rPr>
          <w:lang w:val="en-AU"/>
        </w:rPr>
      </w:pPr>
      <w:r w:rsidRPr="00A57BB6">
        <w:rPr>
          <w:lang w:val="en-AU"/>
        </w:rPr>
        <w:t xml:space="preserve">Goss, P, Hunter, J, Romanes, </w:t>
      </w:r>
      <w:r w:rsidR="004D7508" w:rsidRPr="00A57BB6">
        <w:rPr>
          <w:lang w:val="en-AU"/>
        </w:rPr>
        <w:t>D, Parsonage, H 2015</w:t>
      </w:r>
      <w:r w:rsidRPr="00A57BB6">
        <w:rPr>
          <w:lang w:val="en-AU"/>
        </w:rPr>
        <w:t>,</w:t>
      </w:r>
      <w:r w:rsidR="0039748C" w:rsidRPr="00A57BB6">
        <w:rPr>
          <w:lang w:val="en-AU"/>
        </w:rPr>
        <w:t xml:space="preserve"> </w:t>
      </w:r>
      <w:r w:rsidR="005B49A5" w:rsidRPr="00A57BB6">
        <w:rPr>
          <w:i/>
          <w:lang w:val="en-AU"/>
        </w:rPr>
        <w:t>Targeted teaching: H</w:t>
      </w:r>
      <w:r w:rsidR="0039748C" w:rsidRPr="00A57BB6">
        <w:rPr>
          <w:i/>
          <w:lang w:val="en-AU"/>
        </w:rPr>
        <w:t>ow better use of data can improve student learning.</w:t>
      </w:r>
      <w:r w:rsidR="0039748C" w:rsidRPr="00A57BB6">
        <w:rPr>
          <w:lang w:val="en-AU"/>
        </w:rPr>
        <w:t xml:space="preserve"> Grattan Institute</w:t>
      </w:r>
      <w:r w:rsidRPr="00A57BB6">
        <w:rPr>
          <w:lang w:val="en-AU"/>
        </w:rPr>
        <w:t>, Melbourne</w:t>
      </w:r>
      <w:r w:rsidR="004D7508" w:rsidRPr="00A57BB6">
        <w:rPr>
          <w:lang w:val="en-AU"/>
        </w:rPr>
        <w:t xml:space="preserve">. Retrieved from </w:t>
      </w:r>
      <w:hyperlink r:id="rId38" w:history="1">
        <w:r w:rsidR="0039748C" w:rsidRPr="00A57BB6">
          <w:rPr>
            <w:rStyle w:val="Hyperlink"/>
            <w:lang w:val="en-AU"/>
          </w:rPr>
          <w:t>grattan.edu.au/wp-content/uploads/2015/07/827-Targeted-Teaching.pdf</w:t>
        </w:r>
      </w:hyperlink>
    </w:p>
    <w:p w14:paraId="499680AF" w14:textId="77777777" w:rsidR="0039748C" w:rsidRPr="00A57BB6" w:rsidRDefault="0039748C" w:rsidP="0039748C">
      <w:pPr>
        <w:spacing w:after="120" w:line="240" w:lineRule="auto"/>
        <w:rPr>
          <w:lang w:val="en-AU"/>
        </w:rPr>
      </w:pPr>
    </w:p>
    <w:p w14:paraId="2DD38793" w14:textId="4D44BC8C" w:rsidR="0039748C" w:rsidRPr="00A57BB6" w:rsidRDefault="000E7E22" w:rsidP="0039748C">
      <w:pPr>
        <w:spacing w:after="120" w:line="240" w:lineRule="auto"/>
        <w:rPr>
          <w:rFonts w:ascii="Arial" w:hAnsi="Arial" w:cs="Arial"/>
          <w:lang w:val="en-AU"/>
        </w:rPr>
      </w:pPr>
      <w:r w:rsidRPr="00A57BB6">
        <w:rPr>
          <w:rFonts w:ascii="Arial" w:hAnsi="Arial" w:cs="Arial"/>
          <w:lang w:val="en-AU"/>
        </w:rPr>
        <w:t>Griffin, P</w:t>
      </w:r>
      <w:r w:rsidR="004D7508" w:rsidRPr="00A57BB6">
        <w:rPr>
          <w:rFonts w:ascii="Arial" w:hAnsi="Arial" w:cs="Arial"/>
          <w:lang w:val="en-AU"/>
        </w:rPr>
        <w:t xml:space="preserve"> 2018</w:t>
      </w:r>
      <w:r w:rsidRPr="00A57BB6">
        <w:rPr>
          <w:rFonts w:ascii="Arial" w:hAnsi="Arial" w:cs="Arial"/>
          <w:lang w:val="en-AU"/>
        </w:rPr>
        <w:t>,</w:t>
      </w:r>
      <w:r w:rsidR="0039748C" w:rsidRPr="00A57BB6">
        <w:rPr>
          <w:rFonts w:ascii="Arial" w:hAnsi="Arial" w:cs="Arial"/>
          <w:lang w:val="en-AU"/>
        </w:rPr>
        <w:t xml:space="preserve"> </w:t>
      </w:r>
      <w:r w:rsidR="0039748C" w:rsidRPr="00A57BB6">
        <w:rPr>
          <w:rFonts w:ascii="Arial" w:hAnsi="Arial" w:cs="Arial"/>
          <w:i/>
          <w:iCs/>
          <w:lang w:val="en-AU"/>
        </w:rPr>
        <w:t>Assessment for teaching</w:t>
      </w:r>
      <w:r w:rsidR="0039748C" w:rsidRPr="00A57BB6">
        <w:rPr>
          <w:rFonts w:ascii="Arial" w:hAnsi="Arial" w:cs="Arial"/>
          <w:lang w:val="en-AU"/>
        </w:rPr>
        <w:t>. Port Melbourne, Vic. Cambridge University Press.</w:t>
      </w:r>
    </w:p>
    <w:p w14:paraId="2704EF9D" w14:textId="77777777" w:rsidR="0039748C" w:rsidRPr="00A57BB6" w:rsidRDefault="0039748C" w:rsidP="0039748C">
      <w:pPr>
        <w:spacing w:after="120" w:line="240" w:lineRule="auto"/>
        <w:rPr>
          <w:rFonts w:ascii="Arial" w:hAnsi="Arial" w:cs="Arial"/>
          <w:lang w:val="en-AU"/>
        </w:rPr>
      </w:pPr>
    </w:p>
    <w:p w14:paraId="7AF262AA" w14:textId="630B28D8" w:rsidR="008A2B9C" w:rsidRPr="00A57BB6" w:rsidRDefault="008A2B9C" w:rsidP="0039748C">
      <w:pPr>
        <w:autoSpaceDE w:val="0"/>
        <w:autoSpaceDN w:val="0"/>
        <w:adjustRightInd w:val="0"/>
        <w:spacing w:after="120" w:line="240" w:lineRule="auto"/>
        <w:rPr>
          <w:rFonts w:cstheme="minorHAnsi"/>
          <w:lang w:val="en-AU"/>
        </w:rPr>
      </w:pPr>
      <w:r w:rsidRPr="00A57BB6">
        <w:rPr>
          <w:rFonts w:cstheme="minorHAnsi"/>
          <w:lang w:val="en-AU"/>
        </w:rPr>
        <w:t xml:space="preserve">Masters, G 2013, </w:t>
      </w:r>
      <w:r w:rsidRPr="00A57BB6">
        <w:rPr>
          <w:rFonts w:cstheme="minorHAnsi"/>
          <w:i/>
          <w:lang w:val="en-AU"/>
        </w:rPr>
        <w:t>Reforming education</w:t>
      </w:r>
      <w:r w:rsidR="005B49A5" w:rsidRPr="00A57BB6">
        <w:rPr>
          <w:rFonts w:cstheme="minorHAnsi"/>
          <w:i/>
          <w:lang w:val="en-AU"/>
        </w:rPr>
        <w:t>al</w:t>
      </w:r>
      <w:r w:rsidRPr="00A57BB6">
        <w:rPr>
          <w:rFonts w:cstheme="minorHAnsi"/>
          <w:i/>
          <w:lang w:val="en-AU"/>
        </w:rPr>
        <w:t xml:space="preserve"> assessment: Imperatives, principles and challenges</w:t>
      </w:r>
      <w:r w:rsidRPr="00A57BB6">
        <w:rPr>
          <w:rFonts w:cstheme="minorHAnsi"/>
          <w:lang w:val="en-AU"/>
        </w:rPr>
        <w:t xml:space="preserve"> (Australian Education Review No. 57). Retrieved from </w:t>
      </w:r>
      <w:hyperlink r:id="rId39" w:history="1">
        <w:r w:rsidRPr="00A57BB6">
          <w:rPr>
            <w:rStyle w:val="Hyperlink"/>
            <w:rFonts w:cstheme="minorHAnsi"/>
            <w:lang w:val="en-AU"/>
          </w:rPr>
          <w:t>research.acer.edu.au/aer/12/</w:t>
        </w:r>
      </w:hyperlink>
      <w:r w:rsidRPr="00A57BB6">
        <w:rPr>
          <w:rFonts w:cstheme="minorHAnsi"/>
          <w:lang w:val="en-AU"/>
        </w:rPr>
        <w:t xml:space="preserve"> </w:t>
      </w:r>
    </w:p>
    <w:p w14:paraId="75BE6CA1" w14:textId="77777777" w:rsidR="0039748C" w:rsidRPr="00A57BB6" w:rsidRDefault="0039748C" w:rsidP="0039748C">
      <w:pPr>
        <w:autoSpaceDE w:val="0"/>
        <w:autoSpaceDN w:val="0"/>
        <w:adjustRightInd w:val="0"/>
        <w:spacing w:after="120" w:line="240" w:lineRule="auto"/>
        <w:rPr>
          <w:rFonts w:cstheme="minorHAnsi"/>
          <w:lang w:val="en-AU"/>
        </w:rPr>
      </w:pPr>
    </w:p>
    <w:p w14:paraId="255A61F0" w14:textId="0906DEAC" w:rsidR="0039748C" w:rsidRPr="00A57BB6" w:rsidRDefault="000E7E22" w:rsidP="0039748C">
      <w:pPr>
        <w:spacing w:after="120" w:line="240" w:lineRule="auto"/>
        <w:rPr>
          <w:rFonts w:ascii="Arial" w:eastAsia="Cambria" w:hAnsi="Arial" w:cs="Arial"/>
          <w:lang w:val="en-AU"/>
        </w:rPr>
      </w:pPr>
      <w:r w:rsidRPr="00A57BB6">
        <w:rPr>
          <w:rFonts w:ascii="Arial" w:eastAsia="Cambria" w:hAnsi="Arial" w:cs="Arial"/>
          <w:lang w:val="en-AU"/>
        </w:rPr>
        <w:t>Maxwell, GS</w:t>
      </w:r>
      <w:r w:rsidR="008A2B9C" w:rsidRPr="00A57BB6">
        <w:rPr>
          <w:rFonts w:ascii="Arial" w:eastAsia="Cambria" w:hAnsi="Arial" w:cs="Arial"/>
          <w:lang w:val="en-AU"/>
        </w:rPr>
        <w:t xml:space="preserve"> 2001</w:t>
      </w:r>
      <w:r w:rsidRPr="00A57BB6">
        <w:rPr>
          <w:rFonts w:ascii="Arial" w:eastAsia="Cambria" w:hAnsi="Arial" w:cs="Arial"/>
          <w:lang w:val="en-AU"/>
        </w:rPr>
        <w:t>,</w:t>
      </w:r>
      <w:r w:rsidR="0039748C" w:rsidRPr="00A57BB6">
        <w:rPr>
          <w:rFonts w:ascii="Arial" w:eastAsia="Cambria" w:hAnsi="Arial" w:cs="Arial"/>
          <w:lang w:val="en-AU"/>
        </w:rPr>
        <w:t xml:space="preserve"> </w:t>
      </w:r>
      <w:r w:rsidR="007F317B" w:rsidRPr="00A57BB6">
        <w:rPr>
          <w:rFonts w:ascii="Arial" w:eastAsia="Cambria" w:hAnsi="Arial" w:cs="Arial"/>
          <w:i/>
          <w:iCs/>
          <w:lang w:val="en-AU"/>
        </w:rPr>
        <w:t>Teacher observation in student a</w:t>
      </w:r>
      <w:r w:rsidR="0039748C" w:rsidRPr="00A57BB6">
        <w:rPr>
          <w:rFonts w:ascii="Arial" w:eastAsia="Cambria" w:hAnsi="Arial" w:cs="Arial"/>
          <w:i/>
          <w:iCs/>
          <w:lang w:val="en-AU"/>
        </w:rPr>
        <w:t>ssessment.</w:t>
      </w:r>
      <w:r w:rsidR="0039748C" w:rsidRPr="00A57BB6">
        <w:rPr>
          <w:rFonts w:ascii="Arial" w:eastAsia="Cambria" w:hAnsi="Arial" w:cs="Arial"/>
          <w:lang w:val="en-AU"/>
        </w:rPr>
        <w:t xml:space="preserve"> Queensland School Curriculum Council. Retri</w:t>
      </w:r>
      <w:r w:rsidR="007F317B" w:rsidRPr="00A57BB6">
        <w:rPr>
          <w:rFonts w:ascii="Arial" w:eastAsia="Cambria" w:hAnsi="Arial" w:cs="Arial"/>
          <w:lang w:val="en-AU"/>
        </w:rPr>
        <w:t>e</w:t>
      </w:r>
      <w:r w:rsidR="0039748C" w:rsidRPr="00A57BB6">
        <w:rPr>
          <w:rFonts w:ascii="Arial" w:eastAsia="Cambria" w:hAnsi="Arial" w:cs="Arial"/>
          <w:lang w:val="en-AU"/>
        </w:rPr>
        <w:t xml:space="preserve">ved from </w:t>
      </w:r>
      <w:hyperlink r:id="rId40">
        <w:r w:rsidR="0039748C" w:rsidRPr="00A57BB6">
          <w:rPr>
            <w:rStyle w:val="Hyperlink"/>
            <w:rFonts w:ascii="Arial" w:eastAsia="Cambria" w:hAnsi="Arial" w:cs="Arial"/>
            <w:lang w:val="en-AU"/>
          </w:rPr>
          <w:t>qcaa.qld.edu.au/downloads/publications/research_qscc_assess_report_4.pdf</w:t>
        </w:r>
      </w:hyperlink>
    </w:p>
    <w:p w14:paraId="176BFAFF" w14:textId="77777777" w:rsidR="0039748C" w:rsidRPr="00A57BB6" w:rsidRDefault="0039748C" w:rsidP="0039748C">
      <w:pPr>
        <w:spacing w:after="120" w:line="240" w:lineRule="auto"/>
        <w:rPr>
          <w:rFonts w:ascii="Arial" w:eastAsia="Cambria" w:hAnsi="Arial" w:cs="Arial"/>
          <w:lang w:val="en-AU"/>
        </w:rPr>
      </w:pPr>
    </w:p>
    <w:p w14:paraId="2488D511" w14:textId="70990F5D" w:rsidR="0039748C" w:rsidRPr="00A57BB6" w:rsidRDefault="008A2B9C" w:rsidP="0039748C">
      <w:pPr>
        <w:spacing w:after="120" w:line="240" w:lineRule="auto"/>
        <w:rPr>
          <w:rFonts w:ascii="Arial" w:hAnsi="Arial" w:cs="Arial"/>
          <w:lang w:val="en-AU"/>
        </w:rPr>
      </w:pPr>
      <w:r w:rsidRPr="00A57BB6">
        <w:rPr>
          <w:rFonts w:ascii="Arial" w:hAnsi="Arial" w:cs="Arial"/>
          <w:lang w:val="en-AU"/>
        </w:rPr>
        <w:t>Reliable Rubrics n.d.,</w:t>
      </w:r>
      <w:r w:rsidR="0039748C" w:rsidRPr="00A57BB6">
        <w:rPr>
          <w:rFonts w:ascii="Arial" w:hAnsi="Arial" w:cs="Arial"/>
          <w:lang w:val="en-AU"/>
        </w:rPr>
        <w:t xml:space="preserve"> </w:t>
      </w:r>
      <w:r w:rsidR="007F317B" w:rsidRPr="00A57BB6">
        <w:rPr>
          <w:rFonts w:ascii="Arial" w:hAnsi="Arial" w:cs="Arial"/>
          <w:i/>
          <w:iCs/>
          <w:lang w:val="en-AU"/>
        </w:rPr>
        <w:t>Developing rubrics that really w</w:t>
      </w:r>
      <w:r w:rsidR="0039748C" w:rsidRPr="00A57BB6">
        <w:rPr>
          <w:rFonts w:ascii="Arial" w:hAnsi="Arial" w:cs="Arial"/>
          <w:i/>
          <w:iCs/>
          <w:lang w:val="en-AU"/>
        </w:rPr>
        <w:t xml:space="preserve">ork. </w:t>
      </w:r>
      <w:r w:rsidR="0039748C" w:rsidRPr="00A57BB6">
        <w:rPr>
          <w:rFonts w:ascii="Arial" w:hAnsi="Arial" w:cs="Arial"/>
          <w:lang w:val="en-AU"/>
        </w:rPr>
        <w:t xml:space="preserve">Retrieved from </w:t>
      </w:r>
      <w:hyperlink r:id="rId41">
        <w:r w:rsidR="0039748C" w:rsidRPr="00A57BB6">
          <w:rPr>
            <w:rStyle w:val="Hyperlink"/>
            <w:rFonts w:ascii="Arial" w:eastAsia="Cambria" w:hAnsi="Arial" w:cs="Arial"/>
            <w:lang w:val="en-AU"/>
          </w:rPr>
          <w:t>reliablerubrics.com/</w:t>
        </w:r>
      </w:hyperlink>
      <w:r w:rsidR="0039748C" w:rsidRPr="00A57BB6">
        <w:rPr>
          <w:rFonts w:ascii="Arial" w:eastAsia="Cambria" w:hAnsi="Arial" w:cs="Arial"/>
          <w:lang w:val="en-AU"/>
        </w:rPr>
        <w:t xml:space="preserve"> </w:t>
      </w:r>
      <w:r w:rsidR="0039748C" w:rsidRPr="00A57BB6">
        <w:rPr>
          <w:rFonts w:ascii="Arial" w:hAnsi="Arial" w:cs="Arial"/>
          <w:lang w:val="en-AU"/>
        </w:rPr>
        <w:t xml:space="preserve"> </w:t>
      </w:r>
    </w:p>
    <w:p w14:paraId="3062AB25" w14:textId="77777777" w:rsidR="0039748C" w:rsidRPr="00A57BB6" w:rsidRDefault="0039748C" w:rsidP="0039748C">
      <w:pPr>
        <w:spacing w:after="120" w:line="240" w:lineRule="auto"/>
        <w:rPr>
          <w:rFonts w:ascii="Arial" w:hAnsi="Arial" w:cs="Arial"/>
          <w:lang w:val="en-AU"/>
        </w:rPr>
      </w:pPr>
    </w:p>
    <w:p w14:paraId="544C663C" w14:textId="2E9B75C4" w:rsidR="0039748C" w:rsidRPr="00A57BB6" w:rsidRDefault="008A2B9C" w:rsidP="0039748C">
      <w:pPr>
        <w:spacing w:after="120" w:line="240" w:lineRule="auto"/>
        <w:rPr>
          <w:rFonts w:ascii="Arial" w:eastAsia="Cambria" w:hAnsi="Arial" w:cs="Arial"/>
          <w:lang w:val="en-AU"/>
        </w:rPr>
      </w:pPr>
      <w:r w:rsidRPr="00A57BB6">
        <w:rPr>
          <w:rFonts w:ascii="Arial" w:eastAsia="Cambria" w:hAnsi="Arial" w:cs="Arial"/>
          <w:lang w:val="en-AU"/>
        </w:rPr>
        <w:t>WestEd n.d.</w:t>
      </w:r>
      <w:r w:rsidR="000E7E22" w:rsidRPr="00A57BB6">
        <w:rPr>
          <w:rFonts w:ascii="Arial" w:eastAsia="Cambria" w:hAnsi="Arial" w:cs="Arial"/>
          <w:lang w:val="en-AU"/>
        </w:rPr>
        <w:t>,</w:t>
      </w:r>
      <w:r w:rsidR="0039748C" w:rsidRPr="00A57BB6">
        <w:rPr>
          <w:rFonts w:ascii="Arial" w:eastAsia="Cambria" w:hAnsi="Arial" w:cs="Arial"/>
          <w:lang w:val="en-AU"/>
        </w:rPr>
        <w:t xml:space="preserve"> </w:t>
      </w:r>
      <w:r w:rsidR="007F317B" w:rsidRPr="00A57BB6">
        <w:rPr>
          <w:rFonts w:ascii="Arial" w:eastAsia="Cambria" w:hAnsi="Arial" w:cs="Arial"/>
          <w:i/>
          <w:iCs/>
          <w:lang w:val="en-AU"/>
        </w:rPr>
        <w:t>Five evidence gathering r</w:t>
      </w:r>
      <w:r w:rsidR="0039748C" w:rsidRPr="00A57BB6">
        <w:rPr>
          <w:rFonts w:ascii="Arial" w:eastAsia="Cambria" w:hAnsi="Arial" w:cs="Arial"/>
          <w:i/>
          <w:iCs/>
          <w:lang w:val="en-AU"/>
        </w:rPr>
        <w:t>outines.</w:t>
      </w:r>
      <w:r w:rsidR="0039748C" w:rsidRPr="00A57BB6">
        <w:rPr>
          <w:rFonts w:ascii="Arial" w:eastAsia="Cambria" w:hAnsi="Arial" w:cs="Arial"/>
          <w:lang w:val="en-AU"/>
        </w:rPr>
        <w:t xml:space="preserve"> Retrieved from </w:t>
      </w:r>
      <w:hyperlink r:id="rId42">
        <w:r w:rsidR="0039748C" w:rsidRPr="00A57BB6">
          <w:rPr>
            <w:rStyle w:val="Hyperlink"/>
            <w:rFonts w:ascii="Arial" w:eastAsia="Cambria" w:hAnsi="Arial" w:cs="Arial"/>
            <w:lang w:val="en-AU"/>
          </w:rPr>
          <w:t>oregon.gov/ode/educator-resources/assessment/Documents/five_evidence_gathering_routines.pdf</w:t>
        </w:r>
      </w:hyperlink>
      <w:r w:rsidR="0039748C" w:rsidRPr="00A57BB6">
        <w:rPr>
          <w:rFonts w:ascii="Arial" w:eastAsia="Cambria" w:hAnsi="Arial" w:cs="Arial"/>
          <w:lang w:val="en-AU"/>
        </w:rPr>
        <w:t xml:space="preserve"> </w:t>
      </w:r>
    </w:p>
    <w:p w14:paraId="11FAE3B1" w14:textId="77777777" w:rsidR="0039748C" w:rsidRPr="00A57BB6" w:rsidRDefault="0039748C" w:rsidP="0039748C">
      <w:pPr>
        <w:spacing w:after="120" w:line="240" w:lineRule="auto"/>
        <w:rPr>
          <w:rFonts w:ascii="Arial" w:hAnsi="Arial" w:cs="Arial"/>
          <w:lang w:val="en-AU"/>
        </w:rPr>
      </w:pPr>
    </w:p>
    <w:p w14:paraId="62187E54" w14:textId="7CE99BBF" w:rsidR="0039748C" w:rsidRPr="00A57BB6" w:rsidRDefault="000E7E22" w:rsidP="0062696C">
      <w:pPr>
        <w:spacing w:after="120" w:line="240" w:lineRule="auto"/>
        <w:rPr>
          <w:rStyle w:val="Hyperlink"/>
          <w:rFonts w:ascii="Arial" w:eastAsia="Cambria" w:hAnsi="Arial" w:cs="Arial"/>
          <w:lang w:val="en-AU"/>
        </w:rPr>
      </w:pPr>
      <w:r w:rsidRPr="00A57BB6">
        <w:rPr>
          <w:rFonts w:ascii="Arial" w:eastAsia="Cambria" w:hAnsi="Arial" w:cs="Arial"/>
          <w:lang w:val="en-AU"/>
        </w:rPr>
        <w:t>Wiliam, D</w:t>
      </w:r>
      <w:r w:rsidR="008A2B9C" w:rsidRPr="00A57BB6">
        <w:rPr>
          <w:rFonts w:ascii="Arial" w:eastAsia="Cambria" w:hAnsi="Arial" w:cs="Arial"/>
          <w:lang w:val="en-AU"/>
        </w:rPr>
        <w:t xml:space="preserve"> </w:t>
      </w:r>
      <w:r w:rsidR="0039748C" w:rsidRPr="00A57BB6">
        <w:rPr>
          <w:rFonts w:ascii="Arial" w:eastAsia="Cambria" w:hAnsi="Arial" w:cs="Arial"/>
          <w:lang w:val="en-AU"/>
        </w:rPr>
        <w:t>2016</w:t>
      </w:r>
      <w:r w:rsidRPr="00A57BB6">
        <w:rPr>
          <w:rFonts w:ascii="Arial" w:eastAsia="Cambria" w:hAnsi="Arial" w:cs="Arial"/>
          <w:lang w:val="en-AU"/>
        </w:rPr>
        <w:t>,</w:t>
      </w:r>
      <w:r w:rsidR="0039748C" w:rsidRPr="00A57BB6">
        <w:rPr>
          <w:rFonts w:ascii="Arial" w:eastAsia="Cambria" w:hAnsi="Arial" w:cs="Arial"/>
          <w:lang w:val="en-AU"/>
        </w:rPr>
        <w:t xml:space="preserve"> </w:t>
      </w:r>
      <w:r w:rsidR="007F317B" w:rsidRPr="00A57BB6">
        <w:rPr>
          <w:rFonts w:ascii="Arial" w:eastAsia="Cambria" w:hAnsi="Arial" w:cs="Arial"/>
          <w:lang w:val="en-AU"/>
        </w:rPr>
        <w:t>‘</w:t>
      </w:r>
      <w:r w:rsidR="007F317B" w:rsidRPr="00A57BB6">
        <w:rPr>
          <w:rFonts w:ascii="Arial" w:eastAsia="Cambria" w:hAnsi="Arial" w:cs="Arial"/>
          <w:iCs/>
          <w:lang w:val="en-AU"/>
        </w:rPr>
        <w:t>Dylan Wiliam: Formative a</w:t>
      </w:r>
      <w:r w:rsidR="0039748C" w:rsidRPr="00A57BB6">
        <w:rPr>
          <w:rFonts w:ascii="Arial" w:eastAsia="Cambria" w:hAnsi="Arial" w:cs="Arial"/>
          <w:iCs/>
          <w:lang w:val="en-AU"/>
        </w:rPr>
        <w:t>ssessment</w:t>
      </w:r>
      <w:r w:rsidR="007F317B" w:rsidRPr="00A57BB6">
        <w:rPr>
          <w:rFonts w:ascii="Arial" w:eastAsia="Cambria" w:hAnsi="Arial" w:cs="Arial"/>
          <w:iCs/>
          <w:lang w:val="en-AU"/>
        </w:rPr>
        <w:t>’</w:t>
      </w:r>
      <w:r w:rsidR="0039748C" w:rsidRPr="00A57BB6">
        <w:rPr>
          <w:rFonts w:ascii="Arial" w:eastAsia="Cambria" w:hAnsi="Arial" w:cs="Arial"/>
          <w:iCs/>
          <w:lang w:val="en-AU"/>
        </w:rPr>
        <w:t>.</w:t>
      </w:r>
      <w:r w:rsidR="0039748C" w:rsidRPr="00A57BB6">
        <w:rPr>
          <w:rFonts w:ascii="Arial" w:eastAsia="Cambria" w:hAnsi="Arial" w:cs="Arial"/>
          <w:lang w:val="en-AU"/>
        </w:rPr>
        <w:t xml:space="preserve"> Education Scotland. Retrieved from </w:t>
      </w:r>
      <w:hyperlink r:id="rId43" w:history="1">
        <w:r w:rsidR="007F317B" w:rsidRPr="00A57BB6">
          <w:rPr>
            <w:rStyle w:val="Hyperlink"/>
            <w:rFonts w:ascii="Arial" w:eastAsia="Cambria" w:hAnsi="Arial" w:cs="Arial"/>
            <w:lang w:val="en-AU"/>
          </w:rPr>
          <w:t>youtube.com/watch?v=sYdVe5O7KBE</w:t>
        </w:r>
      </w:hyperlink>
    </w:p>
    <w:p w14:paraId="0742271B" w14:textId="13F936E0" w:rsidR="007F317B" w:rsidRPr="00A57BB6" w:rsidRDefault="007F317B" w:rsidP="0062696C">
      <w:pPr>
        <w:spacing w:after="120" w:line="240" w:lineRule="auto"/>
        <w:rPr>
          <w:rStyle w:val="Hyperlink"/>
          <w:rFonts w:ascii="Arial" w:eastAsia="Cambria" w:hAnsi="Arial" w:cs="Arial"/>
          <w:lang w:val="en-AU"/>
        </w:rPr>
      </w:pPr>
    </w:p>
    <w:p w14:paraId="5ABAFD4D" w14:textId="270B3492" w:rsidR="001471C7" w:rsidRDefault="001471C7">
      <w:pPr>
        <w:rPr>
          <w:lang w:val="en-AU"/>
        </w:rPr>
      </w:pPr>
      <w:r>
        <w:rPr>
          <w:lang w:val="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917"/>
        <w:gridCol w:w="702"/>
      </w:tblGrid>
      <w:tr w:rsidR="001471C7" w14:paraId="57DC8D74" w14:textId="77777777" w:rsidTr="009310B9">
        <w:trPr>
          <w:cantSplit/>
          <w:trHeight w:val="13598"/>
        </w:trPr>
        <w:tc>
          <w:tcPr>
            <w:tcW w:w="1173" w:type="dxa"/>
            <w:textDirection w:val="btLr"/>
          </w:tcPr>
          <w:p w14:paraId="66B88FD7" w14:textId="350D4C3B" w:rsidR="001471C7" w:rsidRPr="00A57BB6" w:rsidRDefault="001471C7" w:rsidP="001471C7">
            <w:pPr>
              <w:pStyle w:val="VCAAHeading1"/>
              <w:ind w:left="113" w:right="113"/>
              <w:rPr>
                <w:lang w:val="en-AU"/>
              </w:rPr>
            </w:pPr>
            <w:bookmarkStart w:id="127" w:name="_Toc7595028"/>
            <w:r w:rsidRPr="00A57BB6">
              <w:rPr>
                <w:lang w:val="en-AU"/>
              </w:rPr>
              <w:t>Appendix: Victorian Curriculum F–10 structure</w:t>
            </w:r>
            <w:bookmarkEnd w:id="127"/>
          </w:p>
          <w:p w14:paraId="1B589D1F" w14:textId="77777777" w:rsidR="001471C7" w:rsidRDefault="001471C7" w:rsidP="001471C7">
            <w:pPr>
              <w:spacing w:after="120"/>
              <w:ind w:left="113" w:right="113"/>
              <w:rPr>
                <w:lang w:val="en-AU"/>
              </w:rPr>
            </w:pPr>
          </w:p>
        </w:tc>
        <w:tc>
          <w:tcPr>
            <w:tcW w:w="5917" w:type="dxa"/>
          </w:tcPr>
          <w:p w14:paraId="3190603D" w14:textId="5405F1BB" w:rsidR="001471C7" w:rsidRDefault="001471C7" w:rsidP="0062696C">
            <w:pPr>
              <w:spacing w:after="120"/>
              <w:rPr>
                <w:lang w:val="en-AU"/>
              </w:rPr>
            </w:pPr>
            <w:r w:rsidRPr="00A57BB6">
              <w:rPr>
                <w:noProof/>
                <w:lang w:val="en-AU" w:eastAsia="en-AU"/>
              </w:rPr>
              <w:drawing>
                <wp:anchor distT="0" distB="0" distL="114300" distR="114300" simplePos="0" relativeHeight="251724800" behindDoc="0" locked="0" layoutInCell="1" allowOverlap="1" wp14:anchorId="4F7DD822" wp14:editId="01AC68E9">
                  <wp:simplePos x="0" y="0"/>
                  <wp:positionH relativeFrom="column">
                    <wp:posOffset>-2606040</wp:posOffset>
                  </wp:positionH>
                  <wp:positionV relativeFrom="paragraph">
                    <wp:posOffset>2906395</wp:posOffset>
                  </wp:positionV>
                  <wp:extent cx="8562975" cy="3314065"/>
                  <wp:effectExtent l="0" t="4445" r="5080" b="5080"/>
                  <wp:wrapSquare wrapText="bothSides"/>
                  <wp:docPr id="28" name="Picture 28" descr="Image showing the location of acheivement standards for learning areas and capabilities, including levels A to D and Foundation to Level 10." title="Victorian Curriculum F–10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a:ext>
                            </a:extLst>
                          </a:blip>
                          <a:stretch>
                            <a:fillRect/>
                          </a:stretch>
                        </pic:blipFill>
                        <pic:spPr>
                          <a:xfrm rot="16200000">
                            <a:off x="0" y="0"/>
                            <a:ext cx="8562975" cy="3314065"/>
                          </a:xfrm>
                          <a:prstGeom prst="rect">
                            <a:avLst/>
                          </a:prstGeom>
                        </pic:spPr>
                      </pic:pic>
                    </a:graphicData>
                  </a:graphic>
                  <wp14:sizeRelH relativeFrom="page">
                    <wp14:pctWidth>0</wp14:pctWidth>
                  </wp14:sizeRelH>
                  <wp14:sizeRelV relativeFrom="page">
                    <wp14:pctHeight>0</wp14:pctHeight>
                  </wp14:sizeRelV>
                </wp:anchor>
              </w:drawing>
            </w:r>
          </w:p>
        </w:tc>
        <w:tc>
          <w:tcPr>
            <w:tcW w:w="702" w:type="dxa"/>
            <w:textDirection w:val="btLr"/>
          </w:tcPr>
          <w:p w14:paraId="0AC8E3EC" w14:textId="161B35AB" w:rsidR="001471C7" w:rsidRPr="001471C7" w:rsidRDefault="001471C7" w:rsidP="001471C7">
            <w:pPr>
              <w:ind w:left="113" w:right="113"/>
              <w:rPr>
                <w:i/>
                <w:lang w:val="en-AU"/>
              </w:rPr>
            </w:pPr>
            <w:r w:rsidRPr="00A57BB6">
              <w:rPr>
                <w:b/>
                <w:lang w:val="en-AU"/>
              </w:rPr>
              <w:t>Note:</w:t>
            </w:r>
            <w:r w:rsidRPr="00A57BB6">
              <w:rPr>
                <w:lang w:val="en-AU"/>
              </w:rPr>
              <w:t xml:space="preserve"> Achievement standard is referred to as ‘standard’ in this table.</w:t>
            </w:r>
          </w:p>
        </w:tc>
      </w:tr>
    </w:tbl>
    <w:p w14:paraId="6C93C419" w14:textId="39F1050B" w:rsidR="001471C7" w:rsidRPr="0065438F" w:rsidRDefault="001471C7" w:rsidP="0065438F">
      <w:pPr>
        <w:spacing w:after="0" w:line="240" w:lineRule="auto"/>
        <w:rPr>
          <w:rFonts w:ascii="Arial" w:hAnsi="Arial" w:cs="Arial"/>
          <w:b/>
          <w:i/>
          <w:vanish/>
          <w:color w:val="000000" w:themeColor="text1"/>
          <w:sz w:val="2"/>
          <w:szCs w:val="40"/>
          <w:lang w:val="en-AU"/>
        </w:rPr>
      </w:pPr>
    </w:p>
    <w:sectPr w:rsidR="001471C7" w:rsidRPr="0065438F" w:rsidSect="0065438F">
      <w:footerReference w:type="default" r:id="rId45"/>
      <w:footerReference w:type="first" r:id="rId46"/>
      <w:pgSz w:w="11907" w:h="16840"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9CA303" w16cid:durableId="1FF30861"/>
  <w16cid:commentId w16cid:paraId="38DF273D" w16cid:durableId="1FF309CB"/>
  <w16cid:commentId w16cid:paraId="2E59665B" w16cid:durableId="1FF309EB"/>
  <w16cid:commentId w16cid:paraId="1E0CC901" w16cid:durableId="1FF30A2C"/>
  <w16cid:commentId w16cid:paraId="22CC3D40" w16cid:durableId="1FF3078B"/>
  <w16cid:commentId w16cid:paraId="258F8E1C" w16cid:durableId="1FF30CFE"/>
  <w16cid:commentId w16cid:paraId="2C7FEAE1" w16cid:durableId="1FF3078C"/>
  <w16cid:commentId w16cid:paraId="073D4D4E" w16cid:durableId="1FF30B26"/>
  <w16cid:commentId w16cid:paraId="584521BF" w16cid:durableId="1FF30DF2"/>
  <w16cid:commentId w16cid:paraId="264E9545" w16cid:durableId="1FF3078D"/>
  <w16cid:commentId w16cid:paraId="41E0D092" w16cid:durableId="1FF30E67"/>
  <w16cid:commentId w16cid:paraId="2D8A3F0B" w16cid:durableId="1FEC79DF"/>
  <w16cid:commentId w16cid:paraId="1BD491F9" w16cid:durableId="1FF31103"/>
  <w16cid:commentId w16cid:paraId="17BE901A" w16cid:durableId="1FED49F2"/>
  <w16cid:commentId w16cid:paraId="3BC78244" w16cid:durableId="1FF30790"/>
  <w16cid:commentId w16cid:paraId="577D6A84" w16cid:durableId="1FF324C4"/>
  <w16cid:commentId w16cid:paraId="40AF2C5E" w16cid:durableId="1FEC79E0"/>
  <w16cid:commentId w16cid:paraId="2B2D671C" w16cid:durableId="1FED49B8"/>
  <w16cid:commentId w16cid:paraId="29996A84" w16cid:durableId="1FF30793"/>
  <w16cid:commentId w16cid:paraId="42C52A1A" w16cid:durableId="1FF315B2"/>
  <w16cid:commentId w16cid:paraId="001D2799" w16cid:durableId="1FED4456"/>
  <w16cid:commentId w16cid:paraId="119158C0" w16cid:durableId="1FED4457"/>
  <w16cid:commentId w16cid:paraId="4F66AB45" w16cid:durableId="1FF31702"/>
  <w16cid:commentId w16cid:paraId="56A06287" w16cid:durableId="1FF30796"/>
  <w16cid:commentId w16cid:paraId="73DBF842" w16cid:durableId="1FF3164A"/>
  <w16cid:commentId w16cid:paraId="754FF8ED" w16cid:durableId="1FEC79E2"/>
  <w16cid:commentId w16cid:paraId="675EB9C2" w16cid:durableId="1FF31746"/>
  <w16cid:commentId w16cid:paraId="5F71BD0C" w16cid:durableId="1FEC79E3"/>
  <w16cid:commentId w16cid:paraId="6B99DB5D" w16cid:durableId="1FEC79E4"/>
  <w16cid:commentId w16cid:paraId="4CADA446" w16cid:durableId="1FF31C34"/>
  <w16cid:commentId w16cid:paraId="591B90B9" w16cid:durableId="1FF3079A"/>
  <w16cid:commentId w16cid:paraId="04730E01" w16cid:durableId="1FF31CD9"/>
  <w16cid:commentId w16cid:paraId="5909D86F" w16cid:durableId="1FEC79E5"/>
  <w16cid:commentId w16cid:paraId="0B1513D2" w16cid:durableId="1FED4FFE"/>
  <w16cid:commentId w16cid:paraId="70F21748" w16cid:durableId="1FEC79E6"/>
  <w16cid:commentId w16cid:paraId="66AFA011" w16cid:durableId="1FF3079E"/>
  <w16cid:commentId w16cid:paraId="4860A7C2" w16cid:durableId="1FF3079F"/>
  <w16cid:commentId w16cid:paraId="352A0FF9" w16cid:durableId="1FF307A0"/>
  <w16cid:commentId w16cid:paraId="5306A0FD" w16cid:durableId="1FF31DC5"/>
  <w16cid:commentId w16cid:paraId="5B4BA9F7" w16cid:durableId="1FEC79E7"/>
  <w16cid:commentId w16cid:paraId="3B28F828" w16cid:durableId="1FED5209"/>
  <w16cid:commentId w16cid:paraId="3E0719AE" w16cid:durableId="1FF307A3"/>
  <w16cid:commentId w16cid:paraId="4DFFBD96" w16cid:durableId="1FF31E5E"/>
  <w16cid:commentId w16cid:paraId="4C10E4DF" w16cid:durableId="1FF31EC6"/>
  <w16cid:commentId w16cid:paraId="31BD287A" w16cid:durableId="1FEC79E8"/>
  <w16cid:commentId w16cid:paraId="203711DB" w16cid:durableId="1FF31EFB"/>
  <w16cid:commentId w16cid:paraId="359AD5EB" w16cid:durableId="1FEC79E9"/>
  <w16cid:commentId w16cid:paraId="0B42DFDC" w16cid:durableId="1FED5357"/>
  <w16cid:commentId w16cid:paraId="79801ADC" w16cid:durableId="1FEC79EA"/>
  <w16cid:commentId w16cid:paraId="580114F6" w16cid:durableId="1FF31F7A"/>
  <w16cid:commentId w16cid:paraId="7C104590" w16cid:durableId="1FF32325"/>
  <w16cid:commentId w16cid:paraId="05835C84" w16cid:durableId="1FF307A9"/>
  <w16cid:commentId w16cid:paraId="53C890AC" w16cid:durableId="1FF3233C"/>
  <w16cid:commentId w16cid:paraId="0021F8E4" w16cid:durableId="1FF307AA"/>
  <w16cid:commentId w16cid:paraId="3AC92EF5" w16cid:durableId="1FF324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0BA5B" w14:textId="77777777" w:rsidR="00E63386" w:rsidRDefault="00E63386" w:rsidP="00304EA1">
      <w:pPr>
        <w:spacing w:after="0" w:line="240" w:lineRule="auto"/>
      </w:pPr>
      <w:r>
        <w:separator/>
      </w:r>
    </w:p>
  </w:endnote>
  <w:endnote w:type="continuationSeparator" w:id="0">
    <w:p w14:paraId="28F6105F" w14:textId="77777777" w:rsidR="00E63386" w:rsidRDefault="00E6338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ADEE" w14:textId="77777777" w:rsidR="00E63386" w:rsidRDefault="00E63386" w:rsidP="00D652E8">
    <w:pPr>
      <w:pStyle w:val="Footer"/>
      <w:tabs>
        <w:tab w:val="clear" w:pos="9026"/>
        <w:tab w:val="left" w:pos="567"/>
        <w:tab w:val="right" w:pos="11340"/>
      </w:tabs>
      <w:jc w:val="center"/>
    </w:pPr>
    <w:r>
      <w:rPr>
        <w:noProof/>
        <w:lang w:val="en-AU" w:eastAsia="en-AU"/>
      </w:rPr>
      <w:drawing>
        <wp:inline distT="0" distB="0" distL="0" distR="0" wp14:anchorId="5E03E9A0" wp14:editId="57267E95">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6774" w14:textId="77777777" w:rsidR="00E63386" w:rsidRDefault="00E6338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4949" w14:textId="7787A80A" w:rsidR="00E63386" w:rsidRDefault="00E63386" w:rsidP="0062696C">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26EB2">
      <w:rPr>
        <w:noProof/>
      </w:rPr>
      <w:t>15</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1F34" w14:textId="2D6B81C2" w:rsidR="00E63386" w:rsidRPr="00243F0D" w:rsidRDefault="00E63386"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26EB2">
      <w:rPr>
        <w:noProof/>
      </w:rPr>
      <w:t>19</w:t>
    </w:r>
    <w:r w:rsidRPr="00B41951">
      <w:rPr>
        <w:noProof/>
      </w:rPr>
      <w:fldChar w:fldCharType="end"/>
    </w:r>
  </w:p>
  <w:p w14:paraId="42FC7B63" w14:textId="77777777" w:rsidR="00E63386" w:rsidRDefault="00E6338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AAB2" w14:textId="3ACC49C8" w:rsidR="00E63386" w:rsidRDefault="00E63386"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26EB2">
      <w:rPr>
        <w:noProof/>
      </w:rPr>
      <w:t>16</w:t>
    </w:r>
    <w:r w:rsidRPr="00B41951">
      <w:rPr>
        <w:noProof/>
      </w:rPr>
      <w:fldChar w:fldCharType="end"/>
    </w:r>
  </w:p>
  <w:p w14:paraId="5187AF1D" w14:textId="77777777" w:rsidR="00E63386" w:rsidRDefault="00E633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5FFBB" w14:textId="77777777" w:rsidR="00E63386" w:rsidRDefault="00E63386" w:rsidP="00304EA1">
      <w:pPr>
        <w:spacing w:after="0" w:line="240" w:lineRule="auto"/>
      </w:pPr>
      <w:r>
        <w:separator/>
      </w:r>
    </w:p>
  </w:footnote>
  <w:footnote w:type="continuationSeparator" w:id="0">
    <w:p w14:paraId="25ED8E38" w14:textId="77777777" w:rsidR="00E63386" w:rsidRDefault="00E6338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290B" w14:textId="77777777" w:rsidR="00E63386" w:rsidRPr="00D86DE4" w:rsidRDefault="00B26EB2"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E63386">
          <w:rPr>
            <w:color w:val="999999" w:themeColor="accent2"/>
          </w:rPr>
          <w:t>Guide to Formative Assessment Rubrics</w:t>
        </w:r>
      </w:sdtContent>
    </w:sdt>
    <w:r w:rsidR="00E63386">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56E7D" w14:textId="77777777" w:rsidR="00E63386" w:rsidRDefault="00E63386" w:rsidP="00D652E8">
    <w:pPr>
      <w:pStyle w:val="Header"/>
      <w:tabs>
        <w:tab w:val="left" w:pos="567"/>
      </w:tabs>
      <w:jc w:val="center"/>
    </w:pPr>
    <w:r>
      <w:rPr>
        <w:noProof/>
        <w:lang w:val="en-AU" w:eastAsia="en-AU"/>
      </w:rPr>
      <w:drawing>
        <wp:inline distT="0" distB="0" distL="0" distR="0" wp14:anchorId="1CD4EEFB" wp14:editId="2FE0CC21">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EC9C" w14:textId="77777777" w:rsidR="00E63386" w:rsidRPr="00B87DF2" w:rsidRDefault="00E63386" w:rsidP="00B87D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D0BBE" w14:textId="65399671" w:rsidR="00E63386" w:rsidRPr="00A84FE8" w:rsidRDefault="00B26EB2" w:rsidP="00EC7021">
    <w:pPr>
      <w:pStyle w:val="VCAAcaptionsandfootnotes"/>
      <w:tabs>
        <w:tab w:val="left" w:pos="3255"/>
      </w:tabs>
      <w:rPr>
        <w:color w:val="999999" w:themeColor="accent2"/>
      </w:rPr>
    </w:pPr>
    <w:sdt>
      <w:sdtPr>
        <w:rPr>
          <w:color w:val="999999" w:themeColor="accent2"/>
        </w:rPr>
        <w:alias w:val="Title"/>
        <w:tag w:val=""/>
        <w:id w:val="965779186"/>
        <w:dataBinding w:prefixMappings="xmlns:ns0='http://purl.org/dc/elements/1.1/' xmlns:ns1='http://schemas.openxmlformats.org/package/2006/metadata/core-properties' " w:xpath="/ns1:coreProperties[1]/ns0:title[1]" w:storeItemID="{6C3C8BC8-F283-45AE-878A-BAB7291924A1}"/>
        <w:text/>
      </w:sdtPr>
      <w:sdtEndPr/>
      <w:sdtContent>
        <w:r w:rsidR="00E63386">
          <w:rPr>
            <w:color w:val="999999" w:themeColor="accent2"/>
          </w:rPr>
          <w:t>Guide to Formative Assessment Rubrics</w:t>
        </w:r>
      </w:sdtContent>
    </w:sdt>
    <w:r w:rsidR="00E63386">
      <w:rPr>
        <w:color w:val="999999" w:themeColor="accent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6CA"/>
    <w:multiLevelType w:val="hybridMultilevel"/>
    <w:tmpl w:val="F5DC9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87DA4"/>
    <w:multiLevelType w:val="hybridMultilevel"/>
    <w:tmpl w:val="80F00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D7ECE"/>
    <w:multiLevelType w:val="hybridMultilevel"/>
    <w:tmpl w:val="53987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A6D71"/>
    <w:multiLevelType w:val="hybridMultilevel"/>
    <w:tmpl w:val="9FFAA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F05F4"/>
    <w:multiLevelType w:val="hybridMultilevel"/>
    <w:tmpl w:val="3E6E68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5769F"/>
    <w:multiLevelType w:val="hybridMultilevel"/>
    <w:tmpl w:val="E150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F22407"/>
    <w:multiLevelType w:val="hybridMultilevel"/>
    <w:tmpl w:val="ADC2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2000CE"/>
    <w:multiLevelType w:val="hybridMultilevel"/>
    <w:tmpl w:val="20E67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3968AA"/>
    <w:multiLevelType w:val="hybridMultilevel"/>
    <w:tmpl w:val="43382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D726A"/>
    <w:multiLevelType w:val="hybridMultilevel"/>
    <w:tmpl w:val="1ADA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B02826"/>
    <w:multiLevelType w:val="hybridMultilevel"/>
    <w:tmpl w:val="D76E18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45260BB7"/>
    <w:multiLevelType w:val="hybridMultilevel"/>
    <w:tmpl w:val="1D2C8C0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B668F5"/>
    <w:multiLevelType w:val="hybridMultilevel"/>
    <w:tmpl w:val="76E25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7B32EC8"/>
    <w:multiLevelType w:val="hybridMultilevel"/>
    <w:tmpl w:val="EC68C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0D64BAB"/>
    <w:multiLevelType w:val="hybridMultilevel"/>
    <w:tmpl w:val="4A285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433FD"/>
    <w:multiLevelType w:val="hybridMultilevel"/>
    <w:tmpl w:val="74E26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72B6C"/>
    <w:multiLevelType w:val="hybridMultilevel"/>
    <w:tmpl w:val="32B84146"/>
    <w:lvl w:ilvl="0" w:tplc="A9DE4B14">
      <w:start w:val="1"/>
      <w:numFmt w:val="bullet"/>
      <w:pStyle w:val="VCAAbullet"/>
      <w:lvlText w:val=""/>
      <w:lvlJc w:val="left"/>
      <w:pPr>
        <w:ind w:left="5748" w:hanging="360"/>
      </w:pPr>
      <w:rPr>
        <w:rFonts w:ascii="Symbol" w:hAnsi="Symbol" w:hint="default"/>
        <w:sz w:val="22"/>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4" w15:restartNumberingAfterBreak="0">
    <w:nsid w:val="62CE4A93"/>
    <w:multiLevelType w:val="hybridMultilevel"/>
    <w:tmpl w:val="5FBC3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4C4F3D"/>
    <w:multiLevelType w:val="hybridMultilevel"/>
    <w:tmpl w:val="29B2F5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0E6033C"/>
    <w:multiLevelType w:val="hybridMultilevel"/>
    <w:tmpl w:val="C8667DD2"/>
    <w:lvl w:ilvl="0" w:tplc="61068CAA">
      <w:numFmt w:val="bullet"/>
      <w:lvlText w:val="–"/>
      <w:lvlJc w:val="left"/>
      <w:pPr>
        <w:ind w:left="1069" w:hanging="360"/>
      </w:pPr>
      <w:rPr>
        <w:rFonts w:ascii="Arial" w:eastAsiaTheme="minorHAnsi"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71120578"/>
    <w:multiLevelType w:val="hybridMultilevel"/>
    <w:tmpl w:val="0ED44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FA36B8"/>
    <w:multiLevelType w:val="hybridMultilevel"/>
    <w:tmpl w:val="E19A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204BD4"/>
    <w:multiLevelType w:val="hybridMultilevel"/>
    <w:tmpl w:val="B03C8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5C4C9E"/>
    <w:multiLevelType w:val="hybridMultilevel"/>
    <w:tmpl w:val="09C2C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045729"/>
    <w:multiLevelType w:val="hybridMultilevel"/>
    <w:tmpl w:val="1DEC2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6032BE"/>
    <w:multiLevelType w:val="hybridMultilevel"/>
    <w:tmpl w:val="730E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166E81"/>
    <w:multiLevelType w:val="hybridMultilevel"/>
    <w:tmpl w:val="85708E04"/>
    <w:lvl w:ilvl="0" w:tplc="648A8CFE">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0F37BF"/>
    <w:multiLevelType w:val="hybridMultilevel"/>
    <w:tmpl w:val="C5F28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5D6EE6"/>
    <w:multiLevelType w:val="hybridMultilevel"/>
    <w:tmpl w:val="679A0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8"/>
  </w:num>
  <w:num w:numId="3">
    <w:abstractNumId w:val="15"/>
  </w:num>
  <w:num w:numId="4">
    <w:abstractNumId w:val="7"/>
  </w:num>
  <w:num w:numId="5">
    <w:abstractNumId w:val="20"/>
  </w:num>
  <w:num w:numId="6">
    <w:abstractNumId w:val="8"/>
  </w:num>
  <w:num w:numId="7">
    <w:abstractNumId w:val="5"/>
  </w:num>
  <w:num w:numId="8">
    <w:abstractNumId w:val="10"/>
  </w:num>
  <w:num w:numId="9">
    <w:abstractNumId w:val="14"/>
  </w:num>
  <w:num w:numId="10">
    <w:abstractNumId w:val="26"/>
  </w:num>
  <w:num w:numId="11">
    <w:abstractNumId w:val="0"/>
  </w:num>
  <w:num w:numId="12">
    <w:abstractNumId w:val="1"/>
  </w:num>
  <w:num w:numId="13">
    <w:abstractNumId w:val="29"/>
  </w:num>
  <w:num w:numId="14">
    <w:abstractNumId w:val="34"/>
  </w:num>
  <w:num w:numId="15">
    <w:abstractNumId w:val="30"/>
  </w:num>
  <w:num w:numId="16">
    <w:abstractNumId w:val="16"/>
  </w:num>
  <w:num w:numId="17">
    <w:abstractNumId w:val="27"/>
  </w:num>
  <w:num w:numId="18">
    <w:abstractNumId w:val="22"/>
  </w:num>
  <w:num w:numId="19">
    <w:abstractNumId w:val="19"/>
  </w:num>
  <w:num w:numId="20">
    <w:abstractNumId w:val="25"/>
  </w:num>
  <w:num w:numId="21">
    <w:abstractNumId w:val="4"/>
  </w:num>
  <w:num w:numId="22">
    <w:abstractNumId w:val="31"/>
  </w:num>
  <w:num w:numId="23">
    <w:abstractNumId w:val="11"/>
  </w:num>
  <w:num w:numId="24">
    <w:abstractNumId w:val="21"/>
  </w:num>
  <w:num w:numId="25">
    <w:abstractNumId w:val="6"/>
  </w:num>
  <w:num w:numId="26">
    <w:abstractNumId w:val="2"/>
  </w:num>
  <w:num w:numId="27">
    <w:abstractNumId w:val="9"/>
  </w:num>
  <w:num w:numId="28">
    <w:abstractNumId w:val="13"/>
  </w:num>
  <w:num w:numId="29">
    <w:abstractNumId w:val="33"/>
  </w:num>
  <w:num w:numId="30">
    <w:abstractNumId w:val="32"/>
  </w:num>
  <w:num w:numId="31">
    <w:abstractNumId w:val="12"/>
  </w:num>
  <w:num w:numId="32">
    <w:abstractNumId w:val="3"/>
  </w:num>
  <w:num w:numId="33">
    <w:abstractNumId w:val="28"/>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23"/>
  </w:num>
  <w:num w:numId="50">
    <w:abstractNumId w:val="23"/>
  </w:num>
  <w:num w:numId="51">
    <w:abstractNumId w:val="23"/>
  </w:num>
  <w:num w:numId="52">
    <w:abstractNumId w:val="23"/>
  </w:num>
  <w:num w:numId="53">
    <w:abstractNumId w:val="23"/>
  </w:num>
  <w:num w:numId="54">
    <w:abstractNumId w:val="23"/>
  </w:num>
  <w:num w:numId="55">
    <w:abstractNumId w:val="23"/>
  </w:num>
  <w:num w:numId="56">
    <w:abstractNumId w:val="24"/>
  </w:num>
  <w:num w:numId="57">
    <w:abstractNumId w:val="23"/>
  </w:num>
  <w:num w:numId="58">
    <w:abstractNumId w:val="23"/>
  </w:num>
  <w:num w:numId="59">
    <w:abstractNumId w:val="23"/>
  </w:num>
  <w:num w:numId="60">
    <w:abstractNumId w:val="23"/>
  </w:num>
  <w:num w:numId="61">
    <w:abstractNumId w:val="23"/>
  </w:num>
  <w:num w:numId="62">
    <w:abstractNumId w:val="23"/>
  </w:num>
  <w:num w:numId="63">
    <w:abstractNumId w:val="23"/>
  </w:num>
  <w:num w:numId="64">
    <w:abstractNumId w:val="23"/>
  </w:num>
  <w:num w:numId="65">
    <w:abstractNumId w:val="35"/>
  </w:num>
  <w:num w:numId="66">
    <w:abstractNumId w:val="23"/>
  </w:num>
  <w:num w:numId="67">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mailMerge>
    <w:mainDocumentType w:val="formLetters"/>
    <w:dataType w:val="textFile"/>
    <w:activeRecord w:val="-1"/>
    <w:odso/>
  </w:mailMerge>
  <w:defaultTabStop w:val="720"/>
  <w:characterSpacingControl w:val="doNotCompress"/>
  <w:hdrShapeDefaults>
    <o:shapedefaults v:ext="edit" spidmax="81921">
      <o:colormenu v:ext="edit" strokecolor="none [24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DF2"/>
    <w:rsid w:val="00002D86"/>
    <w:rsid w:val="000167F0"/>
    <w:rsid w:val="00031015"/>
    <w:rsid w:val="00032B64"/>
    <w:rsid w:val="0003575C"/>
    <w:rsid w:val="0005780E"/>
    <w:rsid w:val="000627E9"/>
    <w:rsid w:val="00074CF2"/>
    <w:rsid w:val="00077710"/>
    <w:rsid w:val="000800BF"/>
    <w:rsid w:val="00083D1F"/>
    <w:rsid w:val="0008466F"/>
    <w:rsid w:val="000862FB"/>
    <w:rsid w:val="0009764B"/>
    <w:rsid w:val="000A09CC"/>
    <w:rsid w:val="000A71F7"/>
    <w:rsid w:val="000C4A63"/>
    <w:rsid w:val="000C69FB"/>
    <w:rsid w:val="000D5AF5"/>
    <w:rsid w:val="000D7B1F"/>
    <w:rsid w:val="000E074D"/>
    <w:rsid w:val="000E1FAC"/>
    <w:rsid w:val="000E7E22"/>
    <w:rsid w:val="000F09E4"/>
    <w:rsid w:val="000F16FD"/>
    <w:rsid w:val="000F1D5C"/>
    <w:rsid w:val="000F304E"/>
    <w:rsid w:val="000F3A47"/>
    <w:rsid w:val="00101FEE"/>
    <w:rsid w:val="00122972"/>
    <w:rsid w:val="0012390E"/>
    <w:rsid w:val="0012646C"/>
    <w:rsid w:val="001363D1"/>
    <w:rsid w:val="00141782"/>
    <w:rsid w:val="001444CF"/>
    <w:rsid w:val="001471C7"/>
    <w:rsid w:val="00153389"/>
    <w:rsid w:val="00157654"/>
    <w:rsid w:val="00163FEA"/>
    <w:rsid w:val="00167B01"/>
    <w:rsid w:val="00167DF0"/>
    <w:rsid w:val="00173294"/>
    <w:rsid w:val="001807AA"/>
    <w:rsid w:val="00180CB7"/>
    <w:rsid w:val="00182B7F"/>
    <w:rsid w:val="00186664"/>
    <w:rsid w:val="00191D70"/>
    <w:rsid w:val="0019233D"/>
    <w:rsid w:val="001A1C96"/>
    <w:rsid w:val="001A6FCA"/>
    <w:rsid w:val="001B3971"/>
    <w:rsid w:val="001D51BF"/>
    <w:rsid w:val="001E2F41"/>
    <w:rsid w:val="001E6BBD"/>
    <w:rsid w:val="00205431"/>
    <w:rsid w:val="00206CD2"/>
    <w:rsid w:val="00216C5D"/>
    <w:rsid w:val="002214BA"/>
    <w:rsid w:val="00221622"/>
    <w:rsid w:val="002248E6"/>
    <w:rsid w:val="0022581D"/>
    <w:rsid w:val="002279BA"/>
    <w:rsid w:val="002329F3"/>
    <w:rsid w:val="00243F0D"/>
    <w:rsid w:val="00244B0A"/>
    <w:rsid w:val="0024522B"/>
    <w:rsid w:val="00252746"/>
    <w:rsid w:val="00260873"/>
    <w:rsid w:val="002647BB"/>
    <w:rsid w:val="002754C1"/>
    <w:rsid w:val="0027760A"/>
    <w:rsid w:val="00277F02"/>
    <w:rsid w:val="002810CA"/>
    <w:rsid w:val="002841C8"/>
    <w:rsid w:val="0028516B"/>
    <w:rsid w:val="00291C6C"/>
    <w:rsid w:val="002A6613"/>
    <w:rsid w:val="002A6E2C"/>
    <w:rsid w:val="002B1E9E"/>
    <w:rsid w:val="002C0394"/>
    <w:rsid w:val="002C22A5"/>
    <w:rsid w:val="002C6F90"/>
    <w:rsid w:val="002D0CE6"/>
    <w:rsid w:val="002D6D43"/>
    <w:rsid w:val="002F27EC"/>
    <w:rsid w:val="00302FB8"/>
    <w:rsid w:val="00304521"/>
    <w:rsid w:val="00304EA1"/>
    <w:rsid w:val="0031149F"/>
    <w:rsid w:val="00314D81"/>
    <w:rsid w:val="0031607E"/>
    <w:rsid w:val="00322FC6"/>
    <w:rsid w:val="00331DD2"/>
    <w:rsid w:val="00335261"/>
    <w:rsid w:val="00350AE3"/>
    <w:rsid w:val="00352F84"/>
    <w:rsid w:val="00355401"/>
    <w:rsid w:val="003603EA"/>
    <w:rsid w:val="00363074"/>
    <w:rsid w:val="003631B2"/>
    <w:rsid w:val="003772E5"/>
    <w:rsid w:val="0038128D"/>
    <w:rsid w:val="00391986"/>
    <w:rsid w:val="0039748C"/>
    <w:rsid w:val="003B295B"/>
    <w:rsid w:val="003C019E"/>
    <w:rsid w:val="003C040F"/>
    <w:rsid w:val="003C155E"/>
    <w:rsid w:val="003D57A7"/>
    <w:rsid w:val="003E6010"/>
    <w:rsid w:val="003F27B3"/>
    <w:rsid w:val="003F2D68"/>
    <w:rsid w:val="003F7242"/>
    <w:rsid w:val="00412F60"/>
    <w:rsid w:val="00417AA3"/>
    <w:rsid w:val="0043318F"/>
    <w:rsid w:val="00440B32"/>
    <w:rsid w:val="00441491"/>
    <w:rsid w:val="00444619"/>
    <w:rsid w:val="00452E47"/>
    <w:rsid w:val="0046078D"/>
    <w:rsid w:val="004610A6"/>
    <w:rsid w:val="00470ABC"/>
    <w:rsid w:val="004712C2"/>
    <w:rsid w:val="004770DD"/>
    <w:rsid w:val="00481618"/>
    <w:rsid w:val="0048315E"/>
    <w:rsid w:val="00483172"/>
    <w:rsid w:val="00485EFA"/>
    <w:rsid w:val="00490726"/>
    <w:rsid w:val="0049366C"/>
    <w:rsid w:val="004A2ED8"/>
    <w:rsid w:val="004A6823"/>
    <w:rsid w:val="004B0FF4"/>
    <w:rsid w:val="004B3505"/>
    <w:rsid w:val="004C205B"/>
    <w:rsid w:val="004C4489"/>
    <w:rsid w:val="004C70EF"/>
    <w:rsid w:val="004C7C40"/>
    <w:rsid w:val="004D7508"/>
    <w:rsid w:val="004E1132"/>
    <w:rsid w:val="004F01A5"/>
    <w:rsid w:val="004F2EE1"/>
    <w:rsid w:val="004F5BDA"/>
    <w:rsid w:val="00503CBE"/>
    <w:rsid w:val="00511E4C"/>
    <w:rsid w:val="0051631E"/>
    <w:rsid w:val="00517DAC"/>
    <w:rsid w:val="00531440"/>
    <w:rsid w:val="00532322"/>
    <w:rsid w:val="00542659"/>
    <w:rsid w:val="005533A3"/>
    <w:rsid w:val="00563817"/>
    <w:rsid w:val="005641D7"/>
    <w:rsid w:val="00566029"/>
    <w:rsid w:val="005678BD"/>
    <w:rsid w:val="00572DB1"/>
    <w:rsid w:val="005923CB"/>
    <w:rsid w:val="00595B20"/>
    <w:rsid w:val="005A5648"/>
    <w:rsid w:val="005B0160"/>
    <w:rsid w:val="005B391B"/>
    <w:rsid w:val="005B49A5"/>
    <w:rsid w:val="005B6E57"/>
    <w:rsid w:val="005D3C08"/>
    <w:rsid w:val="005D3D78"/>
    <w:rsid w:val="005D4C51"/>
    <w:rsid w:val="005E2EF0"/>
    <w:rsid w:val="0060499D"/>
    <w:rsid w:val="00621305"/>
    <w:rsid w:val="0062553D"/>
    <w:rsid w:val="0062696C"/>
    <w:rsid w:val="00634764"/>
    <w:rsid w:val="00650DDA"/>
    <w:rsid w:val="0065438F"/>
    <w:rsid w:val="00656CB6"/>
    <w:rsid w:val="0066461C"/>
    <w:rsid w:val="00664B18"/>
    <w:rsid w:val="00665E92"/>
    <w:rsid w:val="00681951"/>
    <w:rsid w:val="00687056"/>
    <w:rsid w:val="00693FFD"/>
    <w:rsid w:val="006A2E04"/>
    <w:rsid w:val="006A7DB3"/>
    <w:rsid w:val="006B32E5"/>
    <w:rsid w:val="006B4CB8"/>
    <w:rsid w:val="006C150B"/>
    <w:rsid w:val="006D09CF"/>
    <w:rsid w:val="006D2159"/>
    <w:rsid w:val="006D29DF"/>
    <w:rsid w:val="006D764C"/>
    <w:rsid w:val="006E077F"/>
    <w:rsid w:val="006E4D90"/>
    <w:rsid w:val="006F4821"/>
    <w:rsid w:val="006F5551"/>
    <w:rsid w:val="006F787C"/>
    <w:rsid w:val="007018CC"/>
    <w:rsid w:val="00702636"/>
    <w:rsid w:val="00711756"/>
    <w:rsid w:val="0071293C"/>
    <w:rsid w:val="00714643"/>
    <w:rsid w:val="0071657E"/>
    <w:rsid w:val="00723A27"/>
    <w:rsid w:val="00724507"/>
    <w:rsid w:val="007344E3"/>
    <w:rsid w:val="0073699F"/>
    <w:rsid w:val="00744FE2"/>
    <w:rsid w:val="00747D4C"/>
    <w:rsid w:val="00753994"/>
    <w:rsid w:val="00756284"/>
    <w:rsid w:val="00765790"/>
    <w:rsid w:val="00765E54"/>
    <w:rsid w:val="00773E6C"/>
    <w:rsid w:val="0077428D"/>
    <w:rsid w:val="0079021B"/>
    <w:rsid w:val="0079364C"/>
    <w:rsid w:val="007A3B39"/>
    <w:rsid w:val="007C05BA"/>
    <w:rsid w:val="007D4FB6"/>
    <w:rsid w:val="007D68CB"/>
    <w:rsid w:val="007D7830"/>
    <w:rsid w:val="007D7C22"/>
    <w:rsid w:val="007E1ED2"/>
    <w:rsid w:val="007E352E"/>
    <w:rsid w:val="007F317B"/>
    <w:rsid w:val="007F3E63"/>
    <w:rsid w:val="00807F7F"/>
    <w:rsid w:val="00811A16"/>
    <w:rsid w:val="00813C37"/>
    <w:rsid w:val="008154B5"/>
    <w:rsid w:val="00823962"/>
    <w:rsid w:val="00823CBC"/>
    <w:rsid w:val="008375FE"/>
    <w:rsid w:val="00850219"/>
    <w:rsid w:val="00852719"/>
    <w:rsid w:val="00853A48"/>
    <w:rsid w:val="008557D6"/>
    <w:rsid w:val="00857E95"/>
    <w:rsid w:val="00860115"/>
    <w:rsid w:val="0086065B"/>
    <w:rsid w:val="0086640E"/>
    <w:rsid w:val="00866F73"/>
    <w:rsid w:val="008715F5"/>
    <w:rsid w:val="00880E81"/>
    <w:rsid w:val="0088261D"/>
    <w:rsid w:val="00882861"/>
    <w:rsid w:val="00887373"/>
    <w:rsid w:val="0088783C"/>
    <w:rsid w:val="008955EB"/>
    <w:rsid w:val="0089628D"/>
    <w:rsid w:val="008A2B9C"/>
    <w:rsid w:val="008B66F5"/>
    <w:rsid w:val="008D742F"/>
    <w:rsid w:val="008E5E9A"/>
    <w:rsid w:val="008F413E"/>
    <w:rsid w:val="008F430F"/>
    <w:rsid w:val="0090615B"/>
    <w:rsid w:val="00921434"/>
    <w:rsid w:val="0092268E"/>
    <w:rsid w:val="009310B9"/>
    <w:rsid w:val="009370BC"/>
    <w:rsid w:val="009405B0"/>
    <w:rsid w:val="0094258D"/>
    <w:rsid w:val="00954361"/>
    <w:rsid w:val="0096074C"/>
    <w:rsid w:val="009618FD"/>
    <w:rsid w:val="00964E82"/>
    <w:rsid w:val="0096725D"/>
    <w:rsid w:val="009779B7"/>
    <w:rsid w:val="009867C4"/>
    <w:rsid w:val="0098739B"/>
    <w:rsid w:val="00991B93"/>
    <w:rsid w:val="009940AA"/>
    <w:rsid w:val="009A16EC"/>
    <w:rsid w:val="009A2D4C"/>
    <w:rsid w:val="009A3A70"/>
    <w:rsid w:val="009C0813"/>
    <w:rsid w:val="009C1C16"/>
    <w:rsid w:val="009C57E3"/>
    <w:rsid w:val="009D052B"/>
    <w:rsid w:val="009D5CED"/>
    <w:rsid w:val="009E0D97"/>
    <w:rsid w:val="009F6CC5"/>
    <w:rsid w:val="00A014A9"/>
    <w:rsid w:val="00A01872"/>
    <w:rsid w:val="00A11B4D"/>
    <w:rsid w:val="00A17661"/>
    <w:rsid w:val="00A20792"/>
    <w:rsid w:val="00A24B2D"/>
    <w:rsid w:val="00A32636"/>
    <w:rsid w:val="00A33C5C"/>
    <w:rsid w:val="00A40966"/>
    <w:rsid w:val="00A41E3A"/>
    <w:rsid w:val="00A42ABC"/>
    <w:rsid w:val="00A45BDC"/>
    <w:rsid w:val="00A552CB"/>
    <w:rsid w:val="00A5644C"/>
    <w:rsid w:val="00A57BB6"/>
    <w:rsid w:val="00A644CC"/>
    <w:rsid w:val="00A66595"/>
    <w:rsid w:val="00A71FB7"/>
    <w:rsid w:val="00A77F1C"/>
    <w:rsid w:val="00A909D7"/>
    <w:rsid w:val="00A921E0"/>
    <w:rsid w:val="00A92D7C"/>
    <w:rsid w:val="00A95C70"/>
    <w:rsid w:val="00A96CA6"/>
    <w:rsid w:val="00AA434A"/>
    <w:rsid w:val="00AA6E78"/>
    <w:rsid w:val="00AB0BB1"/>
    <w:rsid w:val="00AB2543"/>
    <w:rsid w:val="00AE40FB"/>
    <w:rsid w:val="00AF1B9E"/>
    <w:rsid w:val="00AF4827"/>
    <w:rsid w:val="00AF4B2C"/>
    <w:rsid w:val="00B0738F"/>
    <w:rsid w:val="00B075AD"/>
    <w:rsid w:val="00B07732"/>
    <w:rsid w:val="00B07D62"/>
    <w:rsid w:val="00B207E8"/>
    <w:rsid w:val="00B2183F"/>
    <w:rsid w:val="00B26601"/>
    <w:rsid w:val="00B26EB2"/>
    <w:rsid w:val="00B275F7"/>
    <w:rsid w:val="00B32298"/>
    <w:rsid w:val="00B330FD"/>
    <w:rsid w:val="00B352A6"/>
    <w:rsid w:val="00B36C66"/>
    <w:rsid w:val="00B41951"/>
    <w:rsid w:val="00B428DD"/>
    <w:rsid w:val="00B43502"/>
    <w:rsid w:val="00B45199"/>
    <w:rsid w:val="00B45F66"/>
    <w:rsid w:val="00B53229"/>
    <w:rsid w:val="00B62480"/>
    <w:rsid w:val="00B65CD8"/>
    <w:rsid w:val="00B73252"/>
    <w:rsid w:val="00B768FE"/>
    <w:rsid w:val="00B81B70"/>
    <w:rsid w:val="00B8427B"/>
    <w:rsid w:val="00B87DF2"/>
    <w:rsid w:val="00BA2B48"/>
    <w:rsid w:val="00BB238F"/>
    <w:rsid w:val="00BB6F45"/>
    <w:rsid w:val="00BC3B4B"/>
    <w:rsid w:val="00BD0724"/>
    <w:rsid w:val="00BD075F"/>
    <w:rsid w:val="00BD0A69"/>
    <w:rsid w:val="00BE3113"/>
    <w:rsid w:val="00BE5521"/>
    <w:rsid w:val="00BF0B37"/>
    <w:rsid w:val="00BF428E"/>
    <w:rsid w:val="00C0080D"/>
    <w:rsid w:val="00C010E4"/>
    <w:rsid w:val="00C07962"/>
    <w:rsid w:val="00C1210A"/>
    <w:rsid w:val="00C1420D"/>
    <w:rsid w:val="00C210A6"/>
    <w:rsid w:val="00C36EC1"/>
    <w:rsid w:val="00C43753"/>
    <w:rsid w:val="00C53263"/>
    <w:rsid w:val="00C54029"/>
    <w:rsid w:val="00C562CC"/>
    <w:rsid w:val="00C648EA"/>
    <w:rsid w:val="00C64B8F"/>
    <w:rsid w:val="00C75BC5"/>
    <w:rsid w:val="00C75F1D"/>
    <w:rsid w:val="00C805B2"/>
    <w:rsid w:val="00C832EF"/>
    <w:rsid w:val="00C91AD6"/>
    <w:rsid w:val="00C92DAE"/>
    <w:rsid w:val="00C93B68"/>
    <w:rsid w:val="00CB44B5"/>
    <w:rsid w:val="00CC53F9"/>
    <w:rsid w:val="00CC7779"/>
    <w:rsid w:val="00CD454F"/>
    <w:rsid w:val="00CE4547"/>
    <w:rsid w:val="00D05264"/>
    <w:rsid w:val="00D12958"/>
    <w:rsid w:val="00D1511A"/>
    <w:rsid w:val="00D23BAC"/>
    <w:rsid w:val="00D26D59"/>
    <w:rsid w:val="00D33015"/>
    <w:rsid w:val="00D338E4"/>
    <w:rsid w:val="00D35538"/>
    <w:rsid w:val="00D4528A"/>
    <w:rsid w:val="00D4772C"/>
    <w:rsid w:val="00D51947"/>
    <w:rsid w:val="00D519F1"/>
    <w:rsid w:val="00D532F0"/>
    <w:rsid w:val="00D53C2F"/>
    <w:rsid w:val="00D60179"/>
    <w:rsid w:val="00D652E8"/>
    <w:rsid w:val="00D77413"/>
    <w:rsid w:val="00D82759"/>
    <w:rsid w:val="00D86DE4"/>
    <w:rsid w:val="00D91CAB"/>
    <w:rsid w:val="00D941C2"/>
    <w:rsid w:val="00D9544F"/>
    <w:rsid w:val="00DA503D"/>
    <w:rsid w:val="00DB1C96"/>
    <w:rsid w:val="00DB421E"/>
    <w:rsid w:val="00DC632A"/>
    <w:rsid w:val="00DD6CCD"/>
    <w:rsid w:val="00DE2DC6"/>
    <w:rsid w:val="00DE50A9"/>
    <w:rsid w:val="00DF0353"/>
    <w:rsid w:val="00DF1380"/>
    <w:rsid w:val="00DF373E"/>
    <w:rsid w:val="00DF4B17"/>
    <w:rsid w:val="00E038F5"/>
    <w:rsid w:val="00E0691F"/>
    <w:rsid w:val="00E11C32"/>
    <w:rsid w:val="00E139C5"/>
    <w:rsid w:val="00E152D5"/>
    <w:rsid w:val="00E162D2"/>
    <w:rsid w:val="00E23F1D"/>
    <w:rsid w:val="00E305CD"/>
    <w:rsid w:val="00E32EAD"/>
    <w:rsid w:val="00E36361"/>
    <w:rsid w:val="00E42941"/>
    <w:rsid w:val="00E55AE9"/>
    <w:rsid w:val="00E618C7"/>
    <w:rsid w:val="00E63386"/>
    <w:rsid w:val="00E77DFE"/>
    <w:rsid w:val="00E90A60"/>
    <w:rsid w:val="00E93480"/>
    <w:rsid w:val="00EA56B0"/>
    <w:rsid w:val="00EB1CC2"/>
    <w:rsid w:val="00EB322B"/>
    <w:rsid w:val="00EB3E4C"/>
    <w:rsid w:val="00EC7021"/>
    <w:rsid w:val="00ED47BC"/>
    <w:rsid w:val="00ED664A"/>
    <w:rsid w:val="00EF6D54"/>
    <w:rsid w:val="00F0102B"/>
    <w:rsid w:val="00F07E2E"/>
    <w:rsid w:val="00F1520E"/>
    <w:rsid w:val="00F15FC7"/>
    <w:rsid w:val="00F26644"/>
    <w:rsid w:val="00F26B08"/>
    <w:rsid w:val="00F27321"/>
    <w:rsid w:val="00F319E9"/>
    <w:rsid w:val="00F337AC"/>
    <w:rsid w:val="00F40D53"/>
    <w:rsid w:val="00F41F0E"/>
    <w:rsid w:val="00F4525C"/>
    <w:rsid w:val="00F464D8"/>
    <w:rsid w:val="00F50DA1"/>
    <w:rsid w:val="00F52F84"/>
    <w:rsid w:val="00F61B8A"/>
    <w:rsid w:val="00F64701"/>
    <w:rsid w:val="00F64D53"/>
    <w:rsid w:val="00F70E0B"/>
    <w:rsid w:val="00F75D88"/>
    <w:rsid w:val="00F75FDB"/>
    <w:rsid w:val="00F81B46"/>
    <w:rsid w:val="00F852B3"/>
    <w:rsid w:val="00F8721D"/>
    <w:rsid w:val="00F93694"/>
    <w:rsid w:val="00F95799"/>
    <w:rsid w:val="00FA080C"/>
    <w:rsid w:val="00FB08E5"/>
    <w:rsid w:val="00FB3324"/>
    <w:rsid w:val="00FB56CD"/>
    <w:rsid w:val="00FC12F9"/>
    <w:rsid w:val="00FC2971"/>
    <w:rsid w:val="00FC2FF6"/>
    <w:rsid w:val="00FD02CD"/>
    <w:rsid w:val="00FD1C20"/>
    <w:rsid w:val="00FD7FD3"/>
    <w:rsid w:val="00FE6CFC"/>
    <w:rsid w:val="00FE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colormenu v:ext="edit" strokecolor="none [2412]"/>
    </o:shapedefaults>
    <o:shapelayout v:ext="edit">
      <o:idmap v:ext="edit" data="1"/>
    </o:shapelayout>
  </w:shapeDefaults>
  <w:decimalSymbol w:val="."/>
  <w:listSeparator w:val=","/>
  <w14:docId w14:val="54B1FD6D"/>
  <w15:docId w15:val="{F5F5DC08-302A-4973-B4D3-E701F31F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4">
    <w:name w:val="heading 4"/>
    <w:basedOn w:val="Normal"/>
    <w:next w:val="Normal"/>
    <w:link w:val="Heading4Char"/>
    <w:uiPriority w:val="9"/>
    <w:semiHidden/>
    <w:unhideWhenUsed/>
    <w:qFormat/>
    <w:rsid w:val="0079021B"/>
    <w:pPr>
      <w:keepNext/>
      <w:keepLines/>
      <w:spacing w:before="40" w:after="0"/>
      <w:outlineLvl w:val="3"/>
    </w:pPr>
    <w:rPr>
      <w:rFonts w:asciiTheme="majorHAnsi" w:eastAsiaTheme="majorEastAsia" w:hAnsiTheme="majorHAnsi" w:cstheme="majorBidi"/>
      <w:i/>
      <w:iCs/>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1E6BBD"/>
    <w:pPr>
      <w:spacing w:before="280" w:after="140"/>
      <w:outlineLvl w:val="3"/>
    </w:pPr>
    <w:rPr>
      <w:color w:val="517AB7" w:themeColor="accent6"/>
      <w:sz w:val="24"/>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8557D6"/>
    <w:pPr>
      <w:numPr>
        <w:numId w:val="1"/>
      </w:numPr>
      <w:tabs>
        <w:tab w:val="left" w:pos="425"/>
      </w:tabs>
      <w:ind w:left="357" w:hanging="357"/>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F26B08"/>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7018CC"/>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252746"/>
    <w:pPr>
      <w:spacing w:after="160" w:line="259" w:lineRule="auto"/>
      <w:ind w:left="720"/>
      <w:contextualSpacing/>
    </w:pPr>
    <w:rPr>
      <w:lang w:val="en-AU"/>
    </w:rPr>
  </w:style>
  <w:style w:type="paragraph" w:customStyle="1" w:styleId="Default">
    <w:name w:val="Default"/>
    <w:rsid w:val="00252746"/>
    <w:pPr>
      <w:autoSpaceDE w:val="0"/>
      <w:autoSpaceDN w:val="0"/>
      <w:adjustRightInd w:val="0"/>
      <w:spacing w:after="0" w:line="240" w:lineRule="auto"/>
    </w:pPr>
    <w:rPr>
      <w:rFonts w:ascii="Arial" w:hAnsi="Arial" w:cs="Arial"/>
      <w:color w:val="000000"/>
      <w:sz w:val="24"/>
      <w:szCs w:val="24"/>
      <w:lang w:val="en-AU"/>
    </w:rPr>
  </w:style>
  <w:style w:type="character" w:customStyle="1" w:styleId="Heading4Char">
    <w:name w:val="Heading 4 Char"/>
    <w:basedOn w:val="DefaultParagraphFont"/>
    <w:link w:val="Heading4"/>
    <w:uiPriority w:val="9"/>
    <w:rsid w:val="0079021B"/>
    <w:rPr>
      <w:rFonts w:asciiTheme="majorHAnsi" w:eastAsiaTheme="majorEastAsia" w:hAnsiTheme="majorHAnsi" w:cstheme="majorBidi"/>
      <w:i/>
      <w:iCs/>
      <w:color w:val="0072AA" w:themeColor="accent1" w:themeShade="BF"/>
    </w:rPr>
  </w:style>
  <w:style w:type="table" w:customStyle="1" w:styleId="TableGrid1">
    <w:name w:val="Table Grid1"/>
    <w:basedOn w:val="TableNormal"/>
    <w:next w:val="TableGrid"/>
    <w:uiPriority w:val="59"/>
    <w:rsid w:val="00790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4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7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4B8F"/>
    <w:rPr>
      <w:color w:val="8DB3E2" w:themeColor="followedHyperlink"/>
      <w:u w:val="single"/>
    </w:rPr>
  </w:style>
  <w:style w:type="character" w:customStyle="1" w:styleId="normaltextrun">
    <w:name w:val="normaltextrun"/>
    <w:basedOn w:val="DefaultParagraphFont"/>
    <w:rsid w:val="007D7830"/>
  </w:style>
  <w:style w:type="character" w:customStyle="1" w:styleId="eop">
    <w:name w:val="eop"/>
    <w:basedOn w:val="DefaultParagraphFont"/>
    <w:rsid w:val="007D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59941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9.jpeg"/><Relationship Id="rId39" Type="http://schemas.openxmlformats.org/officeDocument/2006/relationships/hyperlink" Target="http://research.acer.edu.au/aer/12/"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victoriancurriculum.vcaa.vic.edu.au/Search?q=VCMMG165" TargetMode="External"/><Relationship Id="rId42" Type="http://schemas.openxmlformats.org/officeDocument/2006/relationships/hyperlink" Target="http://www.oregon.gov/ode/educator-resources/assessment/Documents/five_evidence_gathering_routines.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grattan.edu.au/wp-content/uploads/2015/07/827-Targeted-Teaching.pdf"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hyperlink" Target="https://reliablerubrics.com/"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education.vic.gov.au/Documents/school/teachers/teachingresources/practice/Professional_practice_note_6_formative_assessment.pdf" TargetMode="External"/><Relationship Id="rId40" Type="http://schemas.openxmlformats.org/officeDocument/2006/relationships/hyperlink" Target="https://www.qcaa.qld.edu.au/downloads/publications/research_qscc_assess_report_4.pdf"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vcaa.vic.edu.au/Pages/aboutus/policies/policy-copyright.aspx" TargetMode="Externa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hyperlink" Target="https://www.youtube.com/watch?v=NnqHERCFsWM"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youtube.com/watch?v=sYdVe5O7KBE" TargetMode="External"/><Relationship Id="rId48"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8806778\AppData\Roaming\Microsoft\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2.xml><?xml version="1.0" encoding="utf-8"?>
<ds:datastoreItem xmlns:ds="http://schemas.openxmlformats.org/officeDocument/2006/customXml" ds:itemID="{7B3E14AF-E189-4377-8674-A9299CE3002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dac6363a-b01d-423e-b66d-3d8ff784962c"/>
    <ds:schemaRef ds:uri="http://www.w3.org/XML/1998/namespace"/>
    <ds:schemaRef ds:uri="http://purl.org/dc/terms/"/>
  </ds:schemaRefs>
</ds:datastoreItem>
</file>

<file path=customXml/itemProps3.xml><?xml version="1.0" encoding="utf-8"?>
<ds:datastoreItem xmlns:ds="http://schemas.openxmlformats.org/officeDocument/2006/customXml" ds:itemID="{455A54E5-C551-468C-A80A-F214C6C4B249}"/>
</file>

<file path=customXml/itemProps4.xml><?xml version="1.0" encoding="utf-8"?>
<ds:datastoreItem xmlns:ds="http://schemas.openxmlformats.org/officeDocument/2006/customXml" ds:itemID="{D1B6E372-CB1C-40B0-BA1F-63DECF80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VCAAA4portraitCover.dotx</Template>
  <TotalTime>2</TotalTime>
  <Pages>29</Pages>
  <Words>6622</Words>
  <Characters>37749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Guide to Formative Assessment Rubrics</vt:lpstr>
    </vt:vector>
  </TitlesOfParts>
  <Company>Victorian Curriculum and Assessment Authority</Company>
  <LinksUpToDate>false</LinksUpToDate>
  <CharactersWithSpaces>44283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Formative Assessment Rubrics</dc:title>
  <dc:subject>Formative Assessment</dc:subject>
  <dc:creator>Fisher, Peter P</dc:creator>
  <cp:keywords>Formative Assessment, Guide, Rubrics, Victorian Curriculum F–10, assessment</cp:keywords>
  <dc:description>About this template</dc:description>
  <cp:lastModifiedBy>Fisher, Peter P</cp:lastModifiedBy>
  <cp:revision>2</cp:revision>
  <cp:lastPrinted>2019-05-02T23:03:00Z</cp:lastPrinted>
  <dcterms:created xsi:type="dcterms:W3CDTF">2019-05-02T23:06:00Z</dcterms:created>
  <dcterms:modified xsi:type="dcterms:W3CDTF">2019-05-02T23:06:00Z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ies>
</file>