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EE" w:rsidRPr="00A913B0" w:rsidRDefault="009A2797" w:rsidP="005D67EE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A913B0">
        <w:rPr>
          <w:rFonts w:ascii="Tahoma" w:hAnsi="Tahoma" w:cs="Tahoma"/>
          <w:b/>
          <w:color w:val="4F81BD"/>
          <w:sz w:val="40"/>
          <w:szCs w:val="40"/>
        </w:rPr>
        <w:t xml:space="preserve">Health and Physical Education and </w:t>
      </w:r>
      <w:r w:rsidR="005D67EE" w:rsidRPr="00A913B0">
        <w:rPr>
          <w:rFonts w:ascii="Tahoma" w:hAnsi="Tahoma" w:cs="Tahoma"/>
          <w:b/>
          <w:color w:val="4F81BD"/>
          <w:sz w:val="40"/>
          <w:szCs w:val="40"/>
        </w:rPr>
        <w:br/>
      </w:r>
      <w:r w:rsidRPr="00A913B0">
        <w:rPr>
          <w:rFonts w:ascii="Tahoma" w:hAnsi="Tahoma" w:cs="Tahoma"/>
          <w:b/>
          <w:color w:val="4F81BD"/>
          <w:sz w:val="40"/>
          <w:szCs w:val="40"/>
        </w:rPr>
        <w:t xml:space="preserve">Personal and Social Capability, including </w:t>
      </w:r>
      <w:r w:rsidR="005D67EE" w:rsidRPr="00A913B0">
        <w:rPr>
          <w:rFonts w:ascii="Tahoma" w:hAnsi="Tahoma" w:cs="Tahoma"/>
          <w:b/>
          <w:color w:val="4F81BD"/>
          <w:sz w:val="40"/>
          <w:szCs w:val="40"/>
        </w:rPr>
        <w:br/>
      </w:r>
      <w:r w:rsidRPr="00A913B0">
        <w:rPr>
          <w:rFonts w:ascii="Tahoma" w:hAnsi="Tahoma" w:cs="Tahoma"/>
          <w:b/>
          <w:color w:val="4F81BD"/>
          <w:sz w:val="40"/>
          <w:szCs w:val="40"/>
        </w:rPr>
        <w:t xml:space="preserve">Respectful Relationships – </w:t>
      </w:r>
      <w:r w:rsidRPr="00A913B0">
        <w:rPr>
          <w:rFonts w:ascii="Tahoma" w:hAnsi="Tahoma" w:cs="Tahoma"/>
          <w:b/>
          <w:color w:val="4F81BD"/>
          <w:sz w:val="40"/>
          <w:szCs w:val="40"/>
        </w:rPr>
        <w:br/>
      </w:r>
      <w:r w:rsidR="005D67EE" w:rsidRPr="00A913B0">
        <w:rPr>
          <w:rFonts w:ascii="Tahoma" w:hAnsi="Tahoma" w:cs="Tahoma"/>
          <w:b/>
          <w:color w:val="4F81BD"/>
          <w:sz w:val="40"/>
          <w:szCs w:val="40"/>
        </w:rPr>
        <w:t>Assessment principles</w:t>
      </w:r>
    </w:p>
    <w:p w:rsidR="00A912D2" w:rsidRDefault="00A912D2" w:rsidP="00A912D2">
      <w:r>
        <w:rPr>
          <w:rFonts w:ascii="Tahoma" w:hAnsi="Tahoma" w:cs="Tahoma"/>
          <w:b/>
          <w:color w:val="4F81BD"/>
          <w:sz w:val="24"/>
          <w:szCs w:val="24"/>
        </w:rPr>
        <w:t xml:space="preserve">Slide 1 </w:t>
      </w:r>
    </w:p>
    <w:p w:rsidR="005D67EE" w:rsidRDefault="005D67EE" w:rsidP="005D67EE">
      <w:r w:rsidRPr="005D67EE">
        <w:t>Hello. My name is Fiona Matthews.</w:t>
      </w:r>
      <w:r>
        <w:t xml:space="preserve"> </w:t>
      </w:r>
    </w:p>
    <w:p w:rsidR="005D67EE" w:rsidRDefault="005D67EE" w:rsidP="005D67EE">
      <w:proofErr w:type="gramStart"/>
      <w:r w:rsidRPr="005D67EE">
        <w:t>I'm</w:t>
      </w:r>
      <w:proofErr w:type="gramEnd"/>
      <w:r w:rsidRPr="005D67EE">
        <w:t xml:space="preserve"> a Victorian Curriculum and</w:t>
      </w:r>
      <w:r>
        <w:t xml:space="preserve"> </w:t>
      </w:r>
      <w:r w:rsidRPr="005D67EE">
        <w:t>Assessment Authority specialist teacher</w:t>
      </w:r>
      <w:r>
        <w:t xml:space="preserve"> </w:t>
      </w:r>
      <w:r w:rsidRPr="005D67EE">
        <w:t>in Health Education</w:t>
      </w:r>
      <w:r>
        <w:t xml:space="preserve"> </w:t>
      </w:r>
      <w:r w:rsidRPr="005D67EE">
        <w:t>and Personal &amp; Social Capability,</w:t>
      </w:r>
      <w:r>
        <w:t xml:space="preserve"> </w:t>
      </w:r>
      <w:r w:rsidRPr="005D67EE">
        <w:t>incorporating Respectful Relationships.</w:t>
      </w:r>
      <w:r>
        <w:t xml:space="preserve"> </w:t>
      </w:r>
    </w:p>
    <w:p w:rsidR="005D67EE" w:rsidRDefault="005D67EE" w:rsidP="005D67EE">
      <w:r w:rsidRPr="005D67EE">
        <w:t>Today, we will be looking at assessment</w:t>
      </w:r>
      <w:r>
        <w:t xml:space="preserve"> </w:t>
      </w:r>
      <w:r w:rsidRPr="005D67EE">
        <w:t>and what research says</w:t>
      </w:r>
      <w:r>
        <w:t xml:space="preserve"> </w:t>
      </w:r>
      <w:r w:rsidRPr="005D67EE">
        <w:t>is quality assessment.</w:t>
      </w:r>
      <w:r>
        <w:t xml:space="preserve"> </w:t>
      </w:r>
    </w:p>
    <w:p w:rsidR="005D67EE" w:rsidRDefault="005D67EE" w:rsidP="005D67EE">
      <w:r w:rsidRPr="005D67EE">
        <w:t>In this module, we will be referring</w:t>
      </w:r>
      <w:r>
        <w:t xml:space="preserve"> </w:t>
      </w:r>
      <w:r w:rsidRPr="005D67EE">
        <w:t>to a number of resources</w:t>
      </w:r>
      <w:r>
        <w:t xml:space="preserve"> </w:t>
      </w:r>
      <w:r w:rsidRPr="005D67EE">
        <w:t xml:space="preserve">that </w:t>
      </w:r>
      <w:proofErr w:type="gramStart"/>
      <w:r w:rsidRPr="005D67EE">
        <w:t>can be accessed</w:t>
      </w:r>
      <w:proofErr w:type="gramEnd"/>
      <w:r>
        <w:t xml:space="preserve"> </w:t>
      </w:r>
      <w:r w:rsidRPr="005D67EE">
        <w:t>from the links on the screen.</w:t>
      </w:r>
      <w:r>
        <w:t xml:space="preserve"> </w:t>
      </w:r>
      <w:r w:rsidRPr="005D67EE">
        <w:t>In order to access the hyperlinks, you</w:t>
      </w:r>
      <w:r>
        <w:t xml:space="preserve"> </w:t>
      </w:r>
      <w:r w:rsidRPr="005D67EE">
        <w:t>will need to download the PDF below.</w:t>
      </w:r>
      <w:r>
        <w:t xml:space="preserve"> </w:t>
      </w:r>
    </w:p>
    <w:p w:rsidR="005D67EE" w:rsidRDefault="00A912D2" w:rsidP="005D67EE">
      <w:r>
        <w:rPr>
          <w:rFonts w:ascii="Tahoma" w:hAnsi="Tahoma" w:cs="Tahoma"/>
          <w:b/>
          <w:color w:val="4F81BD"/>
          <w:sz w:val="24"/>
          <w:szCs w:val="24"/>
        </w:rPr>
        <w:t xml:space="preserve">Slide </w:t>
      </w:r>
      <w:proofErr w:type="gramStart"/>
      <w:r>
        <w:rPr>
          <w:rFonts w:ascii="Tahoma" w:hAnsi="Tahoma" w:cs="Tahoma"/>
          <w:b/>
          <w:color w:val="4F81BD"/>
          <w:sz w:val="24"/>
          <w:szCs w:val="24"/>
        </w:rPr>
        <w:t>2</w:t>
      </w:r>
      <w:proofErr w:type="gramEnd"/>
      <w:r w:rsidR="005D67EE"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 w:rsidR="005D67EE">
        <w:rPr>
          <w:rFonts w:ascii="Tahoma" w:hAnsi="Tahoma" w:cs="Tahoma"/>
          <w:b/>
          <w:color w:val="4F81BD"/>
          <w:sz w:val="24"/>
          <w:szCs w:val="24"/>
        </w:rPr>
        <w:t>Quality assessment</w:t>
      </w:r>
    </w:p>
    <w:p w:rsidR="005D67EE" w:rsidRDefault="005D67EE" w:rsidP="005D67EE">
      <w:r w:rsidRPr="005D67EE">
        <w:t>This presentation is based on the work</w:t>
      </w:r>
      <w:r>
        <w:t xml:space="preserve"> </w:t>
      </w:r>
      <w:r w:rsidRPr="005D67EE">
        <w:t>done by Geoff Masters,</w:t>
      </w:r>
      <w:r>
        <w:t xml:space="preserve"> </w:t>
      </w:r>
      <w:r w:rsidRPr="005D67EE">
        <w:t>the author of the paper</w:t>
      </w:r>
      <w:r>
        <w:t xml:space="preserve"> ‘</w:t>
      </w:r>
      <w:r w:rsidRPr="005D67EE">
        <w:t>Reforming Educational Assessment:</w:t>
      </w:r>
      <w:r>
        <w:t xml:space="preserve"> </w:t>
      </w:r>
      <w:r w:rsidRPr="005D67EE">
        <w:t xml:space="preserve">Imperatives, Principles </w:t>
      </w:r>
      <w:proofErr w:type="gramStart"/>
      <w:r w:rsidRPr="005D67EE">
        <w:t>And</w:t>
      </w:r>
      <w:proofErr w:type="gramEnd"/>
      <w:r w:rsidRPr="005D67EE">
        <w:t xml:space="preserve"> Challenges</w:t>
      </w:r>
      <w:r>
        <w:t>’</w:t>
      </w:r>
      <w:r w:rsidRPr="005D67EE">
        <w:t>,</w:t>
      </w:r>
      <w:r>
        <w:t xml:space="preserve"> </w:t>
      </w:r>
      <w:r w:rsidRPr="005D67EE">
        <w:t>published by the Australian Council</w:t>
      </w:r>
      <w:r>
        <w:t xml:space="preserve"> </w:t>
      </w:r>
      <w:r w:rsidRPr="005D67EE">
        <w:t>for Educational Research.</w:t>
      </w:r>
      <w:r>
        <w:t xml:space="preserve"> </w:t>
      </w:r>
      <w:r w:rsidRPr="005D67EE">
        <w:t>The full document can be downloaded</w:t>
      </w:r>
      <w:r>
        <w:t xml:space="preserve"> </w:t>
      </w:r>
      <w:proofErr w:type="gramStart"/>
      <w:r w:rsidRPr="005D67EE">
        <w:t>for free</w:t>
      </w:r>
      <w:proofErr w:type="gramEnd"/>
      <w:r w:rsidRPr="005D67EE">
        <w:t xml:space="preserve"> at the link shown on the slide.</w:t>
      </w:r>
      <w:r>
        <w:t xml:space="preserve"> </w:t>
      </w:r>
    </w:p>
    <w:p w:rsidR="005D67EE" w:rsidRDefault="005D67EE" w:rsidP="005D67EE">
      <w:r>
        <w:t xml:space="preserve">[Link: </w:t>
      </w:r>
      <w:hyperlink r:id="rId11" w:history="1">
        <w:r>
          <w:rPr>
            <w:rStyle w:val="Hyperlink"/>
          </w:rPr>
          <w:t>https://research.acer.edu.au/aer/12/</w:t>
        </w:r>
      </w:hyperlink>
      <w:r>
        <w:t>]</w:t>
      </w:r>
    </w:p>
    <w:p w:rsidR="005D67EE" w:rsidRDefault="00A912D2" w:rsidP="005D67EE">
      <w:r>
        <w:rPr>
          <w:rFonts w:ascii="Tahoma" w:hAnsi="Tahoma" w:cs="Tahoma"/>
          <w:b/>
          <w:color w:val="4F81BD"/>
          <w:sz w:val="24"/>
          <w:szCs w:val="24"/>
        </w:rPr>
        <w:t>Slide 3</w:t>
      </w:r>
      <w:r w:rsidR="005D67EE"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 w:rsidR="005D67EE">
        <w:rPr>
          <w:rFonts w:ascii="Tahoma" w:hAnsi="Tahoma" w:cs="Tahoma"/>
          <w:b/>
          <w:color w:val="4F81BD"/>
          <w:sz w:val="24"/>
          <w:szCs w:val="24"/>
        </w:rPr>
        <w:t>Purpose</w:t>
      </w:r>
    </w:p>
    <w:p w:rsidR="005D67EE" w:rsidRDefault="005D67EE" w:rsidP="005D67EE">
      <w:r w:rsidRPr="005D67EE">
        <w:t xml:space="preserve">These principles </w:t>
      </w:r>
      <w:proofErr w:type="gramStart"/>
      <w:r w:rsidRPr="005D67EE">
        <w:t>are based</w:t>
      </w:r>
      <w:proofErr w:type="gramEnd"/>
      <w:r>
        <w:t xml:space="preserve"> </w:t>
      </w:r>
      <w:r w:rsidRPr="005D67EE">
        <w:t>on Masters' preposition</w:t>
      </w:r>
      <w:r>
        <w:t xml:space="preserve"> </w:t>
      </w:r>
      <w:r w:rsidRPr="005D67EE">
        <w:t>that the fundamental purpose</w:t>
      </w:r>
      <w:r>
        <w:t xml:space="preserve"> </w:t>
      </w:r>
      <w:r w:rsidRPr="005D67EE">
        <w:t>of assessment</w:t>
      </w:r>
      <w:r>
        <w:t xml:space="preserve"> </w:t>
      </w:r>
      <w:r w:rsidRPr="005D67EE">
        <w:t>is to establish where learners are</w:t>
      </w:r>
      <w:r>
        <w:t xml:space="preserve"> </w:t>
      </w:r>
      <w:r w:rsidRPr="005D67EE">
        <w:t>at the time of assessment.</w:t>
      </w:r>
      <w:r>
        <w:t xml:space="preserve"> </w:t>
      </w:r>
    </w:p>
    <w:p w:rsidR="005D67EE" w:rsidRDefault="00A912D2" w:rsidP="005D67EE">
      <w:r>
        <w:rPr>
          <w:rFonts w:ascii="Tahoma" w:hAnsi="Tahoma" w:cs="Tahoma"/>
          <w:b/>
          <w:color w:val="4F81BD"/>
          <w:sz w:val="24"/>
          <w:szCs w:val="24"/>
        </w:rPr>
        <w:t xml:space="preserve">Slide </w:t>
      </w:r>
      <w:proofErr w:type="gramStart"/>
      <w:r>
        <w:rPr>
          <w:rFonts w:ascii="Tahoma" w:hAnsi="Tahoma" w:cs="Tahoma"/>
          <w:b/>
          <w:color w:val="4F81BD"/>
          <w:sz w:val="24"/>
          <w:szCs w:val="24"/>
        </w:rPr>
        <w:t>4</w:t>
      </w:r>
      <w:proofErr w:type="gramEnd"/>
      <w:r w:rsidR="005D67EE"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 w:rsidR="005D67EE">
        <w:rPr>
          <w:rFonts w:ascii="Tahoma" w:hAnsi="Tahoma" w:cs="Tahoma"/>
          <w:b/>
          <w:color w:val="4F81BD"/>
          <w:sz w:val="24"/>
          <w:szCs w:val="24"/>
        </w:rPr>
        <w:t>Quality assessment</w:t>
      </w:r>
    </w:p>
    <w:p w:rsidR="005D67EE" w:rsidRDefault="005D67EE" w:rsidP="005D67EE">
      <w:proofErr w:type="gramStart"/>
      <w:r w:rsidRPr="005D67EE">
        <w:t>But</w:t>
      </w:r>
      <w:proofErr w:type="gramEnd"/>
      <w:r w:rsidRPr="005D67EE">
        <w:t xml:space="preserve"> why quality assessment?</w:t>
      </w:r>
      <w:r>
        <w:t xml:space="preserve"> </w:t>
      </w:r>
      <w:r w:rsidRPr="005D67EE">
        <w:t>Schools are increasingly being required</w:t>
      </w:r>
      <w:r>
        <w:t xml:space="preserve"> </w:t>
      </w:r>
      <w:r w:rsidRPr="005D67EE">
        <w:t>to utilise quality assessment</w:t>
      </w:r>
      <w:r>
        <w:t xml:space="preserve"> </w:t>
      </w:r>
      <w:r w:rsidRPr="005D67EE">
        <w:t>in the development of their curriculum.</w:t>
      </w:r>
      <w:r>
        <w:t xml:space="preserve"> </w:t>
      </w:r>
      <w:r w:rsidRPr="005D67EE">
        <w:t>This demand is being steered</w:t>
      </w:r>
      <w:r>
        <w:t xml:space="preserve"> </w:t>
      </w:r>
      <w:r w:rsidRPr="005D67EE">
        <w:t>by a number of key drivers</w:t>
      </w:r>
      <w:r>
        <w:t xml:space="preserve"> </w:t>
      </w:r>
      <w:r w:rsidRPr="005D67EE">
        <w:t>that have identified that there is</w:t>
      </w:r>
      <w:r>
        <w:t xml:space="preserve"> </w:t>
      </w:r>
      <w:r w:rsidRPr="005D67EE">
        <w:t>an increased need for good data</w:t>
      </w:r>
      <w:r>
        <w:t xml:space="preserve"> </w:t>
      </w:r>
      <w:r w:rsidRPr="005D67EE">
        <w:t>to inform educational decision-making</w:t>
      </w:r>
      <w:r>
        <w:t xml:space="preserve"> </w:t>
      </w:r>
      <w:r w:rsidRPr="005D67EE">
        <w:t>and that in the past</w:t>
      </w:r>
      <w:r>
        <w:t xml:space="preserve"> </w:t>
      </w:r>
      <w:r w:rsidRPr="005D67EE">
        <w:t>there have been inconsistencies</w:t>
      </w:r>
      <w:r>
        <w:t xml:space="preserve"> </w:t>
      </w:r>
      <w:r w:rsidRPr="005D67EE">
        <w:t xml:space="preserve">between reporting practices and what </w:t>
      </w:r>
      <w:proofErr w:type="gramStart"/>
      <w:r w:rsidRPr="005D67EE">
        <w:t>is</w:t>
      </w:r>
      <w:r>
        <w:t xml:space="preserve"> </w:t>
      </w:r>
      <w:r w:rsidRPr="005D67EE">
        <w:t>known</w:t>
      </w:r>
      <w:proofErr w:type="gramEnd"/>
      <w:r w:rsidRPr="005D67EE">
        <w:t xml:space="preserve"> to be good teaching and learning.</w:t>
      </w:r>
      <w:r>
        <w:t xml:space="preserve"> </w:t>
      </w:r>
    </w:p>
    <w:p w:rsidR="005D67EE" w:rsidRDefault="005D67EE" w:rsidP="005D67EE">
      <w:r w:rsidRPr="005D67EE">
        <w:t xml:space="preserve">It </w:t>
      </w:r>
      <w:proofErr w:type="gramStart"/>
      <w:r w:rsidRPr="005D67EE">
        <w:t>is also seen</w:t>
      </w:r>
      <w:proofErr w:type="gramEnd"/>
      <w:r w:rsidRPr="005D67EE">
        <w:t xml:space="preserve"> to be important</w:t>
      </w:r>
      <w:r>
        <w:t xml:space="preserve"> </w:t>
      </w:r>
      <w:r w:rsidRPr="005D67EE">
        <w:t>that we develop assessment tools</w:t>
      </w:r>
      <w:r>
        <w:t xml:space="preserve"> </w:t>
      </w:r>
      <w:r w:rsidRPr="005D67EE">
        <w:t>for more of the skills and attributes</w:t>
      </w:r>
      <w:r>
        <w:t xml:space="preserve"> </w:t>
      </w:r>
      <w:r w:rsidRPr="005D67EE">
        <w:t>that are relevant to the 21st century,</w:t>
      </w:r>
      <w:r>
        <w:t xml:space="preserve"> </w:t>
      </w:r>
      <w:r w:rsidRPr="005D67EE">
        <w:t>and increasing technology means</w:t>
      </w:r>
      <w:r>
        <w:t xml:space="preserve"> </w:t>
      </w:r>
      <w:r w:rsidRPr="005D67EE">
        <w:t>there is the possibility</w:t>
      </w:r>
      <w:r>
        <w:t xml:space="preserve"> </w:t>
      </w:r>
      <w:r w:rsidRPr="005D67EE">
        <w:t>to transfer assessment processes</w:t>
      </w:r>
      <w:r>
        <w:t xml:space="preserve"> </w:t>
      </w:r>
      <w:r w:rsidRPr="005D67EE">
        <w:t>and information.</w:t>
      </w:r>
      <w:r>
        <w:t xml:space="preserve"> </w:t>
      </w:r>
    </w:p>
    <w:p w:rsidR="005D67EE" w:rsidRDefault="00A912D2" w:rsidP="005D67EE">
      <w:r>
        <w:rPr>
          <w:rFonts w:ascii="Tahoma" w:hAnsi="Tahoma" w:cs="Tahoma"/>
          <w:b/>
          <w:color w:val="4F81BD"/>
          <w:sz w:val="24"/>
          <w:szCs w:val="24"/>
        </w:rPr>
        <w:t xml:space="preserve">Slide </w:t>
      </w:r>
      <w:proofErr w:type="gramStart"/>
      <w:r>
        <w:rPr>
          <w:rFonts w:ascii="Tahoma" w:hAnsi="Tahoma" w:cs="Tahoma"/>
          <w:b/>
          <w:color w:val="4F81BD"/>
          <w:sz w:val="24"/>
          <w:szCs w:val="24"/>
        </w:rPr>
        <w:t>5</w:t>
      </w:r>
      <w:proofErr w:type="gramEnd"/>
      <w:r w:rsidR="005D67EE"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 w:rsidR="005D67EE">
        <w:rPr>
          <w:rFonts w:ascii="Tahoma" w:hAnsi="Tahoma" w:cs="Tahoma"/>
          <w:b/>
          <w:color w:val="4F81BD"/>
          <w:sz w:val="24"/>
          <w:szCs w:val="24"/>
        </w:rPr>
        <w:t>Need for better</w:t>
      </w:r>
      <w:r>
        <w:rPr>
          <w:rFonts w:ascii="Tahoma" w:hAnsi="Tahoma" w:cs="Tahoma"/>
          <w:b/>
          <w:color w:val="4F81BD"/>
          <w:sz w:val="24"/>
          <w:szCs w:val="24"/>
        </w:rPr>
        <w:t xml:space="preserve"> educational outcomes Australia-</w:t>
      </w:r>
      <w:r w:rsidR="005D67EE">
        <w:rPr>
          <w:rFonts w:ascii="Tahoma" w:hAnsi="Tahoma" w:cs="Tahoma"/>
          <w:b/>
          <w:color w:val="4F81BD"/>
          <w:sz w:val="24"/>
          <w:szCs w:val="24"/>
        </w:rPr>
        <w:t>wide</w:t>
      </w:r>
    </w:p>
    <w:p w:rsidR="005D67EE" w:rsidRDefault="005D67EE" w:rsidP="005D67EE">
      <w:r w:rsidRPr="005D67EE">
        <w:t>Successful learning is more likely</w:t>
      </w:r>
      <w:r>
        <w:t xml:space="preserve"> </w:t>
      </w:r>
      <w:r w:rsidRPr="005D67EE">
        <w:t xml:space="preserve">when learners </w:t>
      </w:r>
      <w:proofErr w:type="gramStart"/>
      <w:r w:rsidRPr="005D67EE">
        <w:t>are given</w:t>
      </w:r>
      <w:proofErr w:type="gramEnd"/>
      <w:r>
        <w:t xml:space="preserve"> </w:t>
      </w:r>
      <w:r w:rsidRPr="005D67EE">
        <w:t>learning opportunities</w:t>
      </w:r>
      <w:r>
        <w:t xml:space="preserve"> </w:t>
      </w:r>
      <w:r w:rsidRPr="005D67EE">
        <w:t>tailored to their current levels of</w:t>
      </w:r>
      <w:r>
        <w:t xml:space="preserve"> </w:t>
      </w:r>
      <w:r w:rsidRPr="005D67EE">
        <w:t>achievement and learning needs.</w:t>
      </w:r>
      <w:r>
        <w:t xml:space="preserve"> </w:t>
      </w:r>
      <w:r w:rsidRPr="005D67EE">
        <w:t>Because of this, schools need</w:t>
      </w:r>
      <w:r>
        <w:t xml:space="preserve"> </w:t>
      </w:r>
      <w:r w:rsidRPr="005D67EE">
        <w:t>good information about students</w:t>
      </w:r>
      <w:r>
        <w:t xml:space="preserve"> </w:t>
      </w:r>
      <w:r w:rsidRPr="005D67EE">
        <w:t>in order to plan appropriate</w:t>
      </w:r>
      <w:r>
        <w:t xml:space="preserve"> </w:t>
      </w:r>
      <w:r w:rsidRPr="005D67EE">
        <w:t>interventions and strategies</w:t>
      </w:r>
      <w:r>
        <w:t xml:space="preserve"> </w:t>
      </w:r>
      <w:r w:rsidRPr="005D67EE">
        <w:t>at the appropriate level.</w:t>
      </w:r>
    </w:p>
    <w:p w:rsidR="005D67EE" w:rsidRDefault="005D67EE" w:rsidP="005D67EE">
      <w:r w:rsidRPr="005D67EE">
        <w:t>Assessment is therefore</w:t>
      </w:r>
      <w:r>
        <w:t xml:space="preserve"> </w:t>
      </w:r>
      <w:r w:rsidRPr="005D67EE">
        <w:t>not about judging students</w:t>
      </w:r>
      <w:r>
        <w:t xml:space="preserve"> </w:t>
      </w:r>
      <w:r w:rsidRPr="005D67EE">
        <w:t>but understanding where they are</w:t>
      </w:r>
      <w:r>
        <w:t xml:space="preserve"> </w:t>
      </w:r>
      <w:r w:rsidRPr="005D67EE">
        <w:t>on the learning continuum</w:t>
      </w:r>
      <w:r>
        <w:t xml:space="preserve"> </w:t>
      </w:r>
      <w:proofErr w:type="gramStart"/>
      <w:r w:rsidRPr="005D67EE">
        <w:t>so as to</w:t>
      </w:r>
      <w:proofErr w:type="gramEnd"/>
      <w:r w:rsidRPr="005D67EE">
        <w:t xml:space="preserve"> better identify the next step</w:t>
      </w:r>
      <w:r>
        <w:t xml:space="preserve"> </w:t>
      </w:r>
      <w:r w:rsidRPr="005D67EE">
        <w:t>in each child's education.</w:t>
      </w:r>
      <w:r>
        <w:t xml:space="preserve"> </w:t>
      </w:r>
    </w:p>
    <w:p w:rsidR="005D67EE" w:rsidRDefault="005D67EE" w:rsidP="005D67EE">
      <w:r>
        <w:rPr>
          <w:rFonts w:ascii="Tahoma" w:hAnsi="Tahoma" w:cs="Tahoma"/>
          <w:b/>
          <w:color w:val="4F81BD"/>
          <w:sz w:val="24"/>
          <w:szCs w:val="24"/>
        </w:rPr>
        <w:lastRenderedPageBreak/>
        <w:t xml:space="preserve">Slide </w:t>
      </w:r>
      <w:proofErr w:type="gramStart"/>
      <w:r w:rsidR="00A912D2">
        <w:rPr>
          <w:rFonts w:ascii="Tahoma" w:hAnsi="Tahoma" w:cs="Tahoma"/>
          <w:b/>
          <w:color w:val="4F81BD"/>
          <w:sz w:val="24"/>
          <w:szCs w:val="24"/>
        </w:rPr>
        <w:t xml:space="preserve">6 </w:t>
      </w:r>
      <w:r>
        <w:rPr>
          <w:rFonts w:ascii="Tahoma" w:hAnsi="Tahoma" w:cs="Tahoma"/>
          <w:b/>
          <w:color w:val="4F81BD"/>
          <w:sz w:val="24"/>
          <w:szCs w:val="24"/>
        </w:rPr>
        <w:t xml:space="preserve"> </w:t>
      </w:r>
      <w:r w:rsidRPr="00CA4426">
        <w:rPr>
          <w:rFonts w:ascii="Tahoma" w:hAnsi="Tahoma" w:cs="Tahoma"/>
          <w:b/>
          <w:color w:val="4F81BD"/>
          <w:sz w:val="24"/>
          <w:szCs w:val="24"/>
        </w:rPr>
        <w:t>–</w:t>
      </w:r>
      <w:proofErr w:type="gramEnd"/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 </w:t>
      </w:r>
      <w:r>
        <w:rPr>
          <w:rFonts w:ascii="Tahoma" w:hAnsi="Tahoma" w:cs="Tahoma"/>
          <w:b/>
          <w:color w:val="4F81BD"/>
          <w:sz w:val="24"/>
          <w:szCs w:val="24"/>
        </w:rPr>
        <w:t>Understanding learning</w:t>
      </w:r>
    </w:p>
    <w:p w:rsidR="005D67EE" w:rsidRDefault="005D67EE" w:rsidP="005D67EE">
      <w:r w:rsidRPr="005D67EE">
        <w:t>Every child is capable of learning,</w:t>
      </w:r>
      <w:r>
        <w:t xml:space="preserve"> </w:t>
      </w:r>
      <w:r w:rsidRPr="005D67EE">
        <w:t xml:space="preserve">as long as each individual </w:t>
      </w:r>
      <w:proofErr w:type="gramStart"/>
      <w:r w:rsidRPr="005D67EE">
        <w:t>is provided</w:t>
      </w:r>
      <w:proofErr w:type="gramEnd"/>
      <w:r>
        <w:t xml:space="preserve"> </w:t>
      </w:r>
      <w:r w:rsidRPr="005D67EE">
        <w:t>with appropriate learning opportunities</w:t>
      </w:r>
      <w:r>
        <w:t xml:space="preserve"> </w:t>
      </w:r>
      <w:r w:rsidRPr="005D67EE">
        <w:t>and is motivated to learn.</w:t>
      </w:r>
      <w:r>
        <w:t xml:space="preserve"> </w:t>
      </w:r>
    </w:p>
    <w:p w:rsidR="005D67EE" w:rsidRDefault="005D67EE" w:rsidP="005D67EE">
      <w:r w:rsidRPr="005D67EE">
        <w:t>Learning is sequential.</w:t>
      </w:r>
      <w:r>
        <w:t xml:space="preserve"> </w:t>
      </w:r>
      <w:r w:rsidRPr="005D67EE">
        <w:t>In order to help a child grow</w:t>
      </w:r>
      <w:r>
        <w:t xml:space="preserve"> </w:t>
      </w:r>
      <w:r w:rsidRPr="005D67EE">
        <w:t>in their learning,</w:t>
      </w:r>
      <w:r>
        <w:t xml:space="preserve"> </w:t>
      </w:r>
      <w:r w:rsidRPr="005D67EE">
        <w:t>assessment needs to be able</w:t>
      </w:r>
      <w:r>
        <w:t xml:space="preserve"> </w:t>
      </w:r>
      <w:proofErr w:type="gramStart"/>
      <w:r w:rsidRPr="005D67EE">
        <w:t>to firstly identify</w:t>
      </w:r>
      <w:proofErr w:type="gramEnd"/>
      <w:r w:rsidRPr="005D67EE">
        <w:t xml:space="preserve"> where each child is</w:t>
      </w:r>
      <w:r>
        <w:t xml:space="preserve"> </w:t>
      </w:r>
      <w:r w:rsidRPr="005D67EE">
        <w:t>on the curriculum continuum,</w:t>
      </w:r>
      <w:r>
        <w:t xml:space="preserve"> </w:t>
      </w:r>
      <w:r w:rsidRPr="005D67EE">
        <w:t>and furthermore, show the progress</w:t>
      </w:r>
      <w:r>
        <w:t xml:space="preserve"> </w:t>
      </w:r>
      <w:r w:rsidRPr="005D67EE">
        <w:t>they are making in their learning</w:t>
      </w:r>
      <w:r>
        <w:t xml:space="preserve"> </w:t>
      </w:r>
      <w:r w:rsidRPr="005D67EE">
        <w:t>at any given point in time.</w:t>
      </w:r>
      <w:r>
        <w:t xml:space="preserve"> </w:t>
      </w:r>
    </w:p>
    <w:p w:rsidR="005D67EE" w:rsidRDefault="005D67EE" w:rsidP="005D67EE">
      <w:r w:rsidRPr="005D67EE">
        <w:t>It is also becoming more apparent</w:t>
      </w:r>
      <w:r>
        <w:t xml:space="preserve"> </w:t>
      </w:r>
      <w:r w:rsidRPr="005D67EE">
        <w:t>that there is a greater need</w:t>
      </w:r>
      <w:r>
        <w:t xml:space="preserve"> </w:t>
      </w:r>
      <w:r w:rsidRPr="005D67EE">
        <w:t>to assess conceptual understanding</w:t>
      </w:r>
      <w:r>
        <w:t xml:space="preserve"> </w:t>
      </w:r>
      <w:r w:rsidRPr="005D67EE">
        <w:t>and the ability to apply this learning</w:t>
      </w:r>
      <w:r>
        <w:t xml:space="preserve"> </w:t>
      </w:r>
      <w:r w:rsidRPr="005D67EE">
        <w:t>to real-world situations.</w:t>
      </w:r>
      <w:r>
        <w:t xml:space="preserve"> </w:t>
      </w:r>
      <w:r w:rsidRPr="005D67EE">
        <w:t>This, for example, is highly apparent</w:t>
      </w:r>
      <w:r>
        <w:t xml:space="preserve"> in the Personal and</w:t>
      </w:r>
      <w:r w:rsidRPr="005D67EE">
        <w:t xml:space="preserve"> Social Capability.</w:t>
      </w:r>
      <w:r>
        <w:t xml:space="preserve"> </w:t>
      </w:r>
      <w:r w:rsidRPr="005D67EE">
        <w:t>These are less about</w:t>
      </w:r>
      <w:r>
        <w:t xml:space="preserve"> </w:t>
      </w:r>
      <w:r w:rsidRPr="005D67EE">
        <w:t>demonstrating knowledge</w:t>
      </w:r>
      <w:r>
        <w:t xml:space="preserve"> </w:t>
      </w:r>
      <w:r w:rsidRPr="005D67EE">
        <w:t>and more about being able to demonstrate</w:t>
      </w:r>
      <w:r>
        <w:t xml:space="preserve"> </w:t>
      </w:r>
      <w:r w:rsidRPr="005D67EE">
        <w:t>skills in real-life situations,</w:t>
      </w:r>
      <w:r>
        <w:t xml:space="preserve"> </w:t>
      </w:r>
      <w:r w:rsidRPr="005D67EE">
        <w:t>such as emotional literacy, resilience</w:t>
      </w:r>
      <w:r>
        <w:t xml:space="preserve"> </w:t>
      </w:r>
      <w:r w:rsidRPr="005D67EE">
        <w:t xml:space="preserve">and </w:t>
      </w:r>
      <w:proofErr w:type="gramStart"/>
      <w:r w:rsidRPr="005D67EE">
        <w:t>problem-solving</w:t>
      </w:r>
      <w:proofErr w:type="gramEnd"/>
      <w:r w:rsidRPr="005D67EE">
        <w:t>.</w:t>
      </w:r>
      <w:r>
        <w:t xml:space="preserve"> </w:t>
      </w:r>
    </w:p>
    <w:p w:rsidR="005D67EE" w:rsidRDefault="00A912D2" w:rsidP="005D67EE">
      <w:r>
        <w:rPr>
          <w:rFonts w:ascii="Tahoma" w:hAnsi="Tahoma" w:cs="Tahoma"/>
          <w:b/>
          <w:color w:val="4F81BD"/>
          <w:sz w:val="24"/>
          <w:szCs w:val="24"/>
        </w:rPr>
        <w:t>Slide 7</w:t>
      </w:r>
      <w:r w:rsidR="005D67EE"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 w:rsidR="005D67EE">
        <w:rPr>
          <w:rFonts w:ascii="Tahoma" w:hAnsi="Tahoma" w:cs="Tahoma"/>
          <w:b/>
          <w:color w:val="4F81BD"/>
          <w:sz w:val="24"/>
          <w:szCs w:val="24"/>
        </w:rPr>
        <w:t>Learnin</w:t>
      </w:r>
      <w:r w:rsidR="007D5DDD">
        <w:rPr>
          <w:rFonts w:ascii="Tahoma" w:hAnsi="Tahoma" w:cs="Tahoma"/>
          <w:b/>
          <w:color w:val="4F81BD"/>
          <w:sz w:val="24"/>
          <w:szCs w:val="24"/>
        </w:rPr>
        <w:t>g Assessment S</w:t>
      </w:r>
      <w:r w:rsidR="005D67EE">
        <w:rPr>
          <w:rFonts w:ascii="Tahoma" w:hAnsi="Tahoma" w:cs="Tahoma"/>
          <w:b/>
          <w:color w:val="4F81BD"/>
          <w:sz w:val="24"/>
          <w:szCs w:val="24"/>
        </w:rPr>
        <w:t>ystem</w:t>
      </w:r>
    </w:p>
    <w:p w:rsidR="005D67EE" w:rsidRDefault="005D67EE" w:rsidP="005D67EE">
      <w:r w:rsidRPr="005D67EE">
        <w:t>The first of Masters' principles is</w:t>
      </w:r>
      <w:r>
        <w:t xml:space="preserve"> </w:t>
      </w:r>
      <w:r w:rsidRPr="005D67EE">
        <w:t xml:space="preserve">that the assessments </w:t>
      </w:r>
      <w:proofErr w:type="gramStart"/>
      <w:r w:rsidRPr="005D67EE">
        <w:t>should be</w:t>
      </w:r>
      <w:r>
        <w:t xml:space="preserve"> </w:t>
      </w:r>
      <w:r w:rsidRPr="005D67EE">
        <w:t>guided</w:t>
      </w:r>
      <w:proofErr w:type="gramEnd"/>
      <w:r w:rsidRPr="005D67EE">
        <w:t xml:space="preserve"> by and address</w:t>
      </w:r>
      <w:r>
        <w:t xml:space="preserve"> </w:t>
      </w:r>
      <w:r w:rsidRPr="005D67EE">
        <w:t>an empirically based understanding</w:t>
      </w:r>
      <w:r>
        <w:t xml:space="preserve"> </w:t>
      </w:r>
      <w:r w:rsidRPr="005D67EE">
        <w:t>of the relevant curriculum area.</w:t>
      </w:r>
      <w:r>
        <w:t xml:space="preserve"> </w:t>
      </w:r>
    </w:p>
    <w:p w:rsidR="005D67EE" w:rsidRDefault="00A912D2" w:rsidP="005D67EE">
      <w:r>
        <w:rPr>
          <w:rFonts w:ascii="Tahoma" w:hAnsi="Tahoma" w:cs="Tahoma"/>
          <w:b/>
          <w:color w:val="4F81BD"/>
          <w:sz w:val="24"/>
          <w:szCs w:val="24"/>
        </w:rPr>
        <w:t xml:space="preserve">Slide </w:t>
      </w:r>
      <w:proofErr w:type="gramStart"/>
      <w:r>
        <w:rPr>
          <w:rFonts w:ascii="Tahoma" w:hAnsi="Tahoma" w:cs="Tahoma"/>
          <w:b/>
          <w:color w:val="4F81BD"/>
          <w:sz w:val="24"/>
          <w:szCs w:val="24"/>
        </w:rPr>
        <w:t>8</w:t>
      </w:r>
      <w:proofErr w:type="gramEnd"/>
      <w:r w:rsidR="005D67EE"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 w:rsidR="005D67EE">
        <w:rPr>
          <w:rFonts w:ascii="Tahoma" w:hAnsi="Tahoma" w:cs="Tahoma"/>
          <w:b/>
          <w:color w:val="4F81BD"/>
          <w:sz w:val="24"/>
          <w:szCs w:val="24"/>
        </w:rPr>
        <w:t>Empirically based curriculum</w:t>
      </w:r>
    </w:p>
    <w:p w:rsidR="005D67EE" w:rsidRDefault="005D67EE" w:rsidP="005D67EE">
      <w:r w:rsidRPr="005D67EE">
        <w:t>The Victorian Curriculum</w:t>
      </w:r>
      <w:r>
        <w:t xml:space="preserve"> </w:t>
      </w:r>
      <w:r w:rsidRPr="005D67EE">
        <w:t>scope and sequence documents</w:t>
      </w:r>
      <w:r>
        <w:t xml:space="preserve"> </w:t>
      </w:r>
      <w:r w:rsidRPr="005D67EE">
        <w:t>are these empirically based</w:t>
      </w:r>
      <w:r>
        <w:t xml:space="preserve"> </w:t>
      </w:r>
      <w:r w:rsidRPr="005D67EE">
        <w:t>statements of curriculum.</w:t>
      </w:r>
      <w:r>
        <w:t xml:space="preserve"> </w:t>
      </w:r>
      <w:r w:rsidRPr="005D67EE">
        <w:t>This slide provides links to the</w:t>
      </w:r>
      <w:r>
        <w:t xml:space="preserve"> </w:t>
      </w:r>
      <w:r w:rsidRPr="005D67EE">
        <w:t>Personal &amp; Social Capability curriculum</w:t>
      </w:r>
      <w:r>
        <w:t xml:space="preserve"> </w:t>
      </w:r>
      <w:r w:rsidRPr="005D67EE">
        <w:t>and Health &amp; Physical Education</w:t>
      </w:r>
      <w:r>
        <w:t xml:space="preserve"> </w:t>
      </w:r>
      <w:r w:rsidRPr="005D67EE">
        <w:t>curriculum documents</w:t>
      </w:r>
      <w:r>
        <w:t xml:space="preserve"> </w:t>
      </w:r>
      <w:r w:rsidRPr="005D67EE">
        <w:t>on the VCAA</w:t>
      </w:r>
      <w:r>
        <w:t xml:space="preserve"> </w:t>
      </w:r>
      <w:r w:rsidRPr="005D67EE">
        <w:t>Victorian Curriculum website.</w:t>
      </w:r>
      <w:r>
        <w:t xml:space="preserve"> </w:t>
      </w:r>
    </w:p>
    <w:p w:rsidR="005D67EE" w:rsidRDefault="005D67EE" w:rsidP="005D67EE">
      <w:r>
        <w:t xml:space="preserve">[Link: </w:t>
      </w:r>
      <w:hyperlink r:id="rId12" w:history="1">
        <w:r>
          <w:rPr>
            <w:rStyle w:val="Hyperlink"/>
          </w:rPr>
          <w:t>https://www.vcaa.vic.edu.au/curriculum/foundation-10/resources/health-and-physical-education/help-me-plan/Pages/Scope-and-sequence.aspx</w:t>
        </w:r>
      </w:hyperlink>
      <w:r>
        <w:t>]</w:t>
      </w:r>
    </w:p>
    <w:p w:rsidR="005D67EE" w:rsidRDefault="005D67EE" w:rsidP="005D67EE">
      <w:r>
        <w:t xml:space="preserve">[Link: </w:t>
      </w:r>
      <w:hyperlink r:id="rId13" w:history="1">
        <w:r>
          <w:rPr>
            <w:rStyle w:val="Hyperlink"/>
          </w:rPr>
          <w:t>https://www.vcaa.vic.edu.au/curriculum/foundation-10/resources/personal-and-social-capability/help-me-plan/Pages/Scope-and-sequence.aspx</w:t>
        </w:r>
      </w:hyperlink>
      <w:r>
        <w:t>]</w:t>
      </w:r>
    </w:p>
    <w:p w:rsidR="005D67EE" w:rsidRDefault="005D67EE" w:rsidP="005D67EE">
      <w:r>
        <w:rPr>
          <w:rFonts w:ascii="Tahoma" w:hAnsi="Tahoma" w:cs="Tahoma"/>
          <w:b/>
          <w:color w:val="4F81BD"/>
          <w:sz w:val="24"/>
          <w:szCs w:val="24"/>
        </w:rPr>
        <w:t xml:space="preserve">Slide </w:t>
      </w:r>
      <w:proofErr w:type="gramStart"/>
      <w:r w:rsidR="00A912D2">
        <w:rPr>
          <w:rFonts w:ascii="Tahoma" w:hAnsi="Tahoma" w:cs="Tahoma"/>
          <w:b/>
          <w:color w:val="4F81BD"/>
          <w:sz w:val="24"/>
          <w:szCs w:val="24"/>
        </w:rPr>
        <w:t>9</w:t>
      </w:r>
      <w:proofErr w:type="gramEnd"/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>
        <w:rPr>
          <w:rFonts w:ascii="Tahoma" w:hAnsi="Tahoma" w:cs="Tahoma"/>
          <w:b/>
          <w:color w:val="4F81BD"/>
          <w:sz w:val="24"/>
          <w:szCs w:val="24"/>
        </w:rPr>
        <w:t>The structure of the Curriculum</w:t>
      </w:r>
    </w:p>
    <w:p w:rsidR="005D67EE" w:rsidRDefault="005D67EE" w:rsidP="005D67EE">
      <w:r w:rsidRPr="005D67EE">
        <w:t>The Victorian Curriculum outline</w:t>
      </w:r>
      <w:r>
        <w:t xml:space="preserve"> </w:t>
      </w:r>
      <w:r w:rsidRPr="005D67EE">
        <w:t>requires an increasing proficiency</w:t>
      </w:r>
      <w:r>
        <w:t xml:space="preserve"> </w:t>
      </w:r>
      <w:r w:rsidRPr="005D67EE">
        <w:t>and/or expertise</w:t>
      </w:r>
      <w:r>
        <w:t xml:space="preserve"> </w:t>
      </w:r>
      <w:r w:rsidRPr="005D67EE">
        <w:t>as a learner moves up the levels.</w:t>
      </w:r>
      <w:r>
        <w:t xml:space="preserve"> </w:t>
      </w:r>
    </w:p>
    <w:p w:rsidR="005D67EE" w:rsidRDefault="005D67EE" w:rsidP="005D67EE">
      <w:r w:rsidRPr="005D67EE">
        <w:t>In this case, a Foundation Level student</w:t>
      </w:r>
      <w:r>
        <w:t xml:space="preserve"> </w:t>
      </w:r>
      <w:r w:rsidRPr="005D67EE">
        <w:t>must be able to identify</w:t>
      </w:r>
      <w:r>
        <w:t xml:space="preserve"> </w:t>
      </w:r>
      <w:r w:rsidRPr="005D67EE">
        <w:t>personal strengths,</w:t>
      </w:r>
      <w:r>
        <w:t xml:space="preserve"> </w:t>
      </w:r>
      <w:r w:rsidRPr="005D67EE">
        <w:t>whereas in Year 1 and 2,</w:t>
      </w:r>
      <w:r>
        <w:t xml:space="preserve"> </w:t>
      </w:r>
      <w:r w:rsidRPr="005D67EE">
        <w:t>they must be able to describe</w:t>
      </w:r>
      <w:r>
        <w:t xml:space="preserve"> </w:t>
      </w:r>
      <w:r w:rsidRPr="005D67EE">
        <w:t xml:space="preserve">their own </w:t>
      </w:r>
      <w:proofErr w:type="gramStart"/>
      <w:r w:rsidRPr="005D67EE">
        <w:t>strengths and achievements</w:t>
      </w:r>
      <w:proofErr w:type="gramEnd"/>
      <w:r>
        <w:t xml:space="preserve"> </w:t>
      </w:r>
      <w:r w:rsidRPr="005D67EE">
        <w:t>and those of others</w:t>
      </w:r>
      <w:r>
        <w:t xml:space="preserve"> </w:t>
      </w:r>
      <w:r w:rsidRPr="005D67EE">
        <w:t>and state how they can contribute</w:t>
      </w:r>
      <w:r>
        <w:t xml:space="preserve"> </w:t>
      </w:r>
      <w:r w:rsidRPr="005D67EE">
        <w:t>to a personal identity.</w:t>
      </w:r>
      <w:r>
        <w:t xml:space="preserve"> </w:t>
      </w:r>
    </w:p>
    <w:p w:rsidR="005D67EE" w:rsidRDefault="005D67EE" w:rsidP="005D67EE">
      <w:r w:rsidRPr="005D67EE">
        <w:t>There is an increasing level of</w:t>
      </w:r>
      <w:r>
        <w:t xml:space="preserve"> </w:t>
      </w:r>
      <w:r w:rsidRPr="005D67EE">
        <w:t>proficiency and expertise demonstrated</w:t>
      </w:r>
      <w:r>
        <w:t xml:space="preserve"> </w:t>
      </w:r>
      <w:r w:rsidRPr="005D67EE">
        <w:t>from Foundation through to Level 2</w:t>
      </w:r>
      <w:r>
        <w:t xml:space="preserve"> </w:t>
      </w:r>
      <w:r w:rsidRPr="005D67EE">
        <w:t>in the area of personal strengths.</w:t>
      </w:r>
      <w:r>
        <w:t xml:space="preserve"> </w:t>
      </w:r>
      <w:r w:rsidRPr="005D67EE">
        <w:t>This type of increasing proficiency</w:t>
      </w:r>
      <w:r>
        <w:t xml:space="preserve"> </w:t>
      </w:r>
      <w:r w:rsidRPr="005D67EE">
        <w:t xml:space="preserve">and expertise </w:t>
      </w:r>
      <w:proofErr w:type="gramStart"/>
      <w:r w:rsidRPr="005D67EE">
        <w:t>is demonstrated</w:t>
      </w:r>
      <w:proofErr w:type="gramEnd"/>
      <w:r>
        <w:t xml:space="preserve"> </w:t>
      </w:r>
      <w:r w:rsidRPr="005D67EE">
        <w:t>throughout the levels</w:t>
      </w:r>
      <w:r>
        <w:t xml:space="preserve"> </w:t>
      </w:r>
      <w:r w:rsidRPr="005D67EE">
        <w:t>of the Victorian Curriculum.</w:t>
      </w:r>
      <w:r>
        <w:t xml:space="preserve"> </w:t>
      </w:r>
    </w:p>
    <w:p w:rsidR="005D67EE" w:rsidRDefault="00A912D2" w:rsidP="005D67EE">
      <w:r>
        <w:rPr>
          <w:rFonts w:ascii="Tahoma" w:hAnsi="Tahoma" w:cs="Tahoma"/>
          <w:b/>
          <w:color w:val="4F81BD"/>
          <w:sz w:val="24"/>
          <w:szCs w:val="24"/>
        </w:rPr>
        <w:t>Slide 10</w:t>
      </w:r>
      <w:r w:rsidR="005D67EE"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 w:rsidR="007D5DDD">
        <w:rPr>
          <w:rFonts w:ascii="Tahoma" w:hAnsi="Tahoma" w:cs="Tahoma"/>
          <w:b/>
          <w:color w:val="4F81BD"/>
          <w:sz w:val="24"/>
          <w:szCs w:val="24"/>
        </w:rPr>
        <w:t>Learning Assessment S</w:t>
      </w:r>
      <w:r w:rsidR="005D67EE">
        <w:rPr>
          <w:rFonts w:ascii="Tahoma" w:hAnsi="Tahoma" w:cs="Tahoma"/>
          <w:b/>
          <w:color w:val="4F81BD"/>
          <w:sz w:val="24"/>
          <w:szCs w:val="24"/>
        </w:rPr>
        <w:t>ystem</w:t>
      </w:r>
    </w:p>
    <w:p w:rsidR="005D67EE" w:rsidRDefault="005D67EE" w:rsidP="005D67EE">
      <w:r w:rsidRPr="005D67EE">
        <w:t>Principle 2 states that</w:t>
      </w:r>
      <w:r>
        <w:t xml:space="preserve"> </w:t>
      </w:r>
      <w:r w:rsidRPr="005D67EE">
        <w:t xml:space="preserve">assessment methods </w:t>
      </w:r>
      <w:proofErr w:type="gramStart"/>
      <w:r w:rsidRPr="005D67EE">
        <w:t>should be selected</w:t>
      </w:r>
      <w:proofErr w:type="gramEnd"/>
      <w:r>
        <w:t xml:space="preserve"> </w:t>
      </w:r>
      <w:r w:rsidRPr="005D67EE">
        <w:t>for their ability to provide</w:t>
      </w:r>
      <w:r>
        <w:t xml:space="preserve"> </w:t>
      </w:r>
      <w:r w:rsidRPr="005D67EE">
        <w:t>useful information</w:t>
      </w:r>
      <w:r>
        <w:t xml:space="preserve"> </w:t>
      </w:r>
      <w:r w:rsidRPr="005D67EE">
        <w:t>about where students are in their</w:t>
      </w:r>
      <w:r>
        <w:t xml:space="preserve"> </w:t>
      </w:r>
      <w:r w:rsidRPr="005D67EE">
        <w:t>learning within the curriculum area.</w:t>
      </w:r>
      <w:r>
        <w:t xml:space="preserve"> </w:t>
      </w:r>
    </w:p>
    <w:p w:rsidR="005D67EE" w:rsidRDefault="005D67EE" w:rsidP="005D67EE">
      <w:r>
        <w:rPr>
          <w:rFonts w:ascii="Tahoma" w:hAnsi="Tahoma" w:cs="Tahoma"/>
          <w:b/>
          <w:color w:val="4F81BD"/>
          <w:sz w:val="24"/>
          <w:szCs w:val="24"/>
        </w:rPr>
        <w:t>Slide 1</w:t>
      </w:r>
      <w:r w:rsidR="00A912D2">
        <w:rPr>
          <w:rFonts w:ascii="Tahoma" w:hAnsi="Tahoma" w:cs="Tahoma"/>
          <w:b/>
          <w:color w:val="4F81BD"/>
          <w:sz w:val="24"/>
          <w:szCs w:val="24"/>
        </w:rPr>
        <w:t>1</w:t>
      </w:r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>
        <w:rPr>
          <w:rFonts w:ascii="Tahoma" w:hAnsi="Tahoma" w:cs="Tahoma"/>
          <w:b/>
          <w:color w:val="4F81BD"/>
          <w:sz w:val="24"/>
          <w:szCs w:val="24"/>
        </w:rPr>
        <w:t>Are the assessment items selected …</w:t>
      </w:r>
    </w:p>
    <w:p w:rsidR="005D67EE" w:rsidRDefault="005D67EE" w:rsidP="005D67EE">
      <w:r w:rsidRPr="005D67EE">
        <w:t>When choosing</w:t>
      </w:r>
      <w:r>
        <w:t xml:space="preserve"> </w:t>
      </w:r>
      <w:r w:rsidRPr="005D67EE">
        <w:t>assessment tools and methods</w:t>
      </w:r>
      <w:r>
        <w:t xml:space="preserve"> </w:t>
      </w:r>
      <w:r w:rsidRPr="005D67EE">
        <w:t>to evaluate where students are</w:t>
      </w:r>
      <w:r>
        <w:t xml:space="preserve"> </w:t>
      </w:r>
      <w:r w:rsidRPr="005D67EE">
        <w:t>on the learning continuum,</w:t>
      </w:r>
      <w:r>
        <w:t xml:space="preserve"> </w:t>
      </w:r>
      <w:r w:rsidRPr="005D67EE">
        <w:t>you could ask the questions,</w:t>
      </w:r>
      <w:r>
        <w:t xml:space="preserve"> </w:t>
      </w:r>
      <w:r w:rsidRPr="005D67EE">
        <w:t>"Is the tool valid?"</w:t>
      </w:r>
      <w:r>
        <w:t xml:space="preserve"> “</w:t>
      </w:r>
      <w:r w:rsidRPr="005D67EE">
        <w:t>Does it accurately assess</w:t>
      </w:r>
      <w:r>
        <w:t xml:space="preserve"> </w:t>
      </w:r>
      <w:r w:rsidRPr="005D67EE">
        <w:t>what it's saying it does?</w:t>
      </w:r>
      <w:r>
        <w:t xml:space="preserve">” </w:t>
      </w:r>
      <w:r w:rsidRPr="005D67EE">
        <w:t>"Is it reliable?"</w:t>
      </w:r>
      <w:r>
        <w:t xml:space="preserve"> “</w:t>
      </w:r>
      <w:r w:rsidRPr="005D67EE">
        <w:t>Are the outcomes of assessment</w:t>
      </w:r>
      <w:r>
        <w:t xml:space="preserve"> </w:t>
      </w:r>
      <w:r w:rsidRPr="005D67EE">
        <w:t xml:space="preserve">consistent when used more than </w:t>
      </w:r>
      <w:r w:rsidRPr="005D67EE">
        <w:lastRenderedPageBreak/>
        <w:t>once?</w:t>
      </w:r>
      <w:r>
        <w:t xml:space="preserve"> </w:t>
      </w:r>
      <w:r w:rsidRPr="005D67EE">
        <w:t>For example, would two different</w:t>
      </w:r>
      <w:r>
        <w:t xml:space="preserve"> </w:t>
      </w:r>
      <w:r w:rsidRPr="005D67EE">
        <w:t>teachers get the same assessment result</w:t>
      </w:r>
      <w:r>
        <w:t xml:space="preserve"> </w:t>
      </w:r>
      <w:r w:rsidRPr="005D67EE">
        <w:t>if assessing the same piece of work?</w:t>
      </w:r>
      <w:r>
        <w:t xml:space="preserve">” </w:t>
      </w:r>
      <w:r w:rsidRPr="005D67EE">
        <w:t>"Is it objective?"</w:t>
      </w:r>
      <w:r>
        <w:t xml:space="preserve"> “</w:t>
      </w:r>
      <w:r w:rsidRPr="005D67EE">
        <w:t>Is there a correct answer, or is</w:t>
      </w:r>
      <w:r>
        <w:t xml:space="preserve"> </w:t>
      </w:r>
      <w:r w:rsidRPr="005D67EE">
        <w:t>the answer vague and open-ended?</w:t>
      </w:r>
      <w:r>
        <w:t xml:space="preserve">” </w:t>
      </w:r>
      <w:r w:rsidRPr="005D67EE">
        <w:t>"Is it inclusive?"</w:t>
      </w:r>
      <w:r>
        <w:t xml:space="preserve"> “</w:t>
      </w:r>
      <w:r w:rsidRPr="005D67EE">
        <w:t>Does it take into account</w:t>
      </w:r>
      <w:r>
        <w:t xml:space="preserve"> </w:t>
      </w:r>
      <w:r w:rsidRPr="005D67EE">
        <w:t>cultural, social and literacy</w:t>
      </w:r>
      <w:r>
        <w:t xml:space="preserve"> </w:t>
      </w:r>
      <w:r w:rsidRPr="005D67EE">
        <w:t>considerations, for example?</w:t>
      </w:r>
      <w:r>
        <w:t xml:space="preserve">” </w:t>
      </w:r>
      <w:r w:rsidRPr="005D67EE">
        <w:t>Simply changing the names of characters</w:t>
      </w:r>
      <w:r>
        <w:t xml:space="preserve"> </w:t>
      </w:r>
      <w:r w:rsidRPr="005D67EE">
        <w:t xml:space="preserve">in a </w:t>
      </w:r>
      <w:proofErr w:type="gramStart"/>
      <w:r w:rsidRPr="005D67EE">
        <w:t>role play</w:t>
      </w:r>
      <w:proofErr w:type="gramEnd"/>
      <w:r w:rsidRPr="005D67EE">
        <w:t xml:space="preserve"> or case study</w:t>
      </w:r>
      <w:r>
        <w:t xml:space="preserve"> </w:t>
      </w:r>
      <w:r w:rsidRPr="005D67EE">
        <w:t>to be more culturally diverse</w:t>
      </w:r>
      <w:r>
        <w:t xml:space="preserve"> </w:t>
      </w:r>
      <w:r w:rsidRPr="005D67EE">
        <w:t>is NOT being culturally inclusive.</w:t>
      </w:r>
      <w:r>
        <w:t xml:space="preserve"> </w:t>
      </w:r>
      <w:r w:rsidRPr="005D67EE">
        <w:t>"Is it feasi</w:t>
      </w:r>
      <w:r>
        <w:t xml:space="preserve">ble? </w:t>
      </w:r>
      <w:proofErr w:type="gramStart"/>
      <w:r w:rsidRPr="005D67EE">
        <w:t>Can it be done</w:t>
      </w:r>
      <w:proofErr w:type="gramEnd"/>
      <w:r w:rsidRPr="005D67EE">
        <w:t xml:space="preserve"> in the required time?</w:t>
      </w:r>
      <w:r>
        <w:t xml:space="preserve"> </w:t>
      </w:r>
      <w:r w:rsidRPr="005D67EE">
        <w:t>Have you enough resources</w:t>
      </w:r>
      <w:r>
        <w:t xml:space="preserve"> </w:t>
      </w:r>
      <w:r w:rsidRPr="005D67EE">
        <w:t>to undertake it?</w:t>
      </w:r>
      <w:r>
        <w:t xml:space="preserve"> </w:t>
      </w:r>
      <w:r w:rsidRPr="005D67EE">
        <w:t>Does it take too much effort</w:t>
      </w:r>
      <w:r>
        <w:t xml:space="preserve"> </w:t>
      </w:r>
      <w:r w:rsidRPr="005D67EE">
        <w:t>for too little outcome?</w:t>
      </w:r>
      <w:r>
        <w:t xml:space="preserve">” </w:t>
      </w:r>
      <w:r w:rsidRPr="005D67EE">
        <w:t>We can all devise</w:t>
      </w:r>
      <w:r>
        <w:t xml:space="preserve"> </w:t>
      </w:r>
      <w:r w:rsidRPr="005D67EE">
        <w:t>brilliant, reliable, valid, objective</w:t>
      </w:r>
      <w:r>
        <w:t xml:space="preserve"> </w:t>
      </w:r>
      <w:r w:rsidRPr="005D67EE">
        <w:t>and inclusive assessment tasks,</w:t>
      </w:r>
      <w:r>
        <w:t xml:space="preserve"> </w:t>
      </w:r>
      <w:r w:rsidRPr="005D67EE">
        <w:t>but the time, energy, effort</w:t>
      </w:r>
      <w:r>
        <w:t xml:space="preserve"> </w:t>
      </w:r>
      <w:r w:rsidRPr="005D67EE">
        <w:t>and resources required</w:t>
      </w:r>
      <w:r>
        <w:t xml:space="preserve"> </w:t>
      </w:r>
      <w:r w:rsidRPr="005D67EE">
        <w:t>make them prohibitive.</w:t>
      </w:r>
      <w:r>
        <w:t xml:space="preserve"> </w:t>
      </w:r>
    </w:p>
    <w:p w:rsidR="005D67EE" w:rsidRDefault="005D67EE" w:rsidP="005D67EE">
      <w:r w:rsidRPr="005D67EE">
        <w:t>It might be a useful tool or activity</w:t>
      </w:r>
      <w:r>
        <w:t xml:space="preserve"> </w:t>
      </w:r>
      <w:r w:rsidRPr="005D67EE">
        <w:t>with learning areas or teams of teachers</w:t>
      </w:r>
      <w:r>
        <w:t xml:space="preserve"> </w:t>
      </w:r>
      <w:r w:rsidRPr="005D67EE">
        <w:t>developing assessment tools</w:t>
      </w:r>
      <w:r>
        <w:t xml:space="preserve"> </w:t>
      </w:r>
      <w:r w:rsidRPr="005D67EE">
        <w:t>to reproduce the assessment activity</w:t>
      </w:r>
      <w:r>
        <w:t xml:space="preserve"> </w:t>
      </w:r>
      <w:r w:rsidRPr="005D67EE">
        <w:t>tool shown in the slide</w:t>
      </w:r>
      <w:r>
        <w:t xml:space="preserve"> </w:t>
      </w:r>
      <w:r w:rsidRPr="005D67EE">
        <w:t xml:space="preserve">to evaluate the methods </w:t>
      </w:r>
      <w:proofErr w:type="gramStart"/>
      <w:r w:rsidRPr="005D67EE">
        <w:t>being proposed</w:t>
      </w:r>
      <w:proofErr w:type="gramEnd"/>
      <w:r w:rsidRPr="005D67EE">
        <w:t>.</w:t>
      </w:r>
      <w:r>
        <w:t xml:space="preserve"> </w:t>
      </w:r>
    </w:p>
    <w:p w:rsidR="005D67EE" w:rsidRDefault="00A912D2" w:rsidP="005D67EE">
      <w:r>
        <w:rPr>
          <w:rFonts w:ascii="Tahoma" w:hAnsi="Tahoma" w:cs="Tahoma"/>
          <w:b/>
          <w:color w:val="4F81BD"/>
          <w:sz w:val="24"/>
          <w:szCs w:val="24"/>
        </w:rPr>
        <w:t>Slide 12</w:t>
      </w:r>
      <w:r w:rsidR="005D67EE"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 w:rsidR="007D5DDD">
        <w:rPr>
          <w:rFonts w:ascii="Tahoma" w:hAnsi="Tahoma" w:cs="Tahoma"/>
          <w:b/>
          <w:color w:val="4F81BD"/>
          <w:sz w:val="24"/>
          <w:szCs w:val="24"/>
        </w:rPr>
        <w:t>Learning Assessment S</w:t>
      </w:r>
      <w:r w:rsidR="005D67EE">
        <w:rPr>
          <w:rFonts w:ascii="Tahoma" w:hAnsi="Tahoma" w:cs="Tahoma"/>
          <w:b/>
          <w:color w:val="4F81BD"/>
          <w:sz w:val="24"/>
          <w:szCs w:val="24"/>
        </w:rPr>
        <w:t>ystem</w:t>
      </w:r>
    </w:p>
    <w:p w:rsidR="008568E5" w:rsidRDefault="005D67EE" w:rsidP="005D67EE">
      <w:r w:rsidRPr="005D67EE">
        <w:t>Principle 3 states that responses to</w:t>
      </w:r>
      <w:r>
        <w:t xml:space="preserve"> </w:t>
      </w:r>
      <w:r w:rsidRPr="005D67EE">
        <w:t>or performances on assessment tasks</w:t>
      </w:r>
      <w:r>
        <w:t xml:space="preserve"> </w:t>
      </w:r>
      <w:r w:rsidRPr="005D67EE">
        <w:t>should be recorded</w:t>
      </w:r>
      <w:r>
        <w:t xml:space="preserve"> </w:t>
      </w:r>
      <w:r w:rsidRPr="005D67EE">
        <w:t>using one or more task rubrics.</w:t>
      </w:r>
      <w:r>
        <w:t xml:space="preserve"> </w:t>
      </w:r>
      <w:r w:rsidRPr="005D67EE">
        <w:t>Task rubrics consist of two or more</w:t>
      </w:r>
      <w:r>
        <w:t xml:space="preserve"> </w:t>
      </w:r>
      <w:r w:rsidRPr="005D67EE">
        <w:t>ordered levels or responses to a task,</w:t>
      </w:r>
      <w:r>
        <w:t xml:space="preserve"> </w:t>
      </w:r>
      <w:r w:rsidRPr="005D67EE">
        <w:t xml:space="preserve">and </w:t>
      </w:r>
      <w:proofErr w:type="gramStart"/>
      <w:r w:rsidRPr="005D67EE">
        <w:t>may be presented</w:t>
      </w:r>
      <w:proofErr w:type="gramEnd"/>
      <w:r w:rsidRPr="005D67EE">
        <w:t xml:space="preserve"> to a single rubric</w:t>
      </w:r>
      <w:r>
        <w:t xml:space="preserve"> </w:t>
      </w:r>
      <w:r w:rsidRPr="005D67EE">
        <w:t>for a task,</w:t>
      </w:r>
      <w:r>
        <w:t xml:space="preserve"> </w:t>
      </w:r>
      <w:r w:rsidRPr="005D67EE">
        <w:t>but more than one may be necessary</w:t>
      </w:r>
      <w:r>
        <w:t xml:space="preserve"> </w:t>
      </w:r>
      <w:r w:rsidRPr="005D67EE">
        <w:t>for large or complex tasks,</w:t>
      </w:r>
      <w:r>
        <w:t xml:space="preserve"> </w:t>
      </w:r>
      <w:r w:rsidRPr="005D67EE">
        <w:t>each assessing different aspects</w:t>
      </w:r>
      <w:r>
        <w:t xml:space="preserve"> </w:t>
      </w:r>
      <w:r w:rsidRPr="005D67EE">
        <w:t>of a student's performance.</w:t>
      </w:r>
      <w:r>
        <w:t xml:space="preserve"> </w:t>
      </w:r>
    </w:p>
    <w:p w:rsidR="008568E5" w:rsidRDefault="008568E5" w:rsidP="008568E5">
      <w:r>
        <w:rPr>
          <w:rFonts w:ascii="Tahoma" w:hAnsi="Tahoma" w:cs="Tahoma"/>
          <w:b/>
          <w:color w:val="4F81BD"/>
          <w:sz w:val="24"/>
          <w:szCs w:val="24"/>
        </w:rPr>
        <w:t>Slide 1</w:t>
      </w:r>
      <w:r w:rsidR="00A912D2">
        <w:rPr>
          <w:rFonts w:ascii="Tahoma" w:hAnsi="Tahoma" w:cs="Tahoma"/>
          <w:b/>
          <w:color w:val="4F81BD"/>
          <w:sz w:val="24"/>
          <w:szCs w:val="24"/>
        </w:rPr>
        <w:t>3</w:t>
      </w:r>
    </w:p>
    <w:p w:rsidR="008568E5" w:rsidRDefault="005D67EE" w:rsidP="005D67EE">
      <w:r w:rsidRPr="005D67EE">
        <w:t>Rubrics can and do use an unlimited type</w:t>
      </w:r>
      <w:r>
        <w:t xml:space="preserve"> </w:t>
      </w:r>
      <w:r w:rsidRPr="005D67EE">
        <w:t>or configuration of marking scales,</w:t>
      </w:r>
      <w:r>
        <w:t xml:space="preserve"> </w:t>
      </w:r>
      <w:r w:rsidRPr="005D67EE">
        <w:t>and there are advantages</w:t>
      </w:r>
      <w:r>
        <w:t xml:space="preserve"> </w:t>
      </w:r>
      <w:r w:rsidRPr="005D67EE">
        <w:t>and disadvantages for each.</w:t>
      </w:r>
      <w:r>
        <w:t xml:space="preserve"> </w:t>
      </w:r>
    </w:p>
    <w:p w:rsidR="008568E5" w:rsidRDefault="005D67EE" w:rsidP="005D67EE">
      <w:r w:rsidRPr="005D67EE">
        <w:t>You might like to pause</w:t>
      </w:r>
      <w:r>
        <w:t xml:space="preserve"> </w:t>
      </w:r>
      <w:r w:rsidRPr="005D67EE">
        <w:t>this presentation at this time</w:t>
      </w:r>
      <w:r>
        <w:t xml:space="preserve"> </w:t>
      </w:r>
      <w:r w:rsidRPr="005D67EE">
        <w:t>and select one or more of the marking</w:t>
      </w:r>
      <w:r>
        <w:t xml:space="preserve"> </w:t>
      </w:r>
      <w:r w:rsidRPr="005D67EE">
        <w:t>scales that appear on the slide</w:t>
      </w:r>
      <w:r>
        <w:t xml:space="preserve"> </w:t>
      </w:r>
      <w:r w:rsidRPr="005D67EE">
        <w:t>and think about what might be</w:t>
      </w:r>
      <w:r>
        <w:t xml:space="preserve"> </w:t>
      </w:r>
      <w:r w:rsidRPr="005D67EE">
        <w:t>the advantage or disadvantage</w:t>
      </w:r>
      <w:r>
        <w:t xml:space="preserve"> </w:t>
      </w:r>
      <w:r w:rsidRPr="005D67EE">
        <w:t>of using each one.</w:t>
      </w:r>
      <w:r>
        <w:t xml:space="preserve"> </w:t>
      </w:r>
    </w:p>
    <w:p w:rsidR="008568E5" w:rsidRDefault="005D67EE" w:rsidP="005D67EE">
      <w:r w:rsidRPr="005D67EE">
        <w:t>To do this, you could rate your level</w:t>
      </w:r>
      <w:r>
        <w:t xml:space="preserve"> </w:t>
      </w:r>
      <w:r w:rsidRPr="005D67EE">
        <w:t>of competence in creating a rubric</w:t>
      </w:r>
      <w:r>
        <w:t xml:space="preserve"> </w:t>
      </w:r>
      <w:r w:rsidRPr="005D67EE">
        <w:t>and then use the rubric marking scale</w:t>
      </w:r>
      <w:r>
        <w:t xml:space="preserve"> </w:t>
      </w:r>
      <w:r w:rsidRPr="005D67EE">
        <w:t>to rate yourself.</w:t>
      </w:r>
      <w:r>
        <w:t xml:space="preserve"> </w:t>
      </w:r>
      <w:r w:rsidRPr="005D67EE">
        <w:t>Does your self-assessed rating alter</w:t>
      </w:r>
      <w:r>
        <w:t xml:space="preserve"> </w:t>
      </w:r>
      <w:r w:rsidRPr="005D67EE">
        <w:t>depending on which scale you use?</w:t>
      </w:r>
      <w:r>
        <w:t xml:space="preserve"> </w:t>
      </w:r>
      <w:r w:rsidRPr="005D67EE">
        <w:t>Do you ever rate yourself</w:t>
      </w:r>
      <w:r>
        <w:t xml:space="preserve"> </w:t>
      </w:r>
      <w:r w:rsidRPr="005D67EE">
        <w:t>in the very lowest category,</w:t>
      </w:r>
      <w:r>
        <w:t xml:space="preserve"> </w:t>
      </w:r>
      <w:r w:rsidRPr="005D67EE">
        <w:t>or, conversely, the very highest</w:t>
      </w:r>
      <w:r>
        <w:t xml:space="preserve"> </w:t>
      </w:r>
      <w:r w:rsidRPr="005D67EE">
        <w:t>category, and why?</w:t>
      </w:r>
      <w:r>
        <w:t xml:space="preserve"> </w:t>
      </w:r>
    </w:p>
    <w:p w:rsidR="008568E5" w:rsidRDefault="008568E5" w:rsidP="008568E5">
      <w:r>
        <w:rPr>
          <w:rFonts w:ascii="Tahoma" w:hAnsi="Tahoma" w:cs="Tahoma"/>
          <w:b/>
          <w:color w:val="4F81BD"/>
          <w:sz w:val="24"/>
          <w:szCs w:val="24"/>
        </w:rPr>
        <w:t>Slide 1</w:t>
      </w:r>
      <w:r w:rsidR="00A912D2">
        <w:rPr>
          <w:rFonts w:ascii="Tahoma" w:hAnsi="Tahoma" w:cs="Tahoma"/>
          <w:b/>
          <w:color w:val="4F81BD"/>
          <w:sz w:val="24"/>
          <w:szCs w:val="24"/>
        </w:rPr>
        <w:t>4</w:t>
      </w:r>
      <w:r>
        <w:rPr>
          <w:rFonts w:ascii="Tahoma" w:hAnsi="Tahoma" w:cs="Tahoma"/>
          <w:b/>
          <w:color w:val="4F81BD"/>
          <w:sz w:val="24"/>
          <w:szCs w:val="24"/>
        </w:rPr>
        <w:t xml:space="preserve"> – VCAA assessment strategies</w:t>
      </w:r>
    </w:p>
    <w:p w:rsidR="008568E5" w:rsidRDefault="005D67EE" w:rsidP="005D67EE">
      <w:r w:rsidRPr="005D67EE">
        <w:t>The VCAA has produced assessment</w:t>
      </w:r>
      <w:r>
        <w:t xml:space="preserve"> </w:t>
      </w:r>
      <w:r w:rsidRPr="005D67EE">
        <w:t>strategies with associated rubrics</w:t>
      </w:r>
      <w:r>
        <w:t xml:space="preserve"> </w:t>
      </w:r>
      <w:r w:rsidRPr="005D67EE">
        <w:t>and published these on their website.</w:t>
      </w:r>
      <w:r>
        <w:t xml:space="preserve"> </w:t>
      </w:r>
    </w:p>
    <w:p w:rsidR="007D5DDD" w:rsidRDefault="007D5DDD" w:rsidP="005D67EE">
      <w:r>
        <w:t xml:space="preserve">[Link: </w:t>
      </w:r>
      <w:hyperlink r:id="rId14" w:history="1">
        <w:r>
          <w:rPr>
            <w:rStyle w:val="Hyperlink"/>
          </w:rPr>
          <w:t>https://www.vcaa.vic.edu.au/curriculum/foundation-10/crosscurriculumresources/respectful-relationships/help-me-assess/Pages/default.aspx</w:t>
        </w:r>
      </w:hyperlink>
      <w:r>
        <w:t>]</w:t>
      </w:r>
    </w:p>
    <w:p w:rsidR="008568E5" w:rsidRDefault="008568E5" w:rsidP="008568E5">
      <w:r>
        <w:rPr>
          <w:rFonts w:ascii="Tahoma" w:hAnsi="Tahoma" w:cs="Tahoma"/>
          <w:b/>
          <w:color w:val="4F81BD"/>
          <w:sz w:val="24"/>
          <w:szCs w:val="24"/>
        </w:rPr>
        <w:t>Slide 1</w:t>
      </w:r>
      <w:r w:rsidR="00A912D2">
        <w:rPr>
          <w:rFonts w:ascii="Tahoma" w:hAnsi="Tahoma" w:cs="Tahoma"/>
          <w:b/>
          <w:color w:val="4F81BD"/>
          <w:sz w:val="24"/>
          <w:szCs w:val="24"/>
        </w:rPr>
        <w:t>5</w:t>
      </w:r>
      <w:r>
        <w:rPr>
          <w:rFonts w:ascii="Tahoma" w:hAnsi="Tahoma" w:cs="Tahoma"/>
          <w:b/>
          <w:color w:val="4F81BD"/>
          <w:sz w:val="24"/>
          <w:szCs w:val="24"/>
        </w:rPr>
        <w:t xml:space="preserve"> – VCAA learning continuum</w:t>
      </w:r>
    </w:p>
    <w:p w:rsidR="0056647A" w:rsidRDefault="005D67EE" w:rsidP="005D67EE">
      <w:r w:rsidRPr="005D67EE">
        <w:t xml:space="preserve">The scale these rubrics use </w:t>
      </w:r>
      <w:proofErr w:type="gramStart"/>
      <w:r w:rsidRPr="005D67EE">
        <w:t>is based</w:t>
      </w:r>
      <w:proofErr w:type="gramEnd"/>
      <w:r w:rsidRPr="005D67EE">
        <w:t xml:space="preserve"> on</w:t>
      </w:r>
      <w:r>
        <w:t xml:space="preserve"> </w:t>
      </w:r>
      <w:r w:rsidRPr="005D67EE">
        <w:t>the achievement standards at each level.</w:t>
      </w:r>
      <w:r>
        <w:t xml:space="preserve"> </w:t>
      </w:r>
      <w:r w:rsidRPr="005D67EE">
        <w:t>The assessment tasks</w:t>
      </w:r>
      <w:r>
        <w:t xml:space="preserve"> </w:t>
      </w:r>
      <w:r w:rsidRPr="005D67EE">
        <w:t xml:space="preserve">these rubrics </w:t>
      </w:r>
      <w:proofErr w:type="gramStart"/>
      <w:r w:rsidRPr="005D67EE">
        <w:t>are written for</w:t>
      </w:r>
      <w:proofErr w:type="gramEnd"/>
      <w:r>
        <w:t xml:space="preserve"> </w:t>
      </w:r>
      <w:r w:rsidRPr="005D67EE">
        <w:t>have been designed to allow students</w:t>
      </w:r>
      <w:r>
        <w:t xml:space="preserve"> </w:t>
      </w:r>
      <w:r w:rsidRPr="005D67EE">
        <w:t>performing above and below</w:t>
      </w:r>
      <w:r>
        <w:t xml:space="preserve"> </w:t>
      </w:r>
      <w:r w:rsidRPr="005D67EE">
        <w:t>the expected level</w:t>
      </w:r>
      <w:r>
        <w:t xml:space="preserve"> </w:t>
      </w:r>
      <w:r w:rsidRPr="005D67EE">
        <w:t>to demonstrate</w:t>
      </w:r>
      <w:r>
        <w:t xml:space="preserve"> </w:t>
      </w:r>
      <w:r w:rsidRPr="005D67EE">
        <w:t>their understanding and skills.</w:t>
      </w:r>
      <w:r>
        <w:t xml:space="preserve"> </w:t>
      </w:r>
    </w:p>
    <w:p w:rsidR="0056647A" w:rsidRDefault="005D67EE" w:rsidP="005D67EE">
      <w:r w:rsidRPr="005D67EE">
        <w:t>On marking the assessment piece,</w:t>
      </w:r>
      <w:r>
        <w:t xml:space="preserve"> </w:t>
      </w:r>
      <w:r w:rsidRPr="005D67EE">
        <w:t>the teacher can assess the work produced</w:t>
      </w:r>
      <w:r>
        <w:t xml:space="preserve"> </w:t>
      </w:r>
      <w:r w:rsidRPr="005D67EE">
        <w:t>and place the child on the continuum.</w:t>
      </w:r>
      <w:r>
        <w:t xml:space="preserve"> </w:t>
      </w:r>
    </w:p>
    <w:p w:rsidR="0056647A" w:rsidRDefault="005D67EE" w:rsidP="005D67EE">
      <w:r w:rsidRPr="005D67EE">
        <w:t xml:space="preserve">The rubric in this example </w:t>
      </w:r>
      <w:proofErr w:type="gramStart"/>
      <w:r w:rsidRPr="005D67EE">
        <w:t>is written</w:t>
      </w:r>
      <w:proofErr w:type="gramEnd"/>
      <w:r>
        <w:t xml:space="preserve"> </w:t>
      </w:r>
      <w:r w:rsidRPr="005D67EE">
        <w:t>for a learning task</w:t>
      </w:r>
      <w:r>
        <w:t xml:space="preserve"> </w:t>
      </w:r>
      <w:r w:rsidRPr="005D67EE">
        <w:t>that is aimed at students</w:t>
      </w:r>
      <w:r>
        <w:t xml:space="preserve"> </w:t>
      </w:r>
      <w:r w:rsidRPr="005D67EE">
        <w:t>performing at Level 8;</w:t>
      </w:r>
      <w:r>
        <w:t xml:space="preserve"> </w:t>
      </w:r>
      <w:r w:rsidRPr="005D67EE">
        <w:t>however, the rubric provides examples</w:t>
      </w:r>
      <w:r>
        <w:t xml:space="preserve"> </w:t>
      </w:r>
      <w:r w:rsidRPr="005D67EE">
        <w:t>of what a student can demonstrate</w:t>
      </w:r>
      <w:r>
        <w:t xml:space="preserve"> </w:t>
      </w:r>
      <w:r w:rsidRPr="005D67EE">
        <w:t>below and above the standard.</w:t>
      </w:r>
      <w:r>
        <w:t xml:space="preserve"> </w:t>
      </w:r>
    </w:p>
    <w:p w:rsidR="0056647A" w:rsidRDefault="0056647A" w:rsidP="0056647A">
      <w:r>
        <w:rPr>
          <w:rFonts w:ascii="Tahoma" w:hAnsi="Tahoma" w:cs="Tahoma"/>
          <w:b/>
          <w:color w:val="4F81BD"/>
          <w:sz w:val="24"/>
          <w:szCs w:val="24"/>
        </w:rPr>
        <w:lastRenderedPageBreak/>
        <w:t>Slide 1</w:t>
      </w:r>
      <w:r w:rsidR="00A91678">
        <w:rPr>
          <w:rFonts w:ascii="Tahoma" w:hAnsi="Tahoma" w:cs="Tahoma"/>
          <w:b/>
          <w:color w:val="4F81BD"/>
          <w:sz w:val="24"/>
          <w:szCs w:val="24"/>
        </w:rPr>
        <w:t>6</w:t>
      </w:r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 w:rsidR="007D5DDD">
        <w:rPr>
          <w:rFonts w:ascii="Tahoma" w:hAnsi="Tahoma" w:cs="Tahoma"/>
          <w:b/>
          <w:color w:val="4F81BD"/>
          <w:sz w:val="24"/>
          <w:szCs w:val="24"/>
        </w:rPr>
        <w:t>Learning A</w:t>
      </w:r>
      <w:r>
        <w:rPr>
          <w:rFonts w:ascii="Tahoma" w:hAnsi="Tahoma" w:cs="Tahoma"/>
          <w:b/>
          <w:color w:val="4F81BD"/>
          <w:sz w:val="24"/>
          <w:szCs w:val="24"/>
        </w:rPr>
        <w:t xml:space="preserve">ssessment </w:t>
      </w:r>
      <w:r w:rsidR="007D5DDD">
        <w:rPr>
          <w:rFonts w:ascii="Tahoma" w:hAnsi="Tahoma" w:cs="Tahoma"/>
          <w:b/>
          <w:color w:val="4F81BD"/>
          <w:sz w:val="24"/>
          <w:szCs w:val="24"/>
        </w:rPr>
        <w:t>S</w:t>
      </w:r>
      <w:r>
        <w:rPr>
          <w:rFonts w:ascii="Tahoma" w:hAnsi="Tahoma" w:cs="Tahoma"/>
          <w:b/>
          <w:color w:val="4F81BD"/>
          <w:sz w:val="24"/>
          <w:szCs w:val="24"/>
        </w:rPr>
        <w:t>ystem</w:t>
      </w:r>
    </w:p>
    <w:p w:rsidR="00A912D2" w:rsidRDefault="005D67EE" w:rsidP="005D67EE">
      <w:r w:rsidRPr="005D67EE">
        <w:t xml:space="preserve">Principle </w:t>
      </w:r>
      <w:proofErr w:type="gramStart"/>
      <w:r w:rsidRPr="005D67EE">
        <w:t>4</w:t>
      </w:r>
      <w:proofErr w:type="gramEnd"/>
      <w:r w:rsidRPr="005D67EE">
        <w:t xml:space="preserve"> states</w:t>
      </w:r>
      <w:r>
        <w:t xml:space="preserve"> </w:t>
      </w:r>
      <w:r w:rsidRPr="005D67EE">
        <w:t>available assessment evidence</w:t>
      </w:r>
      <w:r>
        <w:t xml:space="preserve"> </w:t>
      </w:r>
      <w:r w:rsidRPr="005D67EE">
        <w:t>should be used</w:t>
      </w:r>
      <w:r>
        <w:t xml:space="preserve"> </w:t>
      </w:r>
      <w:r w:rsidRPr="005D67EE">
        <w:t>to draw a conclusion</w:t>
      </w:r>
      <w:r>
        <w:t xml:space="preserve"> </w:t>
      </w:r>
      <w:r w:rsidRPr="005D67EE">
        <w:t>about where learners are</w:t>
      </w:r>
      <w:r>
        <w:t xml:space="preserve"> </w:t>
      </w:r>
      <w:r w:rsidRPr="005D67EE">
        <w:t>in their progress within</w:t>
      </w:r>
      <w:r>
        <w:t xml:space="preserve"> </w:t>
      </w:r>
      <w:r w:rsidRPr="005D67EE">
        <w:t>the learning curriculum area.</w:t>
      </w:r>
      <w:r>
        <w:t xml:space="preserve"> </w:t>
      </w:r>
    </w:p>
    <w:p w:rsidR="00A912D2" w:rsidRDefault="005D67EE" w:rsidP="005D67EE">
      <w:r w:rsidRPr="005D67EE">
        <w:t>In the case of the VCAA rubrics</w:t>
      </w:r>
      <w:r>
        <w:t xml:space="preserve"> </w:t>
      </w:r>
      <w:r w:rsidRPr="005D67EE">
        <w:t>shown in the previous slides,</w:t>
      </w:r>
      <w:r>
        <w:t xml:space="preserve"> </w:t>
      </w:r>
      <w:r w:rsidRPr="005D67EE">
        <w:t>the assessment</w:t>
      </w:r>
      <w:r>
        <w:t xml:space="preserve"> </w:t>
      </w:r>
      <w:r w:rsidRPr="005D67EE">
        <w:t>any piece of work achieves</w:t>
      </w:r>
      <w:r>
        <w:t xml:space="preserve"> </w:t>
      </w:r>
      <w:proofErr w:type="gramStart"/>
      <w:r w:rsidRPr="005D67EE">
        <w:t>is linked</w:t>
      </w:r>
      <w:proofErr w:type="gramEnd"/>
      <w:r w:rsidRPr="005D67EE">
        <w:t xml:space="preserve"> directly to the learning</w:t>
      </w:r>
      <w:r>
        <w:t xml:space="preserve"> </w:t>
      </w:r>
      <w:r w:rsidRPr="005D67EE">
        <w:t>continuum, or the curriculum,</w:t>
      </w:r>
      <w:r>
        <w:t xml:space="preserve"> </w:t>
      </w:r>
      <w:r w:rsidRPr="005D67EE">
        <w:t>and so it is a relatively easy task</w:t>
      </w:r>
      <w:r>
        <w:t xml:space="preserve"> </w:t>
      </w:r>
      <w:r w:rsidRPr="005D67EE">
        <w:t>to see where any one student is</w:t>
      </w:r>
      <w:r>
        <w:t xml:space="preserve"> </w:t>
      </w:r>
      <w:r w:rsidRPr="005D67EE">
        <w:t>in their learning progression</w:t>
      </w:r>
      <w:r>
        <w:t xml:space="preserve"> </w:t>
      </w:r>
      <w:r w:rsidRPr="005D67EE">
        <w:t>and what is needed to move the student</w:t>
      </w:r>
      <w:r>
        <w:t xml:space="preserve"> </w:t>
      </w:r>
      <w:r w:rsidRPr="005D67EE">
        <w:t>forward in their learning.</w:t>
      </w:r>
      <w:r>
        <w:t xml:space="preserve"> </w:t>
      </w:r>
    </w:p>
    <w:p w:rsidR="00A912D2" w:rsidRDefault="005D67EE" w:rsidP="005D67EE">
      <w:r w:rsidRPr="005D67EE">
        <w:t>By using the achievement standards,</w:t>
      </w:r>
      <w:r>
        <w:t xml:space="preserve"> </w:t>
      </w:r>
      <w:r w:rsidRPr="005D67EE">
        <w:t>we can s</w:t>
      </w:r>
      <w:r w:rsidR="00A912D2">
        <w:t>ee the progression of learning –</w:t>
      </w:r>
      <w:r>
        <w:t xml:space="preserve"> </w:t>
      </w:r>
      <w:r w:rsidRPr="005D67EE">
        <w:t>where a student is and how it is</w:t>
      </w:r>
      <w:r>
        <w:t xml:space="preserve"> </w:t>
      </w:r>
      <w:r w:rsidRPr="005D67EE">
        <w:t>they can develop in their learning.</w:t>
      </w:r>
      <w:r>
        <w:t xml:space="preserve"> </w:t>
      </w:r>
    </w:p>
    <w:p w:rsidR="00A912D2" w:rsidRDefault="00A912D2" w:rsidP="00A912D2">
      <w:r>
        <w:rPr>
          <w:rFonts w:ascii="Tahoma" w:hAnsi="Tahoma" w:cs="Tahoma"/>
          <w:b/>
          <w:color w:val="4F81BD"/>
          <w:sz w:val="24"/>
          <w:szCs w:val="24"/>
        </w:rPr>
        <w:t>Slide 1</w:t>
      </w:r>
      <w:r w:rsidR="00A91678">
        <w:rPr>
          <w:rFonts w:ascii="Tahoma" w:hAnsi="Tahoma" w:cs="Tahoma"/>
          <w:b/>
          <w:color w:val="4F81BD"/>
          <w:sz w:val="24"/>
          <w:szCs w:val="24"/>
        </w:rPr>
        <w:t>7</w:t>
      </w:r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 w:rsidR="007D5DDD">
        <w:rPr>
          <w:rFonts w:ascii="Tahoma" w:hAnsi="Tahoma" w:cs="Tahoma"/>
          <w:b/>
          <w:color w:val="4F81BD"/>
          <w:sz w:val="24"/>
          <w:szCs w:val="24"/>
        </w:rPr>
        <w:t>Learning Assessment S</w:t>
      </w:r>
      <w:r>
        <w:rPr>
          <w:rFonts w:ascii="Tahoma" w:hAnsi="Tahoma" w:cs="Tahoma"/>
          <w:b/>
          <w:color w:val="4F81BD"/>
          <w:sz w:val="24"/>
          <w:szCs w:val="24"/>
        </w:rPr>
        <w:t>ystem</w:t>
      </w:r>
    </w:p>
    <w:p w:rsidR="00A912D2" w:rsidRDefault="005D67EE" w:rsidP="005D67EE">
      <w:r w:rsidRPr="005D67EE">
        <w:t>Feedback completes</w:t>
      </w:r>
      <w:r>
        <w:t xml:space="preserve"> </w:t>
      </w:r>
      <w:r w:rsidRPr="005D67EE">
        <w:t>the decision-making loop</w:t>
      </w:r>
      <w:r>
        <w:t xml:space="preserve"> </w:t>
      </w:r>
      <w:r w:rsidRPr="005D67EE">
        <w:t>by refreshing knowledge</w:t>
      </w:r>
      <w:r>
        <w:t xml:space="preserve"> </w:t>
      </w:r>
      <w:r w:rsidRPr="005D67EE">
        <w:t>about the student's current position</w:t>
      </w:r>
      <w:r>
        <w:t xml:space="preserve"> </w:t>
      </w:r>
      <w:r w:rsidR="00A912D2">
        <w:t>on their learning continuum –</w:t>
      </w:r>
      <w:r>
        <w:t xml:space="preserve"> </w:t>
      </w:r>
      <w:r w:rsidRPr="005D67EE">
        <w:t>for example, student achievement level.</w:t>
      </w:r>
      <w:r>
        <w:t xml:space="preserve"> </w:t>
      </w:r>
    </w:p>
    <w:p w:rsidR="00A912D2" w:rsidRDefault="005D67EE" w:rsidP="005D67EE">
      <w:r w:rsidRPr="005D67EE">
        <w:t>Feedback informs and provides</w:t>
      </w:r>
      <w:r>
        <w:t xml:space="preserve"> </w:t>
      </w:r>
      <w:r w:rsidRPr="005D67EE">
        <w:t>a starting point for future action</w:t>
      </w:r>
      <w:r>
        <w:t xml:space="preserve"> </w:t>
      </w:r>
      <w:r w:rsidRPr="005D67EE">
        <w:t>in a cycle of ongoing improvements</w:t>
      </w:r>
      <w:r>
        <w:t xml:space="preserve"> </w:t>
      </w:r>
      <w:r w:rsidRPr="005D67EE">
        <w:t>in student learning.</w:t>
      </w:r>
      <w:r>
        <w:t xml:space="preserve"> </w:t>
      </w:r>
    </w:p>
    <w:p w:rsidR="00A912D2" w:rsidRDefault="00A912D2" w:rsidP="00A912D2">
      <w:r>
        <w:rPr>
          <w:rFonts w:ascii="Tahoma" w:hAnsi="Tahoma" w:cs="Tahoma"/>
          <w:b/>
          <w:color w:val="4F81BD"/>
          <w:sz w:val="24"/>
          <w:szCs w:val="24"/>
        </w:rPr>
        <w:t>Slide 1</w:t>
      </w:r>
      <w:r w:rsidR="00A91678">
        <w:rPr>
          <w:rFonts w:ascii="Tahoma" w:hAnsi="Tahoma" w:cs="Tahoma"/>
          <w:b/>
          <w:color w:val="4F81BD"/>
          <w:sz w:val="24"/>
          <w:szCs w:val="24"/>
        </w:rPr>
        <w:t>8</w:t>
      </w:r>
    </w:p>
    <w:p w:rsidR="00A912D2" w:rsidRDefault="005D67EE" w:rsidP="005D67EE">
      <w:r w:rsidRPr="005D67EE">
        <w:t>At the classroom level, research shows</w:t>
      </w:r>
      <w:r>
        <w:t xml:space="preserve"> </w:t>
      </w:r>
      <w:r w:rsidRPr="005D67EE">
        <w:t>that the provision of feedback</w:t>
      </w:r>
      <w:r>
        <w:t xml:space="preserve"> </w:t>
      </w:r>
      <w:r w:rsidRPr="005D67EE">
        <w:t>to students</w:t>
      </w:r>
      <w:r>
        <w:t xml:space="preserve"> </w:t>
      </w:r>
      <w:r w:rsidRPr="005D67EE">
        <w:t>is one of the most effective strategies</w:t>
      </w:r>
      <w:r>
        <w:t xml:space="preserve"> </w:t>
      </w:r>
      <w:r w:rsidRPr="005D67EE">
        <w:t>for promoting further learning.</w:t>
      </w:r>
      <w:r>
        <w:t xml:space="preserve"> </w:t>
      </w:r>
    </w:p>
    <w:p w:rsidR="00A912D2" w:rsidRDefault="005D67EE" w:rsidP="005D67EE">
      <w:r w:rsidRPr="005D67EE">
        <w:t>According to Hattie in 2003,</w:t>
      </w:r>
      <w:r>
        <w:t xml:space="preserve"> </w:t>
      </w:r>
      <w:r w:rsidRPr="005D67EE">
        <w:t>to be most effective,</w:t>
      </w:r>
      <w:r>
        <w:t xml:space="preserve"> </w:t>
      </w:r>
      <w:r w:rsidRPr="005D67EE">
        <w:t>feedback must be timely,</w:t>
      </w:r>
      <w:r>
        <w:t xml:space="preserve"> </w:t>
      </w:r>
      <w:r w:rsidRPr="005D67EE">
        <w:t>in a form that encourages effort,</w:t>
      </w:r>
      <w:r>
        <w:t xml:space="preserve"> </w:t>
      </w:r>
      <w:r w:rsidRPr="005D67EE">
        <w:t>allows learners to see</w:t>
      </w:r>
      <w:r>
        <w:t xml:space="preserve"> </w:t>
      </w:r>
      <w:r w:rsidRPr="005D67EE">
        <w:t>the progress they are making,</w:t>
      </w:r>
      <w:r>
        <w:t xml:space="preserve"> </w:t>
      </w:r>
      <w:r w:rsidRPr="005D67EE">
        <w:t>and must identify clear actions</w:t>
      </w:r>
      <w:r>
        <w:t xml:space="preserve"> </w:t>
      </w:r>
      <w:r w:rsidRPr="005D67EE">
        <w:t>that individuals can take</w:t>
      </w:r>
      <w:r>
        <w:t xml:space="preserve"> </w:t>
      </w:r>
      <w:r w:rsidRPr="005D67EE">
        <w:t>to make further learning progress.</w:t>
      </w:r>
      <w:r>
        <w:t xml:space="preserve"> </w:t>
      </w:r>
    </w:p>
    <w:p w:rsidR="00A912D2" w:rsidRDefault="00A912D2" w:rsidP="005D67EE"/>
    <w:p w:rsidR="00A91678" w:rsidRDefault="00A91678" w:rsidP="00A91678">
      <w:r>
        <w:rPr>
          <w:rFonts w:ascii="Tahoma" w:hAnsi="Tahoma" w:cs="Tahoma"/>
          <w:b/>
          <w:color w:val="4F81BD"/>
          <w:sz w:val="24"/>
          <w:szCs w:val="24"/>
        </w:rPr>
        <w:t>Slide 19</w:t>
      </w:r>
    </w:p>
    <w:p w:rsidR="005D67EE" w:rsidRPr="002D2D13" w:rsidRDefault="005D67EE" w:rsidP="005D67EE">
      <w:r w:rsidRPr="005D67EE">
        <w:t>Thank you for listening</w:t>
      </w:r>
      <w:r>
        <w:t xml:space="preserve"> </w:t>
      </w:r>
      <w:r w:rsidRPr="005D67EE">
        <w:t>to this presentation</w:t>
      </w:r>
      <w:r>
        <w:t xml:space="preserve"> </w:t>
      </w:r>
      <w:r w:rsidRPr="005D67EE">
        <w:t>on the assessment principles.</w:t>
      </w:r>
      <w:r>
        <w:t xml:space="preserve"> </w:t>
      </w:r>
      <w:r w:rsidRPr="005D67EE">
        <w:t>Please use the links given to explore</w:t>
      </w:r>
      <w:r>
        <w:t xml:space="preserve"> </w:t>
      </w:r>
      <w:r w:rsidRPr="005D67EE">
        <w:t>resources that can help you improve</w:t>
      </w:r>
      <w:r>
        <w:t xml:space="preserve"> </w:t>
      </w:r>
      <w:r w:rsidRPr="005D67EE">
        <w:t>your own suite of assessment tools</w:t>
      </w:r>
      <w:r>
        <w:t xml:space="preserve"> </w:t>
      </w:r>
      <w:r w:rsidRPr="005D67EE">
        <w:t>and your assessment skills.</w:t>
      </w:r>
      <w:r>
        <w:t xml:space="preserve">    </w:t>
      </w:r>
    </w:p>
    <w:sectPr w:rsidR="005D67EE" w:rsidRPr="002D2D13" w:rsidSect="009754E1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12" w:rsidRDefault="00291A12" w:rsidP="009754E1">
      <w:pPr>
        <w:spacing w:after="0" w:line="240" w:lineRule="auto"/>
      </w:pPr>
      <w:r>
        <w:separator/>
      </w:r>
    </w:p>
  </w:endnote>
  <w:endnote w:type="continuationSeparator" w:id="0">
    <w:p w:rsidR="00291A12" w:rsidRDefault="00291A12" w:rsidP="0097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E1" w:rsidRDefault="009754E1" w:rsidP="009754E1">
    <w:pPr>
      <w:pStyle w:val="Footer"/>
    </w:pPr>
    <w:r w:rsidRPr="00A22F6B">
      <w:rPr>
        <w:rFonts w:ascii="Arial" w:hAnsi="Arial" w:cs="Arial"/>
        <w:color w:val="009ED0"/>
      </w:rPr>
      <w:t>©</w:t>
    </w:r>
    <w:hyperlink r:id="rId1" w:history="1">
      <w:r w:rsidRPr="00A22F6B">
        <w:rPr>
          <w:rStyle w:val="Hyperlink"/>
          <w:rFonts w:ascii="Arial" w:hAnsi="Arial" w:cs="Arial"/>
          <w:color w:val="009ED0"/>
        </w:rPr>
        <w:t>VCAA</w:t>
      </w:r>
    </w:hyperlink>
    <w:r w:rsidR="005D67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12" w:rsidRDefault="00291A12" w:rsidP="009754E1">
      <w:pPr>
        <w:spacing w:after="0" w:line="240" w:lineRule="auto"/>
      </w:pPr>
      <w:r>
        <w:separator/>
      </w:r>
    </w:p>
  </w:footnote>
  <w:footnote w:type="continuationSeparator" w:id="0">
    <w:p w:rsidR="00291A12" w:rsidRDefault="00291A12" w:rsidP="0097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E1" w:rsidRDefault="006352B7" w:rsidP="004C7F04">
    <w:pPr>
      <w:pStyle w:val="Header"/>
      <w:tabs>
        <w:tab w:val="clear" w:pos="4513"/>
        <w:tab w:val="clear" w:pos="9026"/>
        <w:tab w:val="left" w:pos="8196"/>
      </w:tabs>
      <w:ind w:firstLine="6480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-165100</wp:posOffset>
          </wp:positionV>
          <wp:extent cx="2979420" cy="392430"/>
          <wp:effectExtent l="0" t="0" r="0" b="0"/>
          <wp:wrapNone/>
          <wp:docPr id="1" name="Picture 1" descr="Description: Description: 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Victorian Curriculum: Foundation -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3785870</wp:posOffset>
          </wp:positionH>
          <wp:positionV relativeFrom="paragraph">
            <wp:posOffset>-184150</wp:posOffset>
          </wp:positionV>
          <wp:extent cx="2162175" cy="409575"/>
          <wp:effectExtent l="0" t="0" r="0" b="0"/>
          <wp:wrapSquare wrapText="bothSides"/>
          <wp:docPr id="2" name="Picture 2" descr="Title: Victorian Curriculum and Assessment Authority logo - Description: The logo and registered trademark of 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le: Victorian Curriculum and Assessment Authority logo - Description: The logo and registered trademark of Victorian Curriculum and Assessment Authori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7E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3FC7"/>
    <w:multiLevelType w:val="hybridMultilevel"/>
    <w:tmpl w:val="FCF4AF4A"/>
    <w:lvl w:ilvl="0" w:tplc="4B7A0E5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EB28BB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DC80E3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31023D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89E5B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C3EAA0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C2E7A0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61EB87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49A9D7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19E47FEF"/>
    <w:multiLevelType w:val="multilevel"/>
    <w:tmpl w:val="8C0C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B6155"/>
    <w:multiLevelType w:val="multilevel"/>
    <w:tmpl w:val="668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F1BC3"/>
    <w:multiLevelType w:val="multilevel"/>
    <w:tmpl w:val="5FE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30CE1"/>
    <w:multiLevelType w:val="multilevel"/>
    <w:tmpl w:val="668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93EA5"/>
    <w:multiLevelType w:val="multilevel"/>
    <w:tmpl w:val="0D86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464C1D"/>
    <w:multiLevelType w:val="multilevel"/>
    <w:tmpl w:val="9540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15D17"/>
    <w:multiLevelType w:val="multilevel"/>
    <w:tmpl w:val="0568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42BA3"/>
    <w:multiLevelType w:val="multilevel"/>
    <w:tmpl w:val="6DCE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36D36"/>
    <w:multiLevelType w:val="multilevel"/>
    <w:tmpl w:val="DBFCE73C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entative="1">
      <w:start w:val="1"/>
      <w:numFmt w:val="decimal"/>
      <w:lvlText w:val="%2."/>
      <w:lvlJc w:val="left"/>
      <w:pPr>
        <w:tabs>
          <w:tab w:val="num" w:pos="2865"/>
        </w:tabs>
        <w:ind w:left="2865" w:hanging="360"/>
      </w:pPr>
    </w:lvl>
    <w:lvl w:ilvl="2" w:tentative="1">
      <w:start w:val="1"/>
      <w:numFmt w:val="decimal"/>
      <w:lvlText w:val="%3."/>
      <w:lvlJc w:val="left"/>
      <w:pPr>
        <w:tabs>
          <w:tab w:val="num" w:pos="3585"/>
        </w:tabs>
        <w:ind w:left="3585" w:hanging="360"/>
      </w:pPr>
    </w:lvl>
    <w:lvl w:ilvl="3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entative="1">
      <w:start w:val="1"/>
      <w:numFmt w:val="decimal"/>
      <w:lvlText w:val="%5."/>
      <w:lvlJc w:val="left"/>
      <w:pPr>
        <w:tabs>
          <w:tab w:val="num" w:pos="5025"/>
        </w:tabs>
        <w:ind w:left="5025" w:hanging="360"/>
      </w:pPr>
    </w:lvl>
    <w:lvl w:ilvl="5" w:tentative="1">
      <w:start w:val="1"/>
      <w:numFmt w:val="decimal"/>
      <w:lvlText w:val="%6."/>
      <w:lvlJc w:val="left"/>
      <w:pPr>
        <w:tabs>
          <w:tab w:val="num" w:pos="5745"/>
        </w:tabs>
        <w:ind w:left="5745" w:hanging="360"/>
      </w:pPr>
    </w:lvl>
    <w:lvl w:ilvl="6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entative="1">
      <w:start w:val="1"/>
      <w:numFmt w:val="decimal"/>
      <w:lvlText w:val="%8."/>
      <w:lvlJc w:val="left"/>
      <w:pPr>
        <w:tabs>
          <w:tab w:val="num" w:pos="7185"/>
        </w:tabs>
        <w:ind w:left="7185" w:hanging="360"/>
      </w:pPr>
    </w:lvl>
    <w:lvl w:ilvl="8" w:tentative="1">
      <w:start w:val="1"/>
      <w:numFmt w:val="decimal"/>
      <w:lvlText w:val="%9."/>
      <w:lvlJc w:val="left"/>
      <w:pPr>
        <w:tabs>
          <w:tab w:val="num" w:pos="7905"/>
        </w:tabs>
        <w:ind w:left="7905" w:hanging="360"/>
      </w:pPr>
    </w:lvl>
  </w:abstractNum>
  <w:abstractNum w:abstractNumId="10" w15:restartNumberingAfterBreak="0">
    <w:nsid w:val="5F6F73E8"/>
    <w:multiLevelType w:val="multilevel"/>
    <w:tmpl w:val="668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29456D"/>
    <w:multiLevelType w:val="multilevel"/>
    <w:tmpl w:val="32A0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3C59AB"/>
    <w:multiLevelType w:val="hybridMultilevel"/>
    <w:tmpl w:val="8750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F3E97"/>
    <w:multiLevelType w:val="hybridMultilevel"/>
    <w:tmpl w:val="F12EF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99"/>
    <w:rsid w:val="000020B0"/>
    <w:rsid w:val="00011DB5"/>
    <w:rsid w:val="00017302"/>
    <w:rsid w:val="000513BF"/>
    <w:rsid w:val="00051D3B"/>
    <w:rsid w:val="00054427"/>
    <w:rsid w:val="0007241C"/>
    <w:rsid w:val="00080F66"/>
    <w:rsid w:val="00086FA1"/>
    <w:rsid w:val="00087A12"/>
    <w:rsid w:val="000B4FB5"/>
    <w:rsid w:val="000C3DA0"/>
    <w:rsid w:val="001137DD"/>
    <w:rsid w:val="00126855"/>
    <w:rsid w:val="00126D44"/>
    <w:rsid w:val="00170914"/>
    <w:rsid w:val="001847F3"/>
    <w:rsid w:val="001A4794"/>
    <w:rsid w:val="001B21DB"/>
    <w:rsid w:val="001C2A89"/>
    <w:rsid w:val="001F01A1"/>
    <w:rsid w:val="00202B2F"/>
    <w:rsid w:val="00213A66"/>
    <w:rsid w:val="00226087"/>
    <w:rsid w:val="00230047"/>
    <w:rsid w:val="002728EE"/>
    <w:rsid w:val="00273289"/>
    <w:rsid w:val="00291A12"/>
    <w:rsid w:val="00297651"/>
    <w:rsid w:val="002D2D13"/>
    <w:rsid w:val="00307143"/>
    <w:rsid w:val="00322165"/>
    <w:rsid w:val="003335B0"/>
    <w:rsid w:val="00346185"/>
    <w:rsid w:val="00381771"/>
    <w:rsid w:val="003939F0"/>
    <w:rsid w:val="003B5E0D"/>
    <w:rsid w:val="003C3AD7"/>
    <w:rsid w:val="0041488D"/>
    <w:rsid w:val="00420743"/>
    <w:rsid w:val="00450267"/>
    <w:rsid w:val="004629B5"/>
    <w:rsid w:val="00484692"/>
    <w:rsid w:val="004A28F8"/>
    <w:rsid w:val="004C7F04"/>
    <w:rsid w:val="004E7621"/>
    <w:rsid w:val="004E7E20"/>
    <w:rsid w:val="00517DA0"/>
    <w:rsid w:val="00550009"/>
    <w:rsid w:val="00553195"/>
    <w:rsid w:val="0056647A"/>
    <w:rsid w:val="005814BE"/>
    <w:rsid w:val="00593D24"/>
    <w:rsid w:val="00595AA3"/>
    <w:rsid w:val="005D67EE"/>
    <w:rsid w:val="006166AF"/>
    <w:rsid w:val="006352B7"/>
    <w:rsid w:val="00686AA0"/>
    <w:rsid w:val="006973F3"/>
    <w:rsid w:val="006B288E"/>
    <w:rsid w:val="006B35F2"/>
    <w:rsid w:val="006B7146"/>
    <w:rsid w:val="007073B1"/>
    <w:rsid w:val="00727BC4"/>
    <w:rsid w:val="0075037B"/>
    <w:rsid w:val="00753E29"/>
    <w:rsid w:val="007628A0"/>
    <w:rsid w:val="00774378"/>
    <w:rsid w:val="007D5DDD"/>
    <w:rsid w:val="00837FE0"/>
    <w:rsid w:val="00843138"/>
    <w:rsid w:val="008568E5"/>
    <w:rsid w:val="00861189"/>
    <w:rsid w:val="008B58C6"/>
    <w:rsid w:val="008C66FC"/>
    <w:rsid w:val="00947926"/>
    <w:rsid w:val="009545E6"/>
    <w:rsid w:val="009560A2"/>
    <w:rsid w:val="009754E1"/>
    <w:rsid w:val="0099601F"/>
    <w:rsid w:val="009A2797"/>
    <w:rsid w:val="009C1B90"/>
    <w:rsid w:val="00A2706F"/>
    <w:rsid w:val="00A51D9B"/>
    <w:rsid w:val="00A56013"/>
    <w:rsid w:val="00A912D2"/>
    <w:rsid w:val="00A913B0"/>
    <w:rsid w:val="00A91678"/>
    <w:rsid w:val="00AC1789"/>
    <w:rsid w:val="00AE56C4"/>
    <w:rsid w:val="00B73964"/>
    <w:rsid w:val="00BA1D28"/>
    <w:rsid w:val="00BA2283"/>
    <w:rsid w:val="00BC0898"/>
    <w:rsid w:val="00BE53A2"/>
    <w:rsid w:val="00BF2D99"/>
    <w:rsid w:val="00C01609"/>
    <w:rsid w:val="00C13AF5"/>
    <w:rsid w:val="00C25226"/>
    <w:rsid w:val="00C60E69"/>
    <w:rsid w:val="00C60FF4"/>
    <w:rsid w:val="00C619A5"/>
    <w:rsid w:val="00CA4426"/>
    <w:rsid w:val="00CB17FB"/>
    <w:rsid w:val="00CC1DCD"/>
    <w:rsid w:val="00CC4115"/>
    <w:rsid w:val="00CD4FDD"/>
    <w:rsid w:val="00CE62E8"/>
    <w:rsid w:val="00CE6555"/>
    <w:rsid w:val="00CF130F"/>
    <w:rsid w:val="00CF55B6"/>
    <w:rsid w:val="00D14B42"/>
    <w:rsid w:val="00D1695A"/>
    <w:rsid w:val="00D73832"/>
    <w:rsid w:val="00D76101"/>
    <w:rsid w:val="00D877B6"/>
    <w:rsid w:val="00DB6FEA"/>
    <w:rsid w:val="00DE2448"/>
    <w:rsid w:val="00DE3D05"/>
    <w:rsid w:val="00E07BFB"/>
    <w:rsid w:val="00E10AC2"/>
    <w:rsid w:val="00E824D8"/>
    <w:rsid w:val="00EC25FF"/>
    <w:rsid w:val="00EE1340"/>
    <w:rsid w:val="00EE77B5"/>
    <w:rsid w:val="00EF546A"/>
    <w:rsid w:val="00F275EF"/>
    <w:rsid w:val="00F50CB4"/>
    <w:rsid w:val="00F527A8"/>
    <w:rsid w:val="00F75847"/>
    <w:rsid w:val="00F75875"/>
    <w:rsid w:val="00F83AD4"/>
    <w:rsid w:val="00FA3266"/>
    <w:rsid w:val="00FC5822"/>
    <w:rsid w:val="00FD0267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3FD82AFB-206E-43A8-BAD7-EA9E2AA6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9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9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44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DE2448"/>
  </w:style>
  <w:style w:type="character" w:styleId="Hyperlink">
    <w:name w:val="Hyperlink"/>
    <w:uiPriority w:val="99"/>
    <w:unhideWhenUsed/>
    <w:rsid w:val="00DE2448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DE2448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Strong">
    <w:name w:val="Strong"/>
    <w:uiPriority w:val="22"/>
    <w:qFormat/>
    <w:rsid w:val="00DE2448"/>
    <w:rPr>
      <w:b/>
      <w:bCs/>
    </w:rPr>
  </w:style>
  <w:style w:type="character" w:styleId="Emphasis">
    <w:name w:val="Emphasis"/>
    <w:uiPriority w:val="20"/>
    <w:qFormat/>
    <w:rsid w:val="00CC1DCD"/>
    <w:rPr>
      <w:i/>
      <w:iCs/>
    </w:rPr>
  </w:style>
  <w:style w:type="character" w:styleId="CommentReference">
    <w:name w:val="annotation reference"/>
    <w:uiPriority w:val="99"/>
    <w:semiHidden/>
    <w:unhideWhenUsed/>
    <w:rsid w:val="00861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1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61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11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4E1"/>
  </w:style>
  <w:style w:type="paragraph" w:styleId="Footer">
    <w:name w:val="footer"/>
    <w:basedOn w:val="Normal"/>
    <w:link w:val="FooterChar"/>
    <w:uiPriority w:val="99"/>
    <w:unhideWhenUsed/>
    <w:rsid w:val="0097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4E1"/>
  </w:style>
  <w:style w:type="character" w:customStyle="1" w:styleId="Heading2Char">
    <w:name w:val="Heading 2 Char"/>
    <w:link w:val="Heading2"/>
    <w:uiPriority w:val="9"/>
    <w:rsid w:val="00D1695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D169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FollowedHyperlink">
    <w:name w:val="FollowedHyperlink"/>
    <w:uiPriority w:val="99"/>
    <w:semiHidden/>
    <w:unhideWhenUsed/>
    <w:rsid w:val="001137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41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9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1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23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caa.vic.edu.au/curriculum/foundation-10/resources/personal-and-social-capability/help-me-plan/Pages/Scope-and-sequence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curriculum/foundation-10/resources/health-and-physical-education/help-me-plan/Pages/Scope-and-sequenc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acer.edu.au/aer/12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caa.vic.edu.au/curriculum/foundation-10/crosscurriculumresources/respectful-relationships/help-me-assess/Pages/defaul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a319977fc8504e09982f090ae1d7c602 xmlns="1aab662d-a6b2-42d6-996b-a574723d1ad8">
      <Terms xmlns="http://schemas.microsoft.com/office/infopath/2007/PartnerControls"/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/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8BFD-48A3-4260-B86B-FBA948F4661E}">
  <ds:schemaRefs>
    <ds:schemaRef ds:uri="http://schemas.microsoft.com/sharepoint/v3"/>
    <ds:schemaRef ds:uri="http://www.w3.org/XML/1998/namespace"/>
    <ds:schemaRef ds:uri="http://purl.org/dc/dcmitype/"/>
    <ds:schemaRef ds:uri="32dcfad0-71f0-4cf6-831b-e05f27705f29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c60e483-8d08-4915-ba50-24b6b57890d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5091F2-213D-4528-969D-A8B51B178A1E}"/>
</file>

<file path=customXml/itemProps3.xml><?xml version="1.0" encoding="utf-8"?>
<ds:datastoreItem xmlns:ds="http://schemas.openxmlformats.org/officeDocument/2006/customXml" ds:itemID="{011C340E-42DB-4EB0-8008-F1AF589DD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18A73-39BB-4426-97E8-09E8B71A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principles </vt:lpstr>
    </vt:vector>
  </TitlesOfParts>
  <Company/>
  <LinksUpToDate>false</LinksUpToDate>
  <CharactersWithSpaces>10413</CharactersWithSpaces>
  <SharedDoc>false</SharedDoc>
  <HLinks>
    <vt:vector size="6" baseType="variant"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http://www.vcaa.vic.edu.au/Pages/aboutus/policies/policy-copyright.aspx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principles </dc:title>
  <dc:subject/>
  <dc:creator>Victorian Curriculum and Assessment Authority</dc:creator>
  <cp:keywords>Assessment principles, transcript</cp:keywords>
  <cp:lastModifiedBy>Ng, Francis F</cp:lastModifiedBy>
  <cp:revision>8</cp:revision>
  <dcterms:created xsi:type="dcterms:W3CDTF">2019-09-02T00:24:00Z</dcterms:created>
  <dcterms:modified xsi:type="dcterms:W3CDTF">2019-09-08T22:44:00Z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