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78D3" w14:textId="77777777" w:rsidR="003C1F64" w:rsidRDefault="003C1F64" w:rsidP="003C1F64">
      <w:pPr>
        <w:jc w:val="center"/>
        <w:rPr>
          <w:rFonts w:ascii="Arial" w:hAnsi="Arial" w:cs="Arial"/>
          <w:b/>
          <w:sz w:val="28"/>
          <w:szCs w:val="28"/>
        </w:rPr>
      </w:pPr>
    </w:p>
    <w:p w14:paraId="638A027A" w14:textId="77777777" w:rsidR="003C1F64" w:rsidRPr="009A0B66" w:rsidRDefault="003C1F64" w:rsidP="003C1F64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A0B66">
        <w:rPr>
          <w:noProof/>
          <w:color w:val="0096DF" w:themeColor="accent1"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3BDD6825" wp14:editId="37F12590">
            <wp:simplePos x="0" y="0"/>
            <wp:positionH relativeFrom="column">
              <wp:posOffset>2676525</wp:posOffset>
            </wp:positionH>
            <wp:positionV relativeFrom="paragraph">
              <wp:posOffset>-3810</wp:posOffset>
            </wp:positionV>
            <wp:extent cx="3228975" cy="3228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66">
        <w:rPr>
          <w:rFonts w:ascii="Arial" w:hAnsi="Arial" w:cs="Arial"/>
          <w:b/>
          <w:color w:val="0096DF" w:themeColor="accent1"/>
          <w:sz w:val="72"/>
          <w:szCs w:val="72"/>
        </w:rPr>
        <w:t>STEM</w:t>
      </w:r>
    </w:p>
    <w:p w14:paraId="408DFBA1" w14:textId="77777777" w:rsidR="003C1F64" w:rsidRPr="009A0B66" w:rsidRDefault="003C1F64" w:rsidP="003C1F64">
      <w:pPr>
        <w:spacing w:after="0"/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Unpacking the Content Descriptions</w:t>
      </w:r>
    </w:p>
    <w:p w14:paraId="21FB2C40" w14:textId="5663893B" w:rsidR="003C1F64" w:rsidRPr="009A0B66" w:rsidRDefault="003C1F64" w:rsidP="003C1F64">
      <w:pPr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Level</w:t>
      </w:r>
      <w:r>
        <w:rPr>
          <w:rFonts w:ascii="Arial" w:hAnsi="Arial" w:cs="Arial"/>
          <w:b/>
          <w:color w:val="0096DF" w:themeColor="accent1"/>
          <w:sz w:val="48"/>
          <w:szCs w:val="28"/>
        </w:rPr>
        <w:t>s</w:t>
      </w: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 xml:space="preserve"> </w:t>
      </w:r>
      <w:r>
        <w:rPr>
          <w:rFonts w:ascii="Arial" w:hAnsi="Arial" w:cs="Arial"/>
          <w:b/>
          <w:color w:val="0096DF" w:themeColor="accent1"/>
          <w:sz w:val="48"/>
          <w:szCs w:val="28"/>
        </w:rPr>
        <w:t>9–10</w:t>
      </w:r>
      <w:bookmarkStart w:id="0" w:name="_GoBack"/>
      <w:bookmarkEnd w:id="0"/>
    </w:p>
    <w:p w14:paraId="326D4A5C" w14:textId="77777777" w:rsidR="003C1F64" w:rsidRDefault="003C1F64" w:rsidP="00CE60BC">
      <w:pPr>
        <w:spacing w:after="140" w:line="264" w:lineRule="auto"/>
        <w:rPr>
          <w:rFonts w:ascii="Arial" w:hAnsi="Arial" w:cs="Arial"/>
          <w:b/>
          <w:sz w:val="28"/>
          <w:szCs w:val="28"/>
        </w:rPr>
        <w:sectPr w:rsidR="003C1F64" w:rsidSect="005D17B6">
          <w:headerReference w:type="default" r:id="rId10"/>
          <w:footerReference w:type="default" r:id="rId11"/>
          <w:pgSz w:w="16838" w:h="11906" w:orient="landscape"/>
          <w:pgMar w:top="709" w:right="1440" w:bottom="709" w:left="1440" w:header="708" w:footer="708" w:gutter="0"/>
          <w:cols w:space="708"/>
          <w:docGrid w:linePitch="360"/>
        </w:sectPr>
      </w:pPr>
    </w:p>
    <w:p w14:paraId="0AE94F34" w14:textId="4FFCDB13" w:rsidR="00664D9E" w:rsidRPr="00921ECF" w:rsidRDefault="00664D9E" w:rsidP="00CE60BC">
      <w:pPr>
        <w:spacing w:after="140" w:line="264" w:lineRule="auto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3390253B" w14:textId="1B9FDF36" w:rsidR="00664D9E" w:rsidRDefault="00664D9E" w:rsidP="00CE60BC">
      <w:pPr>
        <w:spacing w:after="140" w:line="264" w:lineRule="auto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t>Level</w:t>
      </w:r>
      <w:r>
        <w:rPr>
          <w:rFonts w:ascii="Arial" w:hAnsi="Arial" w:cs="Arial"/>
          <w:b/>
          <w:sz w:val="28"/>
          <w:szCs w:val="28"/>
        </w:rPr>
        <w:t>s</w:t>
      </w:r>
      <w:r w:rsidR="002D41A2">
        <w:rPr>
          <w:rFonts w:ascii="Arial" w:hAnsi="Arial" w:cs="Arial"/>
          <w:b/>
          <w:sz w:val="28"/>
          <w:szCs w:val="28"/>
        </w:rPr>
        <w:t xml:space="preserve"> 9</w:t>
      </w:r>
      <w:r w:rsidR="00E81C70">
        <w:rPr>
          <w:rFonts w:ascii="Arial" w:hAnsi="Arial" w:cs="Arial"/>
          <w:b/>
          <w:sz w:val="28"/>
          <w:szCs w:val="28"/>
        </w:rPr>
        <w:t xml:space="preserve"> </w:t>
      </w:r>
      <w:r w:rsidR="002D41A2">
        <w:rPr>
          <w:rFonts w:ascii="Arial" w:hAnsi="Arial" w:cs="Arial"/>
          <w:b/>
          <w:sz w:val="28"/>
          <w:szCs w:val="28"/>
        </w:rPr>
        <w:t>–</w:t>
      </w:r>
      <w:r w:rsidR="00E81C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10 </w:t>
      </w:r>
    </w:p>
    <w:p w14:paraId="3BF109C6" w14:textId="7806ABC6" w:rsidR="00664D9E" w:rsidRDefault="00664D9E" w:rsidP="00CE60BC">
      <w:pPr>
        <w:spacing w:after="140" w:line="264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Science and Digital Technologies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71F7E19C" w14:textId="52CC9AC9" w:rsidR="007C42F1" w:rsidRPr="00664D9E" w:rsidRDefault="00664D9E" w:rsidP="00CE60BC">
      <w:pPr>
        <w:spacing w:after="140" w:line="264" w:lineRule="auto"/>
        <w:rPr>
          <w:rFonts w:ascii="Arial" w:hAnsi="Arial" w:cs="Arial"/>
          <w:b/>
        </w:rPr>
      </w:pPr>
      <w:r w:rsidRPr="00664D9E">
        <w:rPr>
          <w:rFonts w:ascii="Arial" w:hAnsi="Arial" w:cs="Arial"/>
          <w:b/>
        </w:rPr>
        <w:t>Focus:</w:t>
      </w:r>
      <w:r w:rsidR="007C42F1" w:rsidRPr="00664D9E">
        <w:rPr>
          <w:rFonts w:ascii="Arial" w:hAnsi="Arial" w:cs="Arial"/>
          <w:b/>
        </w:rPr>
        <w:t xml:space="preserve"> Integration of content related to application of developments in technology and networked digital systems</w:t>
      </w:r>
    </w:p>
    <w:tbl>
      <w:tblPr>
        <w:tblStyle w:val="TableGrid"/>
        <w:tblW w:w="14520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268"/>
        <w:gridCol w:w="5306"/>
      </w:tblGrid>
      <w:tr w:rsidR="00F4626F" w:rsidRPr="00F4626F" w14:paraId="6B2C89B3" w14:textId="77777777" w:rsidTr="00CE60BC">
        <w:trPr>
          <w:trHeight w:val="567"/>
          <w:tblHeader/>
        </w:trPr>
        <w:tc>
          <w:tcPr>
            <w:tcW w:w="2268" w:type="dxa"/>
            <w:shd w:val="clear" w:color="auto" w:fill="999999" w:themeFill="text2" w:themeFillTint="66"/>
            <w:vAlign w:val="center"/>
          </w:tcPr>
          <w:p w14:paraId="684A55F3" w14:textId="77777777" w:rsidR="00F4626F" w:rsidRPr="00F4626F" w:rsidRDefault="00F4626F" w:rsidP="002D043D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678" w:type="dxa"/>
            <w:shd w:val="clear" w:color="auto" w:fill="999999" w:themeFill="text2" w:themeFillTint="66"/>
            <w:vAlign w:val="center"/>
          </w:tcPr>
          <w:p w14:paraId="06D03887" w14:textId="1CCA660B" w:rsidR="00F4626F" w:rsidRPr="00664D9E" w:rsidRDefault="00B778BC" w:rsidP="002D043D">
            <w:pPr>
              <w:spacing w:before="50" w:after="50"/>
              <w:rPr>
                <w:rFonts w:ascii="Arial" w:hAnsi="Arial" w:cs="Arial"/>
                <w:b/>
              </w:rPr>
            </w:pPr>
            <w:r w:rsidRPr="00664D9E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268" w:type="dxa"/>
            <w:shd w:val="clear" w:color="auto" w:fill="999999" w:themeFill="text2" w:themeFillTint="66"/>
            <w:vAlign w:val="center"/>
          </w:tcPr>
          <w:p w14:paraId="7D154012" w14:textId="77777777" w:rsidR="00F4626F" w:rsidRPr="00664D9E" w:rsidRDefault="00F4626F" w:rsidP="002D043D">
            <w:pPr>
              <w:spacing w:before="50" w:after="50"/>
              <w:rPr>
                <w:rFonts w:ascii="Arial" w:hAnsi="Arial" w:cs="Arial"/>
                <w:b/>
              </w:rPr>
            </w:pPr>
            <w:r w:rsidRPr="00664D9E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5306" w:type="dxa"/>
            <w:shd w:val="clear" w:color="auto" w:fill="999999" w:themeFill="text2" w:themeFillTint="66"/>
            <w:vAlign w:val="center"/>
          </w:tcPr>
          <w:p w14:paraId="3347F91D" w14:textId="6A0049BB" w:rsidR="00F4626F" w:rsidRPr="00664D9E" w:rsidRDefault="00B778BC" w:rsidP="002D043D">
            <w:pPr>
              <w:spacing w:before="50" w:after="50"/>
              <w:rPr>
                <w:rFonts w:ascii="Arial" w:hAnsi="Arial" w:cs="Arial"/>
                <w:b/>
              </w:rPr>
            </w:pPr>
            <w:r w:rsidRPr="00664D9E">
              <w:rPr>
                <w:rFonts w:ascii="Arial" w:hAnsi="Arial" w:cs="Arial"/>
                <w:b/>
              </w:rPr>
              <w:t>Digital Technologies</w:t>
            </w:r>
          </w:p>
        </w:tc>
      </w:tr>
      <w:tr w:rsidR="00B778BC" w:rsidRPr="00F4626F" w14:paraId="0C468A57" w14:textId="77777777" w:rsidTr="00CE60BC">
        <w:trPr>
          <w:trHeight w:val="454"/>
        </w:trPr>
        <w:tc>
          <w:tcPr>
            <w:tcW w:w="2268" w:type="dxa"/>
            <w:shd w:val="clear" w:color="auto" w:fill="CCCCCC" w:themeFill="text2" w:themeFillTint="33"/>
            <w:vAlign w:val="center"/>
          </w:tcPr>
          <w:p w14:paraId="26AB92C3" w14:textId="77777777" w:rsidR="00B778BC" w:rsidRPr="00F4626F" w:rsidRDefault="00B778BC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678" w:type="dxa"/>
            <w:vAlign w:val="center"/>
          </w:tcPr>
          <w:p w14:paraId="1F2A0AB3" w14:textId="1509B23E" w:rsidR="00B778BC" w:rsidRPr="00F4626F" w:rsidRDefault="00B778BC" w:rsidP="002D043D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Understanding</w:t>
            </w:r>
          </w:p>
        </w:tc>
        <w:tc>
          <w:tcPr>
            <w:tcW w:w="2268" w:type="dxa"/>
            <w:vMerge w:val="restart"/>
            <w:shd w:val="clear" w:color="auto" w:fill="CCCCCC" w:themeFill="text2" w:themeFillTint="33"/>
            <w:vAlign w:val="center"/>
          </w:tcPr>
          <w:p w14:paraId="2AE92FEC" w14:textId="77777777" w:rsidR="00B778BC" w:rsidRPr="00F4626F" w:rsidRDefault="00B778BC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306" w:type="dxa"/>
            <w:vMerge w:val="restart"/>
            <w:vAlign w:val="center"/>
          </w:tcPr>
          <w:p w14:paraId="4EE041BB" w14:textId="338B95BF" w:rsidR="00B778BC" w:rsidRPr="00F4626F" w:rsidRDefault="00B778BC" w:rsidP="002D043D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Systems</w:t>
            </w:r>
          </w:p>
        </w:tc>
      </w:tr>
      <w:tr w:rsidR="00B778BC" w:rsidRPr="00F4626F" w14:paraId="43230E3F" w14:textId="77777777" w:rsidTr="00CE60BC">
        <w:trPr>
          <w:trHeight w:val="454"/>
        </w:trPr>
        <w:tc>
          <w:tcPr>
            <w:tcW w:w="2268" w:type="dxa"/>
            <w:shd w:val="clear" w:color="auto" w:fill="CCCCCC" w:themeFill="text2" w:themeFillTint="33"/>
            <w:vAlign w:val="center"/>
          </w:tcPr>
          <w:p w14:paraId="0935D232" w14:textId="77777777" w:rsidR="00B778BC" w:rsidRPr="00F4626F" w:rsidRDefault="00B778BC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678" w:type="dxa"/>
            <w:vAlign w:val="center"/>
          </w:tcPr>
          <w:p w14:paraId="70CD908B" w14:textId="255FC5FB" w:rsidR="00B778BC" w:rsidRPr="00F4626F" w:rsidRDefault="00B778BC" w:rsidP="002D043D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Science as a human endeavour</w:t>
            </w:r>
          </w:p>
        </w:tc>
        <w:tc>
          <w:tcPr>
            <w:tcW w:w="2268" w:type="dxa"/>
            <w:vMerge/>
            <w:shd w:val="clear" w:color="auto" w:fill="CCCCCC" w:themeFill="text2" w:themeFillTint="33"/>
            <w:vAlign w:val="center"/>
          </w:tcPr>
          <w:p w14:paraId="192F102C" w14:textId="59C07D17" w:rsidR="00B778BC" w:rsidRPr="00F4626F" w:rsidRDefault="00B778BC" w:rsidP="00E611B1">
            <w:pPr>
              <w:spacing w:before="50" w:after="5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vMerge/>
          </w:tcPr>
          <w:p w14:paraId="3D8C1C36" w14:textId="77777777" w:rsidR="00B778BC" w:rsidRPr="00F4626F" w:rsidRDefault="00B778BC" w:rsidP="002D043D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F4626F" w:rsidRPr="00F4626F" w14:paraId="1FEF1851" w14:textId="77777777" w:rsidTr="00CE60BC">
        <w:tc>
          <w:tcPr>
            <w:tcW w:w="2268" w:type="dxa"/>
            <w:shd w:val="clear" w:color="auto" w:fill="CCCCCC" w:themeFill="text2" w:themeFillTint="33"/>
            <w:vAlign w:val="center"/>
          </w:tcPr>
          <w:p w14:paraId="32E65D6E" w14:textId="77777777" w:rsidR="00F4626F" w:rsidRPr="00F4626F" w:rsidRDefault="00F4626F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678" w:type="dxa"/>
          </w:tcPr>
          <w:p w14:paraId="4A9B16EF" w14:textId="45E50CF4" w:rsidR="00664D9E" w:rsidRPr="002D043D" w:rsidRDefault="00B778BC" w:rsidP="002D043D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 w:rsidRPr="00B778BC">
              <w:rPr>
                <w:rFonts w:ascii="Arial" w:hAnsi="Arial" w:cs="Arial"/>
                <w:shd w:val="clear" w:color="auto" w:fill="FFFFFF"/>
              </w:rPr>
              <w:t>Advances in scientific understanding often rely on developments in technology and technological advances are often linked to scientific discoveries</w:t>
            </w:r>
            <w:r w:rsidR="002D043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CCCCCC" w:themeFill="text2" w:themeFillTint="33"/>
            <w:vAlign w:val="center"/>
          </w:tcPr>
          <w:p w14:paraId="3ACB9DB9" w14:textId="4599537F" w:rsidR="00F4626F" w:rsidRPr="00F4626F" w:rsidRDefault="00B778BC" w:rsidP="00E611B1">
            <w:pPr>
              <w:spacing w:before="50" w:after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306" w:type="dxa"/>
          </w:tcPr>
          <w:p w14:paraId="306EA650" w14:textId="1E1895E3" w:rsidR="00F4626F" w:rsidRPr="00AE4A0C" w:rsidRDefault="00B778BC" w:rsidP="002D043D">
            <w:pPr>
              <w:spacing w:before="50" w:after="50"/>
              <w:rPr>
                <w:rFonts w:ascii="Arial" w:hAnsi="Arial" w:cs="Arial"/>
              </w:rPr>
            </w:pPr>
            <w:r w:rsidRPr="00AE4A0C">
              <w:rPr>
                <w:rFonts w:ascii="Arial" w:hAnsi="Arial" w:cs="Arial"/>
                <w:shd w:val="clear" w:color="auto" w:fill="FFFFFF"/>
              </w:rPr>
              <w:t>Investigate the role of hardware and software in managing, controlling and securing the movement of and access to data in networked digital systems</w:t>
            </w:r>
            <w:r w:rsidR="002D043D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F4626F" w:rsidRPr="00F4626F" w14:paraId="45C0DA94" w14:textId="77777777" w:rsidTr="00CE60BC">
        <w:tc>
          <w:tcPr>
            <w:tcW w:w="2268" w:type="dxa"/>
            <w:shd w:val="clear" w:color="auto" w:fill="CCCCCC" w:themeFill="text2" w:themeFillTint="33"/>
            <w:vAlign w:val="center"/>
          </w:tcPr>
          <w:p w14:paraId="32849951" w14:textId="77777777" w:rsidR="00F4626F" w:rsidRPr="00F4626F" w:rsidRDefault="00F4626F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678" w:type="dxa"/>
          </w:tcPr>
          <w:p w14:paraId="23FA939E" w14:textId="7E3A47AE" w:rsidR="00F4626F" w:rsidRPr="002840EF" w:rsidRDefault="002840EF" w:rsidP="002D043D">
            <w:pPr>
              <w:spacing w:before="50" w:after="50"/>
              <w:rPr>
                <w:rFonts w:ascii="Arial" w:hAnsi="Arial" w:cs="Arial"/>
              </w:rPr>
            </w:pPr>
            <w:r w:rsidRPr="002840EF">
              <w:rPr>
                <w:rFonts w:ascii="Arial" w:hAnsi="Arial" w:cs="Arial"/>
              </w:rPr>
              <w:t xml:space="preserve">Students </w:t>
            </w:r>
            <w:r w:rsidRPr="002840EF">
              <w:rPr>
                <w:rFonts w:ascii="Arial" w:hAnsi="Arial" w:cs="Arial"/>
                <w:shd w:val="clear" w:color="auto" w:fill="FFFFFF"/>
              </w:rPr>
              <w:t>predict how future applications of science and techno</w:t>
            </w:r>
            <w:r w:rsidR="00E81C70">
              <w:rPr>
                <w:rFonts w:ascii="Arial" w:hAnsi="Arial" w:cs="Arial"/>
                <w:shd w:val="clear" w:color="auto" w:fill="FFFFFF"/>
              </w:rPr>
              <w:t>logy may affect people’s lives.</w:t>
            </w:r>
          </w:p>
        </w:tc>
        <w:tc>
          <w:tcPr>
            <w:tcW w:w="2268" w:type="dxa"/>
            <w:shd w:val="clear" w:color="auto" w:fill="CCCCCC" w:themeFill="text2" w:themeFillTint="33"/>
            <w:vAlign w:val="center"/>
          </w:tcPr>
          <w:p w14:paraId="5EFDCA0C" w14:textId="77777777" w:rsidR="00F4626F" w:rsidRPr="00F4626F" w:rsidRDefault="00F4626F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306" w:type="dxa"/>
          </w:tcPr>
          <w:p w14:paraId="493D0A4C" w14:textId="50ED97CA" w:rsidR="00664D9E" w:rsidRPr="002D043D" w:rsidRDefault="00AE4A0C" w:rsidP="002D043D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 w:rsidRPr="00AE4A0C">
              <w:rPr>
                <w:rFonts w:ascii="Arial" w:hAnsi="Arial" w:cs="Arial"/>
                <w:shd w:val="clear" w:color="auto" w:fill="FFFFFF"/>
              </w:rPr>
              <w:t>Students explain the control and management of networked digital systems and the data security implications of the interaction between hardware, software and users.</w:t>
            </w:r>
          </w:p>
        </w:tc>
      </w:tr>
      <w:tr w:rsidR="00F4626F" w:rsidRPr="00F4626F" w14:paraId="4639296C" w14:textId="77777777" w:rsidTr="00CE60BC">
        <w:tc>
          <w:tcPr>
            <w:tcW w:w="2268" w:type="dxa"/>
            <w:shd w:val="clear" w:color="auto" w:fill="CCCCCC" w:themeFill="text2" w:themeFillTint="33"/>
          </w:tcPr>
          <w:p w14:paraId="128E38DC" w14:textId="77777777" w:rsidR="00F4626F" w:rsidRPr="00F4626F" w:rsidRDefault="00F4626F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678" w:type="dxa"/>
          </w:tcPr>
          <w:p w14:paraId="5266BABF" w14:textId="61C61F83" w:rsidR="00F4626F" w:rsidRDefault="005F2CC5" w:rsidP="00CE60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217FF7">
              <w:rPr>
                <w:rFonts w:ascii="Arial" w:hAnsi="Arial" w:cs="Arial"/>
              </w:rPr>
              <w:t>arning</w:t>
            </w:r>
            <w:r>
              <w:rPr>
                <w:rFonts w:ascii="Arial" w:hAnsi="Arial" w:cs="Arial"/>
              </w:rPr>
              <w:t xml:space="preserve"> may focus on:</w:t>
            </w:r>
          </w:p>
          <w:p w14:paraId="73B61367" w14:textId="4A0161CF" w:rsidR="00DC1DA0" w:rsidRDefault="00BC4BEC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284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us</w:t>
            </w:r>
            <w:r w:rsidR="00635E52">
              <w:rPr>
                <w:rFonts w:ascii="Arial" w:hAnsi="Arial" w:cs="Arial"/>
                <w:color w:val="000000" w:themeColor="text1"/>
                <w:shd w:val="clear" w:color="auto" w:fill="FFFFFF"/>
              </w:rPr>
              <w:t>ing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optical fibres for the transmission of data</w:t>
            </w:r>
          </w:p>
          <w:p w14:paraId="3C9A7B65" w14:textId="7891A5E2" w:rsidR="00BC4BEC" w:rsidRDefault="00BC4BEC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284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compar</w:t>
            </w:r>
            <w:r w:rsidR="00635E52">
              <w:rPr>
                <w:rFonts w:ascii="Arial" w:hAnsi="Arial" w:cs="Arial"/>
                <w:color w:val="000000" w:themeColor="text1"/>
                <w:shd w:val="clear" w:color="auto" w:fill="FFFFFF"/>
              </w:rPr>
              <w:t>ing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analogue versus digital communication</w:t>
            </w:r>
          </w:p>
          <w:p w14:paraId="009C68D2" w14:textId="521B7855" w:rsidR="00BC4BEC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284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examining 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>relationship</w:t>
            </w:r>
            <w:r w:rsidR="00E80A43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between nanotechnology, information technology and biotechnology</w:t>
            </w:r>
          </w:p>
          <w:p w14:paraId="641BD1DA" w14:textId="3D37273B" w:rsidR="00BC4BEC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284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exploring 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>practical and beneficial use of electromagnetic radiation</w:t>
            </w:r>
            <w:r w:rsidR="0015714F">
              <w:rPr>
                <w:rFonts w:ascii="Arial" w:hAnsi="Arial" w:cs="Arial"/>
                <w:color w:val="000000" w:themeColor="text1"/>
                <w:shd w:val="clear" w:color="auto" w:fill="FFFFFF"/>
              </w:rPr>
              <w:t>;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e.g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radar</w:t>
            </w:r>
          </w:p>
          <w:p w14:paraId="75280245" w14:textId="182F3BE2" w:rsidR="005F2CC5" w:rsidRPr="003C231A" w:rsidRDefault="00635E52" w:rsidP="003C231A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284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gramStart"/>
            <w:r w:rsidRPr="00CB4D3F">
              <w:rPr>
                <w:rFonts w:ascii="Arial" w:hAnsi="Arial" w:cs="Arial"/>
                <w:color w:val="000000" w:themeColor="text1"/>
                <w:shd w:val="clear" w:color="auto" w:fill="FFFFFF"/>
              </w:rPr>
              <w:t>using</w:t>
            </w:r>
            <w:proofErr w:type="gramEnd"/>
            <w:r w:rsidRPr="00CB4D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C4BEC" w:rsidRPr="00CB4D3F">
              <w:rPr>
                <w:rFonts w:ascii="Arial" w:hAnsi="Arial" w:cs="Arial"/>
                <w:color w:val="000000" w:themeColor="text1"/>
                <w:shd w:val="clear" w:color="auto" w:fill="FFFFFF"/>
              </w:rPr>
              <w:t>computer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modelling and imaging technologies</w:t>
            </w:r>
            <w:r w:rsidR="002D043D">
              <w:rPr>
                <w:rFonts w:ascii="Arial" w:hAnsi="Arial" w:cs="Arial"/>
                <w:color w:val="000000" w:themeColor="text1"/>
                <w:shd w:val="clear" w:color="auto" w:fill="FFFFFF"/>
              </w:rPr>
              <w:t>;</w:t>
            </w:r>
            <w:r w:rsidR="00BC4B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e.g. climate change</w:t>
            </w:r>
            <w:r w:rsidR="002D043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CCCCCC" w:themeFill="text2" w:themeFillTint="33"/>
          </w:tcPr>
          <w:p w14:paraId="1AEC13AB" w14:textId="77777777" w:rsidR="00F4626F" w:rsidRPr="00F4626F" w:rsidRDefault="00F4626F" w:rsidP="00E611B1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5306" w:type="dxa"/>
          </w:tcPr>
          <w:p w14:paraId="6531FA95" w14:textId="272A5FBD" w:rsidR="00F4626F" w:rsidRDefault="005F2CC5" w:rsidP="002D043D">
            <w:pPr>
              <w:spacing w:before="50" w:after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02290D">
              <w:rPr>
                <w:rFonts w:ascii="Arial" w:hAnsi="Arial" w:cs="Arial"/>
              </w:rPr>
              <w:t>arning</w:t>
            </w:r>
            <w:r>
              <w:rPr>
                <w:rFonts w:ascii="Arial" w:hAnsi="Arial" w:cs="Arial"/>
              </w:rPr>
              <w:t xml:space="preserve"> may focus on:</w:t>
            </w:r>
          </w:p>
          <w:p w14:paraId="4F9FDD0C" w14:textId="2D3DF9D6" w:rsidR="00DC1DA0" w:rsidRPr="005A4A6A" w:rsidRDefault="00DC1DA0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investigati</w:t>
            </w:r>
            <w:r w:rsidR="00635E5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ng </w:t>
            </w: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different types of networks and security features</w:t>
            </w:r>
          </w:p>
          <w:p w14:paraId="42EFEFB9" w14:textId="3DA640F6" w:rsidR="00DC1DA0" w:rsidRPr="005A4A6A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identifying </w:t>
            </w:r>
            <w:r w:rsidR="00DC1DA0"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characteristics of key hardware and software components</w:t>
            </w:r>
          </w:p>
          <w:p w14:paraId="09CC684C" w14:textId="2E16FC61" w:rsidR="00DC1DA0" w:rsidRPr="005A4A6A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examining </w:t>
            </w:r>
            <w:r w:rsidR="00DC1DA0"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communication protocols and standards</w:t>
            </w:r>
          </w:p>
          <w:p w14:paraId="01C9E828" w14:textId="2A37A1D6" w:rsidR="00DC1DA0" w:rsidRPr="005A4A6A" w:rsidRDefault="00DC1DA0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transmi</w:t>
            </w:r>
            <w:r w:rsidR="00957CF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tting various types of </w:t>
            </w:r>
            <w:r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media</w:t>
            </w:r>
          </w:p>
          <w:p w14:paraId="39DBF104" w14:textId="42DCD501" w:rsidR="00DC1DA0" w:rsidRPr="005A4A6A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exploring </w:t>
            </w:r>
            <w:r w:rsidR="00DC1DA0"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network configurations</w:t>
            </w:r>
          </w:p>
          <w:p w14:paraId="384B303C" w14:textId="17265254" w:rsidR="00DC1DA0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examining </w:t>
            </w:r>
            <w:r w:rsidR="00DC1DA0" w:rsidRPr="005A4A6A">
              <w:rPr>
                <w:rFonts w:ascii="Arial" w:hAnsi="Arial" w:cs="Arial"/>
                <w:color w:val="000000" w:themeColor="text1"/>
                <w:shd w:val="clear" w:color="auto" w:fill="FFFFFF"/>
              </w:rPr>
              <w:t>visual representation of common networks</w:t>
            </w:r>
          </w:p>
          <w:p w14:paraId="6DBB51AC" w14:textId="1F746FB1" w:rsidR="005F2CC5" w:rsidRPr="00DC1DA0" w:rsidRDefault="00635E52" w:rsidP="00CE60BC">
            <w:pPr>
              <w:numPr>
                <w:ilvl w:val="0"/>
                <w:numId w:val="10"/>
              </w:numPr>
              <w:shd w:val="clear" w:color="auto" w:fill="FFFFFF"/>
              <w:spacing w:before="40" w:after="40"/>
              <w:ind w:left="318" w:hanging="318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discussing</w:t>
            </w:r>
            <w:proofErr w:type="gram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DC1DA0" w:rsidRPr="00DC1DA0">
              <w:rPr>
                <w:rFonts w:ascii="Arial" w:hAnsi="Arial" w:cs="Arial"/>
                <w:color w:val="000000" w:themeColor="text1"/>
                <w:shd w:val="clear" w:color="auto" w:fill="FFFFFF"/>
              </w:rPr>
              <w:t>security implications of the network and user levels</w:t>
            </w:r>
            <w:r w:rsidR="002D043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</w:tr>
    </w:tbl>
    <w:p w14:paraId="19F6EA7B" w14:textId="14046D38" w:rsidR="00F4626F" w:rsidRDefault="00F4626F" w:rsidP="00F4626F">
      <w:pPr>
        <w:rPr>
          <w:rFonts w:ascii="Arial" w:hAnsi="Arial" w:cs="Arial"/>
        </w:rPr>
      </w:pPr>
    </w:p>
    <w:tbl>
      <w:tblPr>
        <w:tblStyle w:val="TableGrid"/>
        <w:tblW w:w="14488" w:type="dxa"/>
        <w:tblInd w:w="108" w:type="dxa"/>
        <w:tblLook w:val="04A0" w:firstRow="1" w:lastRow="0" w:firstColumn="1" w:lastColumn="0" w:noHBand="0" w:noVBand="1"/>
      </w:tblPr>
      <w:tblGrid>
        <w:gridCol w:w="14488"/>
      </w:tblGrid>
      <w:tr w:rsidR="00F4626F" w:rsidRPr="00F4626F" w14:paraId="4158B03D" w14:textId="77777777" w:rsidTr="005A6343">
        <w:trPr>
          <w:trHeight w:val="567"/>
        </w:trPr>
        <w:tc>
          <w:tcPr>
            <w:tcW w:w="14488" w:type="dxa"/>
            <w:shd w:val="clear" w:color="auto" w:fill="CCCCCC" w:themeFill="text2" w:themeFillTint="33"/>
            <w:vAlign w:val="center"/>
          </w:tcPr>
          <w:p w14:paraId="5872A60A" w14:textId="0B138A31" w:rsidR="00F4626F" w:rsidRPr="00F4626F" w:rsidRDefault="00F4626F" w:rsidP="00664D9E">
            <w:pPr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Sample activities</w:t>
            </w:r>
            <w:r w:rsidR="004B0DD7">
              <w:rPr>
                <w:rFonts w:ascii="Arial" w:hAnsi="Arial" w:cs="Arial"/>
                <w:b/>
              </w:rPr>
              <w:t xml:space="preserve"> (integrating both </w:t>
            </w:r>
            <w:r w:rsidR="0002290D">
              <w:rPr>
                <w:rFonts w:ascii="Arial" w:hAnsi="Arial" w:cs="Arial"/>
                <w:b/>
              </w:rPr>
              <w:t>learning areas)</w:t>
            </w:r>
          </w:p>
        </w:tc>
      </w:tr>
      <w:tr w:rsidR="00F4626F" w:rsidRPr="00F4626F" w14:paraId="4E89C516" w14:textId="77777777" w:rsidTr="005A6343">
        <w:tc>
          <w:tcPr>
            <w:tcW w:w="14488" w:type="dxa"/>
          </w:tcPr>
          <w:p w14:paraId="12D00D02" w14:textId="7569094D" w:rsidR="00BC4BEC" w:rsidRPr="005A4A6A" w:rsidRDefault="003C231A" w:rsidP="00CE60BC">
            <w:pPr>
              <w:pStyle w:val="ListParagraph"/>
              <w:numPr>
                <w:ilvl w:val="0"/>
                <w:numId w:val="11"/>
              </w:numPr>
              <w:spacing w:before="50" w:after="5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C4BEC" w:rsidRPr="005A4A6A">
              <w:rPr>
                <w:rFonts w:ascii="Arial" w:hAnsi="Arial" w:cs="Arial"/>
              </w:rPr>
              <w:t>valuating the advantages and disadvantages of different transmission media used in networks</w:t>
            </w:r>
            <w:r w:rsidR="00CE60BC">
              <w:rPr>
                <w:rFonts w:ascii="Arial" w:hAnsi="Arial" w:cs="Arial"/>
              </w:rPr>
              <w:t>; e.g. W</w:t>
            </w:r>
            <w:r w:rsidR="00CE60BC" w:rsidRPr="005A4A6A">
              <w:rPr>
                <w:rFonts w:ascii="Arial" w:hAnsi="Arial" w:cs="Arial"/>
              </w:rPr>
              <w:t>i-</w:t>
            </w:r>
            <w:r w:rsidR="00CE60BC">
              <w:rPr>
                <w:rFonts w:ascii="Arial" w:hAnsi="Arial" w:cs="Arial"/>
              </w:rPr>
              <w:t>F</w:t>
            </w:r>
            <w:r w:rsidR="00CE60BC" w:rsidRPr="005A4A6A">
              <w:rPr>
                <w:rFonts w:ascii="Arial" w:hAnsi="Arial" w:cs="Arial"/>
              </w:rPr>
              <w:t>i</w:t>
            </w:r>
            <w:r w:rsidR="00BC4BEC" w:rsidRPr="005A4A6A">
              <w:rPr>
                <w:rFonts w:ascii="Arial" w:hAnsi="Arial" w:cs="Arial"/>
              </w:rPr>
              <w:t xml:space="preserve">, </w:t>
            </w:r>
            <w:r w:rsidR="00CE60BC">
              <w:rPr>
                <w:rFonts w:ascii="Arial" w:hAnsi="Arial" w:cs="Arial"/>
              </w:rPr>
              <w:t>E</w:t>
            </w:r>
            <w:r w:rsidR="00CE60BC" w:rsidRPr="005A4A6A">
              <w:rPr>
                <w:rFonts w:ascii="Arial" w:hAnsi="Arial" w:cs="Arial"/>
              </w:rPr>
              <w:t>thernet</w:t>
            </w:r>
            <w:r w:rsidR="00BC4BEC" w:rsidRPr="005A4A6A">
              <w:rPr>
                <w:rFonts w:ascii="Arial" w:hAnsi="Arial" w:cs="Arial"/>
              </w:rPr>
              <w:t xml:space="preserve"> and fibre-optic</w:t>
            </w:r>
            <w:r>
              <w:rPr>
                <w:rFonts w:ascii="Arial" w:hAnsi="Arial" w:cs="Arial"/>
              </w:rPr>
              <w:t>.</w:t>
            </w:r>
          </w:p>
          <w:p w14:paraId="4AEC5A05" w14:textId="5996C1B0" w:rsidR="00F4626F" w:rsidRDefault="003C231A" w:rsidP="00CE60BC">
            <w:pPr>
              <w:pStyle w:val="ListParagraph"/>
              <w:numPr>
                <w:ilvl w:val="0"/>
                <w:numId w:val="11"/>
              </w:numPr>
              <w:spacing w:before="50" w:after="5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202F6">
              <w:rPr>
                <w:rFonts w:ascii="Arial" w:hAnsi="Arial" w:cs="Arial"/>
              </w:rPr>
              <w:t>nvestigating the development of the National Broadband Network within Australia</w:t>
            </w:r>
            <w:r>
              <w:rPr>
                <w:rFonts w:ascii="Arial" w:hAnsi="Arial" w:cs="Arial"/>
              </w:rPr>
              <w:t>.</w:t>
            </w:r>
          </w:p>
          <w:p w14:paraId="77EE443F" w14:textId="07915A60" w:rsidR="006202F6" w:rsidRDefault="003C231A" w:rsidP="00CE60BC">
            <w:pPr>
              <w:pStyle w:val="ListParagraph"/>
              <w:numPr>
                <w:ilvl w:val="0"/>
                <w:numId w:val="11"/>
              </w:numPr>
              <w:spacing w:before="50" w:after="5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202F6">
              <w:rPr>
                <w:rFonts w:ascii="Arial" w:hAnsi="Arial" w:cs="Arial"/>
              </w:rPr>
              <w:t>isiting a telecommunication exchange and/or data centre to explore its operation</w:t>
            </w:r>
            <w:r w:rsidR="00CE60BC">
              <w:rPr>
                <w:rFonts w:ascii="Arial" w:hAnsi="Arial" w:cs="Arial"/>
              </w:rPr>
              <w:t>;</w:t>
            </w:r>
            <w:r w:rsidR="006202F6">
              <w:rPr>
                <w:rFonts w:ascii="Arial" w:hAnsi="Arial" w:cs="Arial"/>
              </w:rPr>
              <w:t xml:space="preserve"> i.e. how it can serve the community</w:t>
            </w:r>
            <w:r>
              <w:rPr>
                <w:rFonts w:ascii="Arial" w:hAnsi="Arial" w:cs="Arial"/>
              </w:rPr>
              <w:t>.</w:t>
            </w:r>
          </w:p>
          <w:p w14:paraId="6FC6B19F" w14:textId="6E44DBC1" w:rsidR="006202F6" w:rsidRDefault="003C231A" w:rsidP="00CE60BC">
            <w:pPr>
              <w:pStyle w:val="ListParagraph"/>
              <w:numPr>
                <w:ilvl w:val="0"/>
                <w:numId w:val="11"/>
              </w:numPr>
              <w:spacing w:before="50" w:after="5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202F6">
              <w:rPr>
                <w:rFonts w:ascii="Arial" w:hAnsi="Arial" w:cs="Arial"/>
              </w:rPr>
              <w:t>reating a timeline showing the h</w:t>
            </w:r>
            <w:r w:rsidR="00635E52">
              <w:rPr>
                <w:rFonts w:ascii="Arial" w:hAnsi="Arial" w:cs="Arial"/>
              </w:rPr>
              <w:t>istory of today’s smart phone/</w:t>
            </w:r>
            <w:r w:rsidR="006202F6">
              <w:rPr>
                <w:rFonts w:ascii="Arial" w:hAnsi="Arial" w:cs="Arial"/>
              </w:rPr>
              <w:t>mobile communication</w:t>
            </w:r>
            <w:r>
              <w:rPr>
                <w:rFonts w:ascii="Arial" w:hAnsi="Arial" w:cs="Arial"/>
              </w:rPr>
              <w:t>.</w:t>
            </w:r>
          </w:p>
          <w:p w14:paraId="026DEF80" w14:textId="1B28559C" w:rsidR="00D50994" w:rsidRPr="00CE60BC" w:rsidRDefault="003C231A" w:rsidP="00CE60BC">
            <w:pPr>
              <w:pStyle w:val="ListParagraph"/>
              <w:numPr>
                <w:ilvl w:val="0"/>
                <w:numId w:val="11"/>
              </w:numPr>
              <w:spacing w:before="50" w:after="50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202F6">
              <w:rPr>
                <w:rFonts w:ascii="Arial" w:hAnsi="Arial" w:cs="Arial"/>
              </w:rPr>
              <w:t>esearch</w:t>
            </w:r>
            <w:r w:rsidR="00635E52">
              <w:rPr>
                <w:rFonts w:ascii="Arial" w:hAnsi="Arial" w:cs="Arial"/>
              </w:rPr>
              <w:t>ing</w:t>
            </w:r>
            <w:r w:rsidR="006202F6">
              <w:rPr>
                <w:rFonts w:ascii="Arial" w:hAnsi="Arial" w:cs="Arial"/>
              </w:rPr>
              <w:t xml:space="preserve"> applications of nanotechnology</w:t>
            </w:r>
            <w:r w:rsidR="00D50994" w:rsidRPr="00CB4D3F">
              <w:rPr>
                <w:rFonts w:ascii="Arial" w:hAnsi="Arial" w:cs="Arial"/>
              </w:rPr>
              <w:t xml:space="preserve">; </w:t>
            </w:r>
            <w:r w:rsidR="00CB4D3F">
              <w:rPr>
                <w:rFonts w:ascii="Arial" w:hAnsi="Arial" w:cs="Arial"/>
              </w:rPr>
              <w:t xml:space="preserve">invite </w:t>
            </w:r>
            <w:r w:rsidR="00E81C70">
              <w:rPr>
                <w:rFonts w:ascii="Arial" w:hAnsi="Arial" w:cs="Arial"/>
              </w:rPr>
              <w:t xml:space="preserve">a </w:t>
            </w:r>
            <w:r w:rsidR="00D50994" w:rsidRPr="00CB4D3F">
              <w:rPr>
                <w:rFonts w:ascii="Arial" w:hAnsi="Arial" w:cs="Arial"/>
              </w:rPr>
              <w:t>guest speaker who is involved in nanotechnology (CSIRO)</w:t>
            </w:r>
            <w:r w:rsidR="00CE60BC">
              <w:rPr>
                <w:rFonts w:ascii="Arial" w:hAnsi="Arial" w:cs="Arial"/>
              </w:rPr>
              <w:t>.</w:t>
            </w:r>
          </w:p>
        </w:tc>
      </w:tr>
    </w:tbl>
    <w:p w14:paraId="0C0D4727" w14:textId="09324977" w:rsidR="007F56C4" w:rsidRDefault="007F56C4">
      <w:pPr>
        <w:rPr>
          <w:b/>
        </w:rPr>
      </w:pPr>
    </w:p>
    <w:p w14:paraId="733901DA" w14:textId="77777777" w:rsidR="00AE4A0C" w:rsidRDefault="00AE4A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D3C713" w14:textId="77777777" w:rsidR="00664D9E" w:rsidRPr="00921ECF" w:rsidRDefault="00664D9E" w:rsidP="00B970FF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40891711" w14:textId="135AC0B7" w:rsidR="00664D9E" w:rsidRDefault="00664D9E" w:rsidP="00B970FF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t>Level</w:t>
      </w:r>
      <w:r>
        <w:rPr>
          <w:rFonts w:ascii="Arial" w:hAnsi="Arial" w:cs="Arial"/>
          <w:b/>
          <w:sz w:val="28"/>
          <w:szCs w:val="28"/>
        </w:rPr>
        <w:t xml:space="preserve">s 9 – 10 </w:t>
      </w:r>
    </w:p>
    <w:p w14:paraId="6646C80E" w14:textId="34C453C9" w:rsidR="00664D9E" w:rsidRDefault="00664D9E" w:rsidP="00B970FF">
      <w:pPr>
        <w:spacing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Science and Mathematics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6171F2E3" w14:textId="5D1A59C8" w:rsidR="007C42F1" w:rsidRPr="00664D9E" w:rsidRDefault="007C42F1" w:rsidP="00B970FF">
      <w:pPr>
        <w:spacing w:after="160"/>
        <w:rPr>
          <w:rFonts w:ascii="Arial" w:hAnsi="Arial" w:cs="Arial"/>
          <w:b/>
          <w:szCs w:val="20"/>
        </w:rPr>
      </w:pPr>
      <w:r w:rsidRPr="00664D9E">
        <w:rPr>
          <w:rFonts w:ascii="Arial" w:hAnsi="Arial" w:cs="Arial"/>
          <w:b/>
          <w:szCs w:val="20"/>
        </w:rPr>
        <w:t>Focus: Integration of content related to genetics and chance and probability</w:t>
      </w:r>
    </w:p>
    <w:tbl>
      <w:tblPr>
        <w:tblStyle w:val="TableGrid"/>
        <w:tblW w:w="14520" w:type="dxa"/>
        <w:tblInd w:w="108" w:type="dxa"/>
        <w:tblLook w:val="04A0" w:firstRow="1" w:lastRow="0" w:firstColumn="1" w:lastColumn="0" w:noHBand="0" w:noVBand="1"/>
      </w:tblPr>
      <w:tblGrid>
        <w:gridCol w:w="2268"/>
        <w:gridCol w:w="4938"/>
        <w:gridCol w:w="2292"/>
        <w:gridCol w:w="5022"/>
      </w:tblGrid>
      <w:tr w:rsidR="00F4626F" w:rsidRPr="00B970FF" w14:paraId="77373165" w14:textId="77777777" w:rsidTr="005A6343">
        <w:trPr>
          <w:trHeight w:val="567"/>
          <w:tblHeader/>
        </w:trPr>
        <w:tc>
          <w:tcPr>
            <w:tcW w:w="2268" w:type="dxa"/>
            <w:shd w:val="clear" w:color="auto" w:fill="999999" w:themeFill="text2" w:themeFillTint="66"/>
            <w:vAlign w:val="center"/>
          </w:tcPr>
          <w:p w14:paraId="407EADFD" w14:textId="77777777" w:rsidR="00F4626F" w:rsidRPr="00B970FF" w:rsidRDefault="00F4626F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938" w:type="dxa"/>
            <w:shd w:val="clear" w:color="auto" w:fill="999999" w:themeFill="text2" w:themeFillTint="66"/>
            <w:vAlign w:val="center"/>
          </w:tcPr>
          <w:p w14:paraId="56E59328" w14:textId="19C358CD" w:rsidR="00F4626F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292" w:type="dxa"/>
            <w:shd w:val="clear" w:color="auto" w:fill="999999" w:themeFill="text2" w:themeFillTint="66"/>
            <w:vAlign w:val="center"/>
          </w:tcPr>
          <w:p w14:paraId="404B53FA" w14:textId="77777777" w:rsidR="00F4626F" w:rsidRPr="00B970FF" w:rsidRDefault="00F4626F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5022" w:type="dxa"/>
            <w:shd w:val="clear" w:color="auto" w:fill="999999" w:themeFill="text2" w:themeFillTint="66"/>
            <w:vAlign w:val="center"/>
          </w:tcPr>
          <w:p w14:paraId="24E16D9F" w14:textId="69488168" w:rsidR="00F4626F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Mathematics</w:t>
            </w:r>
          </w:p>
        </w:tc>
      </w:tr>
      <w:tr w:rsidR="00F4626F" w:rsidRPr="00B970FF" w14:paraId="644DC341" w14:textId="77777777" w:rsidTr="005A6343">
        <w:trPr>
          <w:trHeight w:val="454"/>
        </w:trPr>
        <w:tc>
          <w:tcPr>
            <w:tcW w:w="2268" w:type="dxa"/>
            <w:shd w:val="clear" w:color="auto" w:fill="CCCCCC" w:themeFill="text2" w:themeFillTint="33"/>
            <w:vAlign w:val="center"/>
          </w:tcPr>
          <w:p w14:paraId="1B6ED838" w14:textId="77777777" w:rsidR="00F4626F" w:rsidRPr="00B970FF" w:rsidRDefault="00F4626F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938" w:type="dxa"/>
            <w:vAlign w:val="center"/>
          </w:tcPr>
          <w:p w14:paraId="06699ECF" w14:textId="66EDFA57" w:rsidR="00F4626F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Science Understanding</w:t>
            </w: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1CFE2319" w14:textId="77777777" w:rsidR="00F4626F" w:rsidRPr="00B970FF" w:rsidRDefault="00F4626F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022" w:type="dxa"/>
            <w:vAlign w:val="center"/>
          </w:tcPr>
          <w:p w14:paraId="5C953CE3" w14:textId="77E17ABD" w:rsidR="00F4626F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Statistics and Probability</w:t>
            </w:r>
          </w:p>
        </w:tc>
      </w:tr>
      <w:tr w:rsidR="005F2CC5" w:rsidRPr="00B970FF" w14:paraId="7E5FCEED" w14:textId="77777777" w:rsidTr="005A6343">
        <w:trPr>
          <w:trHeight w:val="454"/>
        </w:trPr>
        <w:tc>
          <w:tcPr>
            <w:tcW w:w="2268" w:type="dxa"/>
            <w:shd w:val="clear" w:color="auto" w:fill="CCCCCC" w:themeFill="text2" w:themeFillTint="33"/>
            <w:vAlign w:val="center"/>
          </w:tcPr>
          <w:p w14:paraId="164878F2" w14:textId="77777777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938" w:type="dxa"/>
            <w:vAlign w:val="center"/>
          </w:tcPr>
          <w:p w14:paraId="755497B4" w14:textId="1CFD0681" w:rsidR="005F2CC5" w:rsidRPr="00B970FF" w:rsidRDefault="005F2CC5" w:rsidP="00B970FF">
            <w:pPr>
              <w:spacing w:before="50" w:after="50"/>
              <w:rPr>
                <w:rFonts w:ascii="Arial" w:hAnsi="Arial" w:cs="Arial"/>
                <w:shd w:val="clear" w:color="auto" w:fill="FFFFFF"/>
              </w:rPr>
            </w:pPr>
            <w:r w:rsidRPr="00B970FF">
              <w:rPr>
                <w:rFonts w:ascii="Arial" w:hAnsi="Arial" w:cs="Arial"/>
                <w:shd w:val="clear" w:color="auto" w:fill="FFFFFF"/>
              </w:rPr>
              <w:t>Biological sciences</w:t>
            </w: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494CD2A5" w14:textId="74F80CDB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5022" w:type="dxa"/>
            <w:vAlign w:val="center"/>
          </w:tcPr>
          <w:p w14:paraId="2339E054" w14:textId="7931BA1E" w:rsidR="005F2CC5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Chance</w:t>
            </w:r>
          </w:p>
        </w:tc>
      </w:tr>
      <w:tr w:rsidR="005F2CC5" w:rsidRPr="00B970FF" w14:paraId="15A2063C" w14:textId="77777777" w:rsidTr="00DA02E5">
        <w:tc>
          <w:tcPr>
            <w:tcW w:w="2268" w:type="dxa"/>
            <w:shd w:val="clear" w:color="auto" w:fill="CCCCCC" w:themeFill="text2" w:themeFillTint="33"/>
            <w:vAlign w:val="center"/>
          </w:tcPr>
          <w:p w14:paraId="3C926730" w14:textId="77777777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938" w:type="dxa"/>
          </w:tcPr>
          <w:p w14:paraId="578D7779" w14:textId="5E58D4F7" w:rsidR="005F2CC5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  <w:shd w:val="clear" w:color="auto" w:fill="FFFFFF"/>
              </w:rPr>
              <w:t>The transmission of heritable characteristics from one generation to the next involves DNA and genes</w:t>
            </w: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692D5165" w14:textId="6B12219F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022" w:type="dxa"/>
          </w:tcPr>
          <w:p w14:paraId="0A9873E0" w14:textId="6BC08DA1" w:rsidR="005F2CC5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  <w:shd w:val="clear" w:color="auto" w:fill="FFFFFF"/>
              </w:rPr>
              <w:t>Describe the results of two- and three-step chance experiments, both with and without replacements, assign probabilities to outcomes and determine probabilities of events. Investigate the concept of independence</w:t>
            </w:r>
          </w:p>
        </w:tc>
      </w:tr>
      <w:tr w:rsidR="005F2CC5" w:rsidRPr="00B970FF" w14:paraId="174B6BD8" w14:textId="77777777" w:rsidTr="005A6343">
        <w:tc>
          <w:tcPr>
            <w:tcW w:w="2268" w:type="dxa"/>
            <w:shd w:val="clear" w:color="auto" w:fill="CCCCCC" w:themeFill="text2" w:themeFillTint="33"/>
            <w:vAlign w:val="center"/>
          </w:tcPr>
          <w:p w14:paraId="03D5E592" w14:textId="77777777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938" w:type="dxa"/>
          </w:tcPr>
          <w:p w14:paraId="3FD4C73D" w14:textId="3CCE3523" w:rsidR="005F2CC5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 xml:space="preserve">Students </w:t>
            </w:r>
            <w:r w:rsidRPr="00B970FF">
              <w:rPr>
                <w:rFonts w:ascii="Arial" w:hAnsi="Arial" w:cs="Arial"/>
                <w:shd w:val="clear" w:color="auto" w:fill="FFFFFF"/>
              </w:rPr>
              <w:t>explain the role of DNA and genes in cell division and genetic inheritance.</w:t>
            </w:r>
          </w:p>
        </w:tc>
        <w:tc>
          <w:tcPr>
            <w:tcW w:w="2292" w:type="dxa"/>
            <w:shd w:val="clear" w:color="auto" w:fill="CCCCCC" w:themeFill="text2" w:themeFillTint="33"/>
            <w:vAlign w:val="center"/>
          </w:tcPr>
          <w:p w14:paraId="60EC47A6" w14:textId="77777777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022" w:type="dxa"/>
          </w:tcPr>
          <w:p w14:paraId="638598FF" w14:textId="63CBDBF6" w:rsidR="00941AED" w:rsidRPr="00B970FF" w:rsidRDefault="005F2CC5" w:rsidP="00B970FF">
            <w:pPr>
              <w:spacing w:before="50" w:after="50"/>
              <w:rPr>
                <w:rFonts w:ascii="Arial" w:hAnsi="Arial" w:cs="Arial"/>
                <w:color w:val="535353"/>
                <w:shd w:val="clear" w:color="auto" w:fill="FFFFFF"/>
              </w:rPr>
            </w:pPr>
            <w:r w:rsidRPr="00B970FF">
              <w:rPr>
                <w:rFonts w:ascii="Arial" w:hAnsi="Arial" w:cs="Arial"/>
              </w:rPr>
              <w:t xml:space="preserve">Students </w:t>
            </w:r>
            <w:r w:rsidRPr="00B970FF">
              <w:rPr>
                <w:rFonts w:ascii="Arial" w:hAnsi="Arial" w:cs="Arial"/>
                <w:shd w:val="clear" w:color="auto" w:fill="FFFFFF"/>
              </w:rPr>
              <w:t xml:space="preserve">list outcomes for multi-step chance experiments involving independent and dependent </w:t>
            </w:r>
            <w:r w:rsidR="00941AED" w:rsidRPr="00B970FF">
              <w:rPr>
                <w:rFonts w:ascii="Arial" w:hAnsi="Arial" w:cs="Arial"/>
                <w:shd w:val="clear" w:color="auto" w:fill="FFFFFF"/>
              </w:rPr>
              <w:t>events and</w:t>
            </w:r>
            <w:r w:rsidRPr="00B970FF">
              <w:rPr>
                <w:rFonts w:ascii="Arial" w:hAnsi="Arial" w:cs="Arial"/>
                <w:shd w:val="clear" w:color="auto" w:fill="FFFFFF"/>
              </w:rPr>
              <w:t xml:space="preserve"> assign probabilities for these experiments</w:t>
            </w:r>
            <w:r w:rsidRPr="00B970FF">
              <w:rPr>
                <w:rFonts w:ascii="Arial" w:hAnsi="Arial" w:cs="Arial"/>
                <w:color w:val="535353"/>
                <w:shd w:val="clear" w:color="auto" w:fill="FFFFFF"/>
              </w:rPr>
              <w:t>.</w:t>
            </w:r>
          </w:p>
        </w:tc>
      </w:tr>
      <w:tr w:rsidR="005F2CC5" w:rsidRPr="00B970FF" w14:paraId="70BF01CA" w14:textId="77777777" w:rsidTr="005A6343">
        <w:tc>
          <w:tcPr>
            <w:tcW w:w="2268" w:type="dxa"/>
            <w:shd w:val="clear" w:color="auto" w:fill="CCCCCC" w:themeFill="text2" w:themeFillTint="33"/>
          </w:tcPr>
          <w:p w14:paraId="437504F3" w14:textId="77777777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938" w:type="dxa"/>
          </w:tcPr>
          <w:p w14:paraId="477641C1" w14:textId="64CF038E" w:rsidR="005F2CC5" w:rsidRPr="00B970FF" w:rsidRDefault="005F2CC5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Le</w:t>
            </w:r>
            <w:r w:rsidR="0002290D" w:rsidRPr="00B970FF">
              <w:rPr>
                <w:rFonts w:ascii="Arial" w:hAnsi="Arial" w:cs="Arial"/>
              </w:rPr>
              <w:t>arning</w:t>
            </w:r>
            <w:r w:rsidRPr="00B970FF">
              <w:rPr>
                <w:rFonts w:ascii="Arial" w:hAnsi="Arial" w:cs="Arial"/>
              </w:rPr>
              <w:t xml:space="preserve"> may focus on:</w:t>
            </w:r>
          </w:p>
          <w:p w14:paraId="148EC5EB" w14:textId="568035EA" w:rsidR="005F2CC5" w:rsidRPr="00B970FF" w:rsidRDefault="005F2CC5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understanding the role of DNA in controlling the characteristics of an organism; exploring the genetic code</w:t>
            </w:r>
            <w:r w:rsidR="00CB05B1" w:rsidRPr="00B970FF">
              <w:rPr>
                <w:rFonts w:ascii="Arial" w:hAnsi="Arial" w:cs="Arial"/>
              </w:rPr>
              <w:t xml:space="preserve"> through the construction of the double helix</w:t>
            </w:r>
          </w:p>
          <w:p w14:paraId="4268391D" w14:textId="16967307" w:rsidR="005F2CC5" w:rsidRPr="00B970FF" w:rsidRDefault="00D50994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 xml:space="preserve">constructing models to </w:t>
            </w:r>
            <w:r w:rsidR="005F2CC5" w:rsidRPr="00B970FF">
              <w:rPr>
                <w:rFonts w:ascii="Arial" w:hAnsi="Arial" w:cs="Arial"/>
              </w:rPr>
              <w:t>describ</w:t>
            </w:r>
            <w:r w:rsidRPr="00B970FF">
              <w:rPr>
                <w:rFonts w:ascii="Arial" w:hAnsi="Arial" w:cs="Arial"/>
              </w:rPr>
              <w:t>e</w:t>
            </w:r>
            <w:r w:rsidR="005F2CC5" w:rsidRPr="00B970FF">
              <w:rPr>
                <w:rFonts w:ascii="Arial" w:hAnsi="Arial" w:cs="Arial"/>
              </w:rPr>
              <w:t xml:space="preserve"> the relationship between DNA, chromosome and genes</w:t>
            </w:r>
          </w:p>
          <w:p w14:paraId="5F0241B6" w14:textId="3F6C6F64" w:rsidR="00941AED" w:rsidRPr="00B970FF" w:rsidRDefault="00941AED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comparing the process of mitosis and meiosis, and identifying the key characteristics and stages within each process</w:t>
            </w:r>
            <w:r w:rsidR="00CB05B1" w:rsidRPr="00B970FF">
              <w:rPr>
                <w:rFonts w:ascii="Arial" w:hAnsi="Arial" w:cs="Arial"/>
              </w:rPr>
              <w:t xml:space="preserve"> via a modelling activity</w:t>
            </w:r>
          </w:p>
          <w:p w14:paraId="5EEF0343" w14:textId="519075AC" w:rsidR="00941AED" w:rsidRPr="00B970FF" w:rsidRDefault="00941AED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lastRenderedPageBreak/>
              <w:t>exploring key terms such as:</w:t>
            </w:r>
          </w:p>
          <w:p w14:paraId="4DFD9527" w14:textId="5E253817" w:rsidR="00941AED" w:rsidRPr="00B970FF" w:rsidRDefault="00941AED" w:rsidP="00B970FF">
            <w:pPr>
              <w:pStyle w:val="ListParagraph"/>
              <w:numPr>
                <w:ilvl w:val="1"/>
                <w:numId w:val="13"/>
              </w:numPr>
              <w:spacing w:before="50" w:after="50"/>
              <w:ind w:left="601" w:hanging="283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haploid and diploid</w:t>
            </w:r>
          </w:p>
          <w:p w14:paraId="4CF8311E" w14:textId="100B1195" w:rsidR="00DC2272" w:rsidRPr="00B970FF" w:rsidRDefault="00DC2272" w:rsidP="00B970FF">
            <w:pPr>
              <w:pStyle w:val="ListParagraph"/>
              <w:numPr>
                <w:ilvl w:val="1"/>
                <w:numId w:val="13"/>
              </w:numPr>
              <w:spacing w:before="50" w:after="50"/>
              <w:ind w:left="601" w:hanging="283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homozygous and heterozygous</w:t>
            </w:r>
          </w:p>
          <w:p w14:paraId="54E5A132" w14:textId="6343AD1F" w:rsidR="00941AED" w:rsidRPr="00B970FF" w:rsidRDefault="00941AED" w:rsidP="00B970FF">
            <w:pPr>
              <w:pStyle w:val="ListParagraph"/>
              <w:numPr>
                <w:ilvl w:val="1"/>
                <w:numId w:val="13"/>
              </w:numPr>
              <w:spacing w:before="50" w:after="50"/>
              <w:ind w:left="601" w:hanging="283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genotype and phenotype</w:t>
            </w:r>
          </w:p>
          <w:p w14:paraId="36556AFC" w14:textId="2C858BB0" w:rsidR="00DC2272" w:rsidRPr="00B970FF" w:rsidRDefault="00DC2272" w:rsidP="00B970FF">
            <w:pPr>
              <w:pStyle w:val="ListParagraph"/>
              <w:numPr>
                <w:ilvl w:val="1"/>
                <w:numId w:val="13"/>
              </w:numPr>
              <w:spacing w:before="50" w:after="50"/>
              <w:ind w:left="601" w:hanging="283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genes and alleles</w:t>
            </w:r>
          </w:p>
          <w:p w14:paraId="7B7ADD9F" w14:textId="656A6433" w:rsidR="00941AED" w:rsidRPr="00B970FF" w:rsidRDefault="00D50994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 xml:space="preserve">modelling </w:t>
            </w:r>
            <w:r w:rsidR="00941AED" w:rsidRPr="00B970FF">
              <w:rPr>
                <w:rFonts w:ascii="Arial" w:hAnsi="Arial" w:cs="Arial"/>
              </w:rPr>
              <w:t>patterns of inheritance including dominant and recessive inheritance, incomplete dominance and sex linkage</w:t>
            </w:r>
          </w:p>
          <w:p w14:paraId="4E0EE5A5" w14:textId="5C1C8958" w:rsidR="00941AED" w:rsidRPr="00B970FF" w:rsidRDefault="00941AED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performing various crosses to predict the genotype and phenotype involving dominant and recessive, and sex-linkage inheritance</w:t>
            </w:r>
            <w:r w:rsidR="005A6343" w:rsidRPr="00B970FF">
              <w:rPr>
                <w:rFonts w:ascii="Arial" w:hAnsi="Arial" w:cs="Arial"/>
              </w:rPr>
              <w:t>;</w:t>
            </w:r>
            <w:r w:rsidRPr="00B970FF">
              <w:rPr>
                <w:rFonts w:ascii="Arial" w:hAnsi="Arial" w:cs="Arial"/>
              </w:rPr>
              <w:t xml:space="preserve"> e.g. constructing Punnett squares</w:t>
            </w:r>
          </w:p>
          <w:p w14:paraId="7B4BC30D" w14:textId="16C289F3" w:rsidR="00941AED" w:rsidRPr="00B970FF" w:rsidRDefault="00D50994" w:rsidP="00B970FF">
            <w:pPr>
              <w:pStyle w:val="ListParagraph"/>
              <w:numPr>
                <w:ilvl w:val="0"/>
                <w:numId w:val="7"/>
              </w:numPr>
              <w:spacing w:before="50" w:after="50"/>
              <w:ind w:left="318" w:hanging="318"/>
              <w:contextualSpacing w:val="0"/>
              <w:rPr>
                <w:rFonts w:ascii="Arial" w:hAnsi="Arial" w:cs="Arial"/>
              </w:rPr>
            </w:pPr>
            <w:proofErr w:type="gramStart"/>
            <w:r w:rsidRPr="00B970FF">
              <w:rPr>
                <w:rFonts w:ascii="Arial" w:hAnsi="Arial" w:cs="Arial"/>
              </w:rPr>
              <w:t>researching</w:t>
            </w:r>
            <w:proofErr w:type="gramEnd"/>
            <w:r w:rsidR="00941AED" w:rsidRPr="00B970FF">
              <w:rPr>
                <w:rFonts w:ascii="Arial" w:hAnsi="Arial" w:cs="Arial"/>
              </w:rPr>
              <w:t xml:space="preserve"> genetic diseases such as Down Syndrome, haemophilia</w:t>
            </w:r>
            <w:r w:rsidR="005A6343" w:rsidRPr="00B970FF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CCCCCC" w:themeFill="text2" w:themeFillTint="33"/>
          </w:tcPr>
          <w:p w14:paraId="2486D5B1" w14:textId="77777777" w:rsidR="005F2CC5" w:rsidRPr="00B970FF" w:rsidRDefault="005F2CC5" w:rsidP="00B970FF">
            <w:pPr>
              <w:spacing w:before="50" w:after="50"/>
              <w:rPr>
                <w:rFonts w:ascii="Arial" w:hAnsi="Arial" w:cs="Arial"/>
                <w:b/>
              </w:rPr>
            </w:pPr>
            <w:r w:rsidRPr="00B970FF">
              <w:rPr>
                <w:rFonts w:ascii="Arial" w:hAnsi="Arial" w:cs="Arial"/>
                <w:b/>
              </w:rPr>
              <w:lastRenderedPageBreak/>
              <w:t>Suggested focus</w:t>
            </w:r>
          </w:p>
        </w:tc>
        <w:tc>
          <w:tcPr>
            <w:tcW w:w="5022" w:type="dxa"/>
          </w:tcPr>
          <w:p w14:paraId="6ADD5100" w14:textId="4BCD3393" w:rsidR="005F2CC5" w:rsidRPr="00B970FF" w:rsidRDefault="00CD2D0B" w:rsidP="00B970FF">
            <w:pPr>
              <w:spacing w:before="50" w:after="5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Le</w:t>
            </w:r>
            <w:r w:rsidR="0002290D" w:rsidRPr="00B970FF">
              <w:rPr>
                <w:rFonts w:ascii="Arial" w:hAnsi="Arial" w:cs="Arial"/>
              </w:rPr>
              <w:t>arning</w:t>
            </w:r>
            <w:r w:rsidRPr="00B970FF">
              <w:rPr>
                <w:rFonts w:ascii="Arial" w:hAnsi="Arial" w:cs="Arial"/>
              </w:rPr>
              <w:t xml:space="preserve"> may focus on:</w:t>
            </w:r>
          </w:p>
          <w:p w14:paraId="7D3D51BB" w14:textId="77777777" w:rsidR="00CD2D0B" w:rsidRPr="00B970FF" w:rsidRDefault="00DC227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differentiating between theoretical and actual probability</w:t>
            </w:r>
          </w:p>
          <w:p w14:paraId="086C5E0A" w14:textId="28BA77C0" w:rsidR="00DC2272" w:rsidRPr="00B970FF" w:rsidRDefault="00DC227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calculating the complementary probability of events</w:t>
            </w:r>
            <w:r w:rsidR="00DA02E5" w:rsidRPr="00B970FF">
              <w:rPr>
                <w:rFonts w:ascii="Arial" w:hAnsi="Arial" w:cs="Arial"/>
              </w:rPr>
              <w:t>;</w:t>
            </w:r>
            <w:r w:rsidRPr="00B970FF">
              <w:rPr>
                <w:rFonts w:ascii="Arial" w:hAnsi="Arial" w:cs="Arial"/>
              </w:rPr>
              <w:t xml:space="preserve"> e.g. </w:t>
            </w:r>
            <w:proofErr w:type="spellStart"/>
            <w:r w:rsidRPr="00B970FF">
              <w:rPr>
                <w:rFonts w:ascii="Arial" w:hAnsi="Arial" w:cs="Arial"/>
              </w:rPr>
              <w:t>Pr</w:t>
            </w:r>
            <w:proofErr w:type="spellEnd"/>
            <w:r w:rsidRPr="00B970FF">
              <w:rPr>
                <w:rFonts w:ascii="Arial" w:hAnsi="Arial" w:cs="Arial"/>
              </w:rPr>
              <w:t xml:space="preserve">(A) + </w:t>
            </w:r>
            <w:proofErr w:type="spellStart"/>
            <w:r w:rsidRPr="00B970FF">
              <w:rPr>
                <w:rFonts w:ascii="Arial" w:hAnsi="Arial" w:cs="Arial"/>
              </w:rPr>
              <w:t>Pr</w:t>
            </w:r>
            <w:proofErr w:type="spellEnd"/>
            <w:r w:rsidRPr="00B970FF">
              <w:rPr>
                <w:rFonts w:ascii="Arial" w:hAnsi="Arial" w:cs="Arial"/>
              </w:rPr>
              <w:t>(A’) = 1</w:t>
            </w:r>
          </w:p>
          <w:p w14:paraId="19B7CC00" w14:textId="0B456428" w:rsidR="00DC2272" w:rsidRPr="00B970FF" w:rsidRDefault="00D50994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creating</w:t>
            </w:r>
            <w:r w:rsidR="00DC2272" w:rsidRPr="00B970FF">
              <w:rPr>
                <w:rFonts w:ascii="Arial" w:hAnsi="Arial" w:cs="Arial"/>
              </w:rPr>
              <w:t xml:space="preserve"> visual representations such as two-way tables and tree diagrams to represent multiple events</w:t>
            </w:r>
          </w:p>
          <w:p w14:paraId="2D64BE1F" w14:textId="09B16154" w:rsidR="00E77662" w:rsidRPr="00B970FF" w:rsidRDefault="00E7766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>calculating probabilities using probability trees; assigning probabilities to the branches of the trees</w:t>
            </w:r>
          </w:p>
          <w:p w14:paraId="0E61C83A" w14:textId="3183CF75" w:rsidR="00DC2272" w:rsidRPr="00B970FF" w:rsidRDefault="00DC227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lastRenderedPageBreak/>
              <w:t xml:space="preserve">exploring notation to represent situations involving ‘and’ </w:t>
            </w:r>
            <w:proofErr w:type="spellStart"/>
            <w:r w:rsidRPr="00B970FF">
              <w:rPr>
                <w:rFonts w:ascii="Arial" w:hAnsi="Arial" w:cs="Arial"/>
              </w:rPr>
              <w:t>Pr</w:t>
            </w:r>
            <w:proofErr w:type="spellEnd"/>
            <w:r w:rsidRPr="00B970FF">
              <w:rPr>
                <w:rFonts w:ascii="Arial" w:hAnsi="Arial" w:cs="Arial"/>
              </w:rPr>
              <w:t xml:space="preserve"> (A </w:t>
            </w:r>
            <w:r w:rsidRPr="00B970FF">
              <w:rPr>
                <w:rFonts w:ascii="Arial" w:hAnsi="Arial" w:cs="Arial"/>
              </w:rPr>
              <w:sym w:font="Symbol" w:char="F0C7"/>
            </w:r>
            <w:r w:rsidRPr="00B970FF">
              <w:rPr>
                <w:rFonts w:ascii="Arial" w:hAnsi="Arial" w:cs="Arial"/>
              </w:rPr>
              <w:t xml:space="preserve"> B), ‘or’ </w:t>
            </w:r>
            <w:proofErr w:type="spellStart"/>
            <w:r w:rsidRPr="00B970FF">
              <w:rPr>
                <w:rFonts w:ascii="Arial" w:hAnsi="Arial" w:cs="Arial"/>
              </w:rPr>
              <w:t>Pr</w:t>
            </w:r>
            <w:proofErr w:type="spellEnd"/>
            <w:r w:rsidRPr="00B970FF">
              <w:rPr>
                <w:rFonts w:ascii="Arial" w:hAnsi="Arial" w:cs="Arial"/>
              </w:rPr>
              <w:t xml:space="preserve">(A </w:t>
            </w:r>
            <w:r w:rsidRPr="00B970FF">
              <w:rPr>
                <w:rFonts w:ascii="Arial" w:hAnsi="Arial" w:cs="Arial"/>
              </w:rPr>
              <w:sym w:font="Symbol" w:char="F0C8"/>
            </w:r>
            <w:r w:rsidRPr="00B970FF">
              <w:rPr>
                <w:rFonts w:ascii="Arial" w:hAnsi="Arial" w:cs="Arial"/>
              </w:rPr>
              <w:t xml:space="preserve"> B) or ‘not’</w:t>
            </w:r>
            <w:r w:rsidR="00DA02E5" w:rsidRPr="00B970FF">
              <w:rPr>
                <w:rFonts w:ascii="Arial" w:hAnsi="Arial" w:cs="Arial"/>
              </w:rPr>
              <w:t>;</w:t>
            </w:r>
            <w:r w:rsidRPr="00B970FF">
              <w:rPr>
                <w:rFonts w:ascii="Arial" w:hAnsi="Arial" w:cs="Arial"/>
              </w:rPr>
              <w:t xml:space="preserve"> e.g. union, intersection and complementary events</w:t>
            </w:r>
          </w:p>
          <w:p w14:paraId="79495455" w14:textId="4B6B0522" w:rsidR="00DC2272" w:rsidRPr="00B970FF" w:rsidRDefault="00DC227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proofErr w:type="gramStart"/>
            <w:r w:rsidRPr="00B970FF">
              <w:rPr>
                <w:rFonts w:ascii="Arial" w:hAnsi="Arial" w:cs="Arial"/>
              </w:rPr>
              <w:t>identifying</w:t>
            </w:r>
            <w:proofErr w:type="gramEnd"/>
            <w:r w:rsidRPr="00B970FF">
              <w:rPr>
                <w:rFonts w:ascii="Arial" w:hAnsi="Arial" w:cs="Arial"/>
              </w:rPr>
              <w:t xml:space="preserve"> events that are mutually exclusive and deriving the Addition Law for Mutually Exclusive events</w:t>
            </w:r>
            <w:r w:rsidR="005A6343" w:rsidRPr="00B970FF">
              <w:rPr>
                <w:rFonts w:ascii="Arial" w:hAnsi="Arial" w:cs="Arial"/>
              </w:rPr>
              <w:t>;</w:t>
            </w:r>
            <w:r w:rsidRPr="00B970FF">
              <w:rPr>
                <w:rFonts w:ascii="Arial" w:hAnsi="Arial" w:cs="Arial"/>
              </w:rPr>
              <w:t xml:space="preserve"> e.g. </w:t>
            </w:r>
          </w:p>
          <w:p w14:paraId="09A6C52B" w14:textId="6FAD940B" w:rsidR="00DC2272" w:rsidRPr="00B970FF" w:rsidRDefault="005A6343" w:rsidP="00B970FF">
            <w:pPr>
              <w:pStyle w:val="ListParagraph"/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ab/>
            </w:r>
            <w:proofErr w:type="spellStart"/>
            <w:r w:rsidR="00DC2272" w:rsidRPr="00B970FF">
              <w:rPr>
                <w:rFonts w:ascii="Arial" w:hAnsi="Arial" w:cs="Arial"/>
              </w:rPr>
              <w:t>Pr</w:t>
            </w:r>
            <w:proofErr w:type="spellEnd"/>
            <w:r w:rsidR="00DC2272" w:rsidRPr="00B970FF">
              <w:rPr>
                <w:rFonts w:ascii="Arial" w:hAnsi="Arial" w:cs="Arial"/>
              </w:rPr>
              <w:t>(</w:t>
            </w:r>
            <w:r w:rsidR="00DC2272" w:rsidRPr="00B970FF">
              <w:rPr>
                <w:rFonts w:ascii="Arial" w:hAnsi="Arial" w:cs="Arial"/>
                <w:i/>
                <w:iCs/>
              </w:rPr>
              <w:t xml:space="preserve">A </w:t>
            </w:r>
            <w:r w:rsidR="00E77662" w:rsidRPr="00B970FF">
              <w:rPr>
                <w:rFonts w:ascii="Arial" w:hAnsi="Arial" w:cs="Arial"/>
              </w:rPr>
              <w:sym w:font="Symbol" w:char="F0C8"/>
            </w:r>
            <w:r w:rsidR="00E77662" w:rsidRPr="00B970FF">
              <w:rPr>
                <w:rFonts w:ascii="Arial" w:hAnsi="Arial" w:cs="Arial"/>
              </w:rPr>
              <w:t xml:space="preserve"> </w:t>
            </w:r>
            <w:r w:rsidR="00DC2272" w:rsidRPr="00B970FF">
              <w:rPr>
                <w:rFonts w:ascii="Arial" w:hAnsi="Arial" w:cs="Arial"/>
                <w:i/>
                <w:iCs/>
              </w:rPr>
              <w:t>B</w:t>
            </w:r>
            <w:r w:rsidR="00DC2272" w:rsidRPr="00B970FF">
              <w:rPr>
                <w:rFonts w:ascii="Arial" w:hAnsi="Arial" w:cs="Arial"/>
              </w:rPr>
              <w:t xml:space="preserve">) = </w:t>
            </w:r>
            <w:proofErr w:type="spellStart"/>
            <w:r w:rsidR="00DC2272" w:rsidRPr="00B970FF">
              <w:rPr>
                <w:rFonts w:ascii="Arial" w:hAnsi="Arial" w:cs="Arial"/>
              </w:rPr>
              <w:t>Pr</w:t>
            </w:r>
            <w:proofErr w:type="spellEnd"/>
            <w:r w:rsidR="00DC2272" w:rsidRPr="00B970FF">
              <w:rPr>
                <w:rFonts w:ascii="Arial" w:hAnsi="Arial" w:cs="Arial"/>
              </w:rPr>
              <w:t>(</w:t>
            </w:r>
            <w:r w:rsidR="00DC2272" w:rsidRPr="00B970FF">
              <w:rPr>
                <w:rFonts w:ascii="Arial" w:hAnsi="Arial" w:cs="Arial"/>
                <w:i/>
                <w:iCs/>
              </w:rPr>
              <w:t>A</w:t>
            </w:r>
            <w:r w:rsidR="00DC2272" w:rsidRPr="00B970FF">
              <w:rPr>
                <w:rFonts w:ascii="Arial" w:hAnsi="Arial" w:cs="Arial"/>
              </w:rPr>
              <w:t xml:space="preserve">) + </w:t>
            </w:r>
            <w:proofErr w:type="spellStart"/>
            <w:r w:rsidR="00DC2272" w:rsidRPr="00B970FF">
              <w:rPr>
                <w:rFonts w:ascii="Arial" w:hAnsi="Arial" w:cs="Arial"/>
              </w:rPr>
              <w:t>Pr</w:t>
            </w:r>
            <w:proofErr w:type="spellEnd"/>
            <w:r w:rsidR="00DC2272" w:rsidRPr="00B970FF">
              <w:rPr>
                <w:rFonts w:ascii="Arial" w:hAnsi="Arial" w:cs="Arial"/>
              </w:rPr>
              <w:t>(</w:t>
            </w:r>
            <w:r w:rsidR="00DC2272" w:rsidRPr="00B970FF">
              <w:rPr>
                <w:rFonts w:ascii="Arial" w:hAnsi="Arial" w:cs="Arial"/>
                <w:i/>
                <w:iCs/>
              </w:rPr>
              <w:t>B</w:t>
            </w:r>
            <w:r w:rsidR="00DC2272" w:rsidRPr="00B970FF">
              <w:rPr>
                <w:rFonts w:ascii="Arial" w:hAnsi="Arial" w:cs="Arial"/>
              </w:rPr>
              <w:t>)</w:t>
            </w:r>
          </w:p>
          <w:p w14:paraId="21B8FF15" w14:textId="5864DF71" w:rsidR="00DC2272" w:rsidRPr="00B970FF" w:rsidRDefault="00E7766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 xml:space="preserve">differentiating between an event that is independent versus </w:t>
            </w:r>
            <w:r w:rsidR="002807B8" w:rsidRPr="00B970FF">
              <w:rPr>
                <w:rFonts w:ascii="Arial" w:hAnsi="Arial" w:cs="Arial"/>
              </w:rPr>
              <w:t>one</w:t>
            </w:r>
            <w:r w:rsidRPr="00B970FF">
              <w:rPr>
                <w:rFonts w:ascii="Arial" w:hAnsi="Arial" w:cs="Arial"/>
              </w:rPr>
              <w:t xml:space="preserve"> that is not</w:t>
            </w:r>
          </w:p>
          <w:p w14:paraId="39B84D83" w14:textId="7115604E" w:rsidR="00E77662" w:rsidRPr="00B970FF" w:rsidRDefault="005A6343" w:rsidP="00B970FF">
            <w:pPr>
              <w:spacing w:before="50" w:after="50"/>
              <w:ind w:left="360" w:hanging="360"/>
              <w:rPr>
                <w:rFonts w:ascii="Arial" w:hAnsi="Arial" w:cs="Arial"/>
              </w:rPr>
            </w:pPr>
            <w:r w:rsidRPr="00B970FF">
              <w:rPr>
                <w:rFonts w:ascii="Arial" w:hAnsi="Arial" w:cs="Arial"/>
              </w:rPr>
              <w:tab/>
            </w:r>
            <w:proofErr w:type="spellStart"/>
            <w:r w:rsidR="00E77662" w:rsidRPr="00B970FF">
              <w:rPr>
                <w:rFonts w:ascii="Arial" w:hAnsi="Arial" w:cs="Arial"/>
              </w:rPr>
              <w:t>Pr</w:t>
            </w:r>
            <w:proofErr w:type="spellEnd"/>
            <w:r w:rsidR="00E77662" w:rsidRPr="00B970FF">
              <w:rPr>
                <w:rFonts w:ascii="Arial" w:hAnsi="Arial" w:cs="Arial"/>
              </w:rPr>
              <w:t xml:space="preserve"> (A and B) = </w:t>
            </w:r>
            <w:proofErr w:type="spellStart"/>
            <w:r w:rsidR="00E77662" w:rsidRPr="00B970FF">
              <w:rPr>
                <w:rFonts w:ascii="Arial" w:hAnsi="Arial" w:cs="Arial"/>
              </w:rPr>
              <w:t>Pr</w:t>
            </w:r>
            <w:proofErr w:type="spellEnd"/>
            <w:r w:rsidR="00E77662" w:rsidRPr="00B970FF">
              <w:rPr>
                <w:rFonts w:ascii="Arial" w:hAnsi="Arial" w:cs="Arial"/>
              </w:rPr>
              <w:t xml:space="preserve"> (A) x </w:t>
            </w:r>
            <w:proofErr w:type="spellStart"/>
            <w:r w:rsidR="00E77662" w:rsidRPr="00B970FF">
              <w:rPr>
                <w:rFonts w:ascii="Arial" w:hAnsi="Arial" w:cs="Arial"/>
              </w:rPr>
              <w:t>Pr</w:t>
            </w:r>
            <w:proofErr w:type="spellEnd"/>
            <w:r w:rsidR="00E77662" w:rsidRPr="00B970FF">
              <w:rPr>
                <w:rFonts w:ascii="Arial" w:hAnsi="Arial" w:cs="Arial"/>
              </w:rPr>
              <w:t xml:space="preserve"> (B)</w:t>
            </w:r>
          </w:p>
          <w:p w14:paraId="63C0A677" w14:textId="120ADC75" w:rsidR="00E77662" w:rsidRPr="00B970FF" w:rsidRDefault="00E77662" w:rsidP="00B970FF">
            <w:pPr>
              <w:pStyle w:val="ListParagraph"/>
              <w:numPr>
                <w:ilvl w:val="0"/>
                <w:numId w:val="8"/>
              </w:numPr>
              <w:spacing w:before="50" w:after="50"/>
              <w:ind w:left="317" w:hanging="317"/>
              <w:contextualSpacing w:val="0"/>
              <w:rPr>
                <w:rFonts w:ascii="Arial" w:hAnsi="Arial" w:cs="Arial"/>
              </w:rPr>
            </w:pPr>
            <w:proofErr w:type="gramStart"/>
            <w:r w:rsidRPr="00B970FF">
              <w:rPr>
                <w:rFonts w:ascii="Arial" w:hAnsi="Arial" w:cs="Arial"/>
              </w:rPr>
              <w:t>exploring</w:t>
            </w:r>
            <w:proofErr w:type="gramEnd"/>
            <w:r w:rsidRPr="00B970FF">
              <w:rPr>
                <w:rFonts w:ascii="Arial" w:hAnsi="Arial" w:cs="Arial"/>
              </w:rPr>
              <w:t xml:space="preserve"> the multi-step expe</w:t>
            </w:r>
            <w:r w:rsidR="00DA02E5" w:rsidRPr="00B970FF">
              <w:rPr>
                <w:rFonts w:ascii="Arial" w:hAnsi="Arial" w:cs="Arial"/>
              </w:rPr>
              <w:t xml:space="preserve">riments </w:t>
            </w:r>
            <w:r w:rsidRPr="00B970FF">
              <w:rPr>
                <w:rFonts w:ascii="Arial" w:hAnsi="Arial" w:cs="Arial"/>
              </w:rPr>
              <w:t>where there is and isn’t replacement; determining the probabilities of such experiments</w:t>
            </w:r>
            <w:r w:rsidR="005A6343" w:rsidRPr="00B970FF">
              <w:rPr>
                <w:rFonts w:ascii="Arial" w:hAnsi="Arial" w:cs="Arial"/>
              </w:rPr>
              <w:t>.</w:t>
            </w:r>
          </w:p>
        </w:tc>
      </w:tr>
    </w:tbl>
    <w:p w14:paraId="2A619932" w14:textId="77777777" w:rsidR="00F4626F" w:rsidRPr="00F4626F" w:rsidRDefault="00F4626F" w:rsidP="00F4626F">
      <w:pPr>
        <w:spacing w:after="0"/>
        <w:rPr>
          <w:rFonts w:ascii="Arial" w:hAnsi="Arial" w:cs="Arial"/>
        </w:rPr>
      </w:pPr>
    </w:p>
    <w:tbl>
      <w:tblPr>
        <w:tblStyle w:val="TableGrid"/>
        <w:tblW w:w="14488" w:type="dxa"/>
        <w:tblInd w:w="108" w:type="dxa"/>
        <w:tblLook w:val="04A0" w:firstRow="1" w:lastRow="0" w:firstColumn="1" w:lastColumn="0" w:noHBand="0" w:noVBand="1"/>
      </w:tblPr>
      <w:tblGrid>
        <w:gridCol w:w="14488"/>
      </w:tblGrid>
      <w:tr w:rsidR="00F4626F" w:rsidRPr="00F4626F" w14:paraId="6F2E9287" w14:textId="77777777" w:rsidTr="00DA02E5">
        <w:trPr>
          <w:trHeight w:val="567"/>
        </w:trPr>
        <w:tc>
          <w:tcPr>
            <w:tcW w:w="14488" w:type="dxa"/>
            <w:shd w:val="clear" w:color="auto" w:fill="CCCCCC" w:themeFill="text2" w:themeFillTint="33"/>
            <w:vAlign w:val="center"/>
          </w:tcPr>
          <w:p w14:paraId="7D3ED998" w14:textId="42D62759" w:rsidR="00F4626F" w:rsidRPr="00F4626F" w:rsidRDefault="00F4626F" w:rsidP="007437E8">
            <w:pPr>
              <w:spacing w:before="50" w:after="50"/>
              <w:rPr>
                <w:rFonts w:ascii="Arial" w:hAnsi="Arial" w:cs="Arial"/>
                <w:b/>
              </w:rPr>
            </w:pPr>
            <w:r w:rsidRPr="00F4626F">
              <w:rPr>
                <w:rFonts w:ascii="Arial" w:hAnsi="Arial" w:cs="Arial"/>
                <w:b/>
              </w:rPr>
              <w:t>Sample activities</w:t>
            </w:r>
            <w:r w:rsidR="0002290D">
              <w:rPr>
                <w:rFonts w:ascii="Arial" w:hAnsi="Arial" w:cs="Arial"/>
                <w:b/>
              </w:rPr>
              <w:t xml:space="preserve"> (integrating both learning areas)</w:t>
            </w:r>
          </w:p>
        </w:tc>
      </w:tr>
      <w:tr w:rsidR="00F4626F" w:rsidRPr="00F4626F" w14:paraId="7F31600C" w14:textId="77777777" w:rsidTr="00DA02E5">
        <w:tc>
          <w:tcPr>
            <w:tcW w:w="14488" w:type="dxa"/>
          </w:tcPr>
          <w:p w14:paraId="3AB6780E" w14:textId="4FEEC5A9" w:rsidR="00CB05B1" w:rsidRDefault="003C231A" w:rsidP="00DA02E5">
            <w:pPr>
              <w:pStyle w:val="ListParagraph"/>
              <w:numPr>
                <w:ilvl w:val="0"/>
                <w:numId w:val="9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B05B1">
              <w:rPr>
                <w:rFonts w:ascii="Arial" w:hAnsi="Arial" w:cs="Arial"/>
              </w:rPr>
              <w:t>etermining the probability of a family hav</w:t>
            </w:r>
            <w:r w:rsidR="002807B8">
              <w:rPr>
                <w:rFonts w:ascii="Arial" w:hAnsi="Arial" w:cs="Arial"/>
              </w:rPr>
              <w:t>ing</w:t>
            </w:r>
            <w:r w:rsidR="00CB05B1">
              <w:rPr>
                <w:rFonts w:ascii="Arial" w:hAnsi="Arial" w:cs="Arial"/>
              </w:rPr>
              <w:t xml:space="preserve"> </w:t>
            </w:r>
            <w:r w:rsidR="00D3140A">
              <w:rPr>
                <w:rFonts w:ascii="Arial" w:hAnsi="Arial" w:cs="Arial"/>
              </w:rPr>
              <w:t>different combinations of boys and girls</w:t>
            </w:r>
            <w:r>
              <w:rPr>
                <w:rFonts w:ascii="Arial" w:hAnsi="Arial" w:cs="Arial"/>
              </w:rPr>
              <w:t>.</w:t>
            </w:r>
          </w:p>
          <w:p w14:paraId="4F01962F" w14:textId="1621D204" w:rsidR="00F4626F" w:rsidRDefault="00DA02E5" w:rsidP="00DA02E5">
            <w:pPr>
              <w:pStyle w:val="ListParagraph"/>
              <w:numPr>
                <w:ilvl w:val="0"/>
                <w:numId w:val="9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784FDC">
              <w:rPr>
                <w:rFonts w:ascii="Arial" w:hAnsi="Arial" w:cs="Arial"/>
              </w:rPr>
              <w:t>unnett</w:t>
            </w:r>
            <w:proofErr w:type="spellEnd"/>
            <w:r w:rsidR="00784FDC">
              <w:rPr>
                <w:rFonts w:ascii="Arial" w:hAnsi="Arial" w:cs="Arial"/>
              </w:rPr>
              <w:t xml:space="preserve"> squares are an example of a two</w:t>
            </w:r>
            <w:r w:rsidR="00F1749D">
              <w:rPr>
                <w:rFonts w:ascii="Arial" w:hAnsi="Arial" w:cs="Arial"/>
              </w:rPr>
              <w:t>-</w:t>
            </w:r>
            <w:r w:rsidR="00784FDC">
              <w:rPr>
                <w:rFonts w:ascii="Arial" w:hAnsi="Arial" w:cs="Arial"/>
              </w:rPr>
              <w:t xml:space="preserve">way table. </w:t>
            </w:r>
            <w:r w:rsidR="008C27EB">
              <w:rPr>
                <w:rFonts w:ascii="Arial" w:hAnsi="Arial" w:cs="Arial"/>
              </w:rPr>
              <w:t>P</w:t>
            </w:r>
            <w:r w:rsidR="00784FDC">
              <w:rPr>
                <w:rFonts w:ascii="Arial" w:hAnsi="Arial" w:cs="Arial"/>
              </w:rPr>
              <w:t>erform numerous crosses for simple</w:t>
            </w:r>
            <w:r w:rsidR="008C27EB">
              <w:rPr>
                <w:rFonts w:ascii="Arial" w:hAnsi="Arial" w:cs="Arial"/>
              </w:rPr>
              <w:t>,</w:t>
            </w:r>
            <w:r w:rsidR="00784FDC">
              <w:rPr>
                <w:rFonts w:ascii="Arial" w:hAnsi="Arial" w:cs="Arial"/>
              </w:rPr>
              <w:t xml:space="preserve"> different types of inheritance including dominant and recessive inheritance</w:t>
            </w:r>
            <w:r w:rsidR="003C231A">
              <w:rPr>
                <w:rFonts w:ascii="Arial" w:hAnsi="Arial" w:cs="Arial"/>
              </w:rPr>
              <w:t>.</w:t>
            </w:r>
          </w:p>
          <w:p w14:paraId="53911E93" w14:textId="3693A007" w:rsidR="00CB05B1" w:rsidRDefault="003C231A" w:rsidP="00DA02E5">
            <w:pPr>
              <w:pStyle w:val="ListParagraph"/>
              <w:numPr>
                <w:ilvl w:val="0"/>
                <w:numId w:val="9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B05B1">
              <w:rPr>
                <w:rFonts w:ascii="Arial" w:hAnsi="Arial" w:cs="Arial"/>
              </w:rPr>
              <w:t xml:space="preserve">odelling the variation in potential </w:t>
            </w:r>
            <w:r w:rsidR="009B20C8">
              <w:rPr>
                <w:rFonts w:ascii="Arial" w:hAnsi="Arial" w:cs="Arial"/>
              </w:rPr>
              <w:t>offspring</w:t>
            </w:r>
            <w:r w:rsidR="00CB05B1">
              <w:rPr>
                <w:rFonts w:ascii="Arial" w:hAnsi="Arial" w:cs="Arial"/>
              </w:rPr>
              <w:t>; i.e. theoretical probability versus experimental probability</w:t>
            </w:r>
            <w:r>
              <w:rPr>
                <w:rFonts w:ascii="Arial" w:hAnsi="Arial" w:cs="Arial"/>
              </w:rPr>
              <w:t>.</w:t>
            </w:r>
          </w:p>
          <w:p w14:paraId="466D423A" w14:textId="7326691E" w:rsidR="00CB05B1" w:rsidRDefault="003C231A" w:rsidP="00DA02E5">
            <w:pPr>
              <w:pStyle w:val="ListParagraph"/>
              <w:numPr>
                <w:ilvl w:val="0"/>
                <w:numId w:val="9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B05B1">
              <w:rPr>
                <w:rFonts w:ascii="Arial" w:hAnsi="Arial" w:cs="Arial"/>
              </w:rPr>
              <w:t xml:space="preserve">xploring </w:t>
            </w:r>
            <w:r w:rsidR="00DA02E5">
              <w:rPr>
                <w:rFonts w:ascii="Arial" w:hAnsi="Arial" w:cs="Arial"/>
              </w:rPr>
              <w:t>the inheritance of blood types</w:t>
            </w:r>
            <w:r>
              <w:rPr>
                <w:rFonts w:ascii="Arial" w:hAnsi="Arial" w:cs="Arial"/>
              </w:rPr>
              <w:t>.</w:t>
            </w:r>
          </w:p>
          <w:p w14:paraId="1EFC65FD" w14:textId="548A21DA" w:rsidR="00F1749D" w:rsidRDefault="003C231A" w:rsidP="00DA02E5">
            <w:pPr>
              <w:pStyle w:val="ListParagraph"/>
              <w:numPr>
                <w:ilvl w:val="0"/>
                <w:numId w:val="9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1749D">
              <w:rPr>
                <w:rFonts w:ascii="Arial" w:hAnsi="Arial" w:cs="Arial"/>
              </w:rPr>
              <w:t>onstruct pedigrees for the inheritance of a characteristic including a genetic disorder</w:t>
            </w:r>
            <w:r w:rsidR="009B20C8">
              <w:rPr>
                <w:rFonts w:ascii="Arial" w:hAnsi="Arial" w:cs="Arial"/>
              </w:rPr>
              <w:t>.</w:t>
            </w:r>
          </w:p>
          <w:p w14:paraId="68B83E0D" w14:textId="3A79062D" w:rsidR="00CB05B1" w:rsidRPr="00784FDC" w:rsidRDefault="003C231A" w:rsidP="00DA02E5">
            <w:pPr>
              <w:pStyle w:val="ListParagraph"/>
              <w:numPr>
                <w:ilvl w:val="0"/>
                <w:numId w:val="9"/>
              </w:numPr>
              <w:spacing w:before="50" w:after="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B05B1">
              <w:rPr>
                <w:rFonts w:ascii="Arial" w:hAnsi="Arial" w:cs="Arial"/>
              </w:rPr>
              <w:t xml:space="preserve">esigning an experiment to determine whether a characteristic is dominant or recessive such as </w:t>
            </w:r>
            <w:r w:rsidR="008C27EB">
              <w:rPr>
                <w:rFonts w:ascii="Arial" w:hAnsi="Arial" w:cs="Arial"/>
              </w:rPr>
              <w:t xml:space="preserve">a </w:t>
            </w:r>
            <w:r w:rsidR="00CB05B1">
              <w:rPr>
                <w:rFonts w:ascii="Arial" w:hAnsi="Arial" w:cs="Arial"/>
              </w:rPr>
              <w:t>black or white coat in mice</w:t>
            </w:r>
            <w:r w:rsidR="00DA02E5">
              <w:rPr>
                <w:rFonts w:ascii="Arial" w:hAnsi="Arial" w:cs="Arial"/>
              </w:rPr>
              <w:t>.</w:t>
            </w:r>
          </w:p>
        </w:tc>
      </w:tr>
    </w:tbl>
    <w:p w14:paraId="6938FDD2" w14:textId="5B796520" w:rsidR="00F4626F" w:rsidRPr="007F56C4" w:rsidRDefault="00F4626F">
      <w:pPr>
        <w:rPr>
          <w:b/>
        </w:rPr>
      </w:pPr>
    </w:p>
    <w:sectPr w:rsidR="00F4626F" w:rsidRPr="007F56C4" w:rsidSect="005D17B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7F5D" w14:textId="77777777" w:rsidR="003C231A" w:rsidRDefault="003C231A" w:rsidP="00C50FDE">
      <w:pPr>
        <w:spacing w:after="0" w:line="240" w:lineRule="auto"/>
      </w:pPr>
      <w:r>
        <w:separator/>
      </w:r>
    </w:p>
  </w:endnote>
  <w:endnote w:type="continuationSeparator" w:id="0">
    <w:p w14:paraId="3AC9DCF0" w14:textId="77777777" w:rsidR="003C231A" w:rsidRDefault="003C231A" w:rsidP="00C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79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99505" w14:textId="337CB4D6" w:rsidR="003C231A" w:rsidRDefault="003C231A" w:rsidP="007437E8">
        <w:pPr>
          <w:pStyle w:val="Footer"/>
          <w:ind w:right="-35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86A4EC" w14:textId="77777777" w:rsidR="003C231A" w:rsidRDefault="003C2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5065" w14:textId="77777777" w:rsidR="003C231A" w:rsidRDefault="003C231A" w:rsidP="00C50FDE">
      <w:pPr>
        <w:spacing w:after="0" w:line="240" w:lineRule="auto"/>
      </w:pPr>
      <w:r>
        <w:separator/>
      </w:r>
    </w:p>
  </w:footnote>
  <w:footnote w:type="continuationSeparator" w:id="0">
    <w:p w14:paraId="0261C2C2" w14:textId="77777777" w:rsidR="003C231A" w:rsidRDefault="003C231A" w:rsidP="00C5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1D74" w14:textId="0D0B73CA" w:rsidR="003C231A" w:rsidRPr="00AC638A" w:rsidRDefault="003C231A" w:rsidP="007437E8">
    <w:pPr>
      <w:pStyle w:val="Header"/>
      <w:ind w:right="-359"/>
      <w:jc w:val="right"/>
      <w:rPr>
        <w:rFonts w:ascii="Arial Narrow" w:hAnsi="Arial Narrow"/>
        <w:sz w:val="18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D08A5CE" wp14:editId="0B497CC7">
          <wp:simplePos x="0" y="0"/>
          <wp:positionH relativeFrom="column">
            <wp:posOffset>35560</wp:posOffset>
          </wp:positionH>
          <wp:positionV relativeFrom="paragraph">
            <wp:posOffset>-172085</wp:posOffset>
          </wp:positionV>
          <wp:extent cx="1757045" cy="3321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38A">
      <w:rPr>
        <w:rFonts w:ascii="Arial Narrow" w:hAnsi="Arial Narrow" w:cs="Arial"/>
        <w:b/>
        <w:sz w:val="20"/>
      </w:rPr>
      <w:t>LEVEL</w:t>
    </w:r>
    <w:r>
      <w:rPr>
        <w:rFonts w:ascii="Arial Narrow" w:hAnsi="Arial Narrow" w:cs="Arial"/>
        <w:b/>
        <w:sz w:val="20"/>
      </w:rPr>
      <w:t>S 9 – 10</w:t>
    </w:r>
  </w:p>
  <w:p w14:paraId="3931CB11" w14:textId="77777777" w:rsidR="003C231A" w:rsidRDefault="003C2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6CC"/>
    <w:multiLevelType w:val="hybridMultilevel"/>
    <w:tmpl w:val="F75887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D1FC2"/>
    <w:multiLevelType w:val="hybridMultilevel"/>
    <w:tmpl w:val="2084E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F1CC7"/>
    <w:multiLevelType w:val="hybridMultilevel"/>
    <w:tmpl w:val="49D26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F5B53"/>
    <w:multiLevelType w:val="hybridMultilevel"/>
    <w:tmpl w:val="A5B83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509E"/>
    <w:multiLevelType w:val="hybridMultilevel"/>
    <w:tmpl w:val="1EB43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D567F"/>
    <w:multiLevelType w:val="hybridMultilevel"/>
    <w:tmpl w:val="1A1AE1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04C6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745CF"/>
    <w:multiLevelType w:val="hybridMultilevel"/>
    <w:tmpl w:val="AF8068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96C53"/>
    <w:multiLevelType w:val="hybridMultilevel"/>
    <w:tmpl w:val="C84C9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FA1709"/>
    <w:multiLevelType w:val="hybridMultilevel"/>
    <w:tmpl w:val="D05E1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D39FF"/>
    <w:multiLevelType w:val="hybridMultilevel"/>
    <w:tmpl w:val="37C00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E145D6"/>
    <w:multiLevelType w:val="hybridMultilevel"/>
    <w:tmpl w:val="B3D0B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B10F0"/>
    <w:multiLevelType w:val="hybridMultilevel"/>
    <w:tmpl w:val="14461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4"/>
    <w:rsid w:val="0002290D"/>
    <w:rsid w:val="00043CDB"/>
    <w:rsid w:val="000A4AD0"/>
    <w:rsid w:val="000B1C0D"/>
    <w:rsid w:val="0015714F"/>
    <w:rsid w:val="00160255"/>
    <w:rsid w:val="00175767"/>
    <w:rsid w:val="0019687D"/>
    <w:rsid w:val="001F7F50"/>
    <w:rsid w:val="002146B0"/>
    <w:rsid w:val="00217FF7"/>
    <w:rsid w:val="0022160E"/>
    <w:rsid w:val="002807B8"/>
    <w:rsid w:val="002840EF"/>
    <w:rsid w:val="002C050F"/>
    <w:rsid w:val="002D043D"/>
    <w:rsid w:val="002D41A2"/>
    <w:rsid w:val="00322AC2"/>
    <w:rsid w:val="00355696"/>
    <w:rsid w:val="003C1F64"/>
    <w:rsid w:val="003C231A"/>
    <w:rsid w:val="0041170E"/>
    <w:rsid w:val="0041390C"/>
    <w:rsid w:val="004334F0"/>
    <w:rsid w:val="00466E78"/>
    <w:rsid w:val="004B0DD7"/>
    <w:rsid w:val="004E0989"/>
    <w:rsid w:val="004E533B"/>
    <w:rsid w:val="00531EE7"/>
    <w:rsid w:val="00550A9E"/>
    <w:rsid w:val="005A2F09"/>
    <w:rsid w:val="005A6343"/>
    <w:rsid w:val="005D17B6"/>
    <w:rsid w:val="005D5B76"/>
    <w:rsid w:val="005F2CC5"/>
    <w:rsid w:val="006202F6"/>
    <w:rsid w:val="00635A69"/>
    <w:rsid w:val="00635E52"/>
    <w:rsid w:val="00664D9E"/>
    <w:rsid w:val="00690119"/>
    <w:rsid w:val="00690241"/>
    <w:rsid w:val="006B01D1"/>
    <w:rsid w:val="006E7900"/>
    <w:rsid w:val="007437E8"/>
    <w:rsid w:val="00784FDC"/>
    <w:rsid w:val="007C42F1"/>
    <w:rsid w:val="007F56C4"/>
    <w:rsid w:val="00833062"/>
    <w:rsid w:val="00851DB2"/>
    <w:rsid w:val="00866421"/>
    <w:rsid w:val="008704A2"/>
    <w:rsid w:val="008C27EB"/>
    <w:rsid w:val="008E143E"/>
    <w:rsid w:val="00921ECF"/>
    <w:rsid w:val="0093693A"/>
    <w:rsid w:val="00941AED"/>
    <w:rsid w:val="00957CFD"/>
    <w:rsid w:val="009B20C8"/>
    <w:rsid w:val="009D6D3B"/>
    <w:rsid w:val="00A13107"/>
    <w:rsid w:val="00A94BBA"/>
    <w:rsid w:val="00AE4A0C"/>
    <w:rsid w:val="00B03045"/>
    <w:rsid w:val="00B10CA6"/>
    <w:rsid w:val="00B36E76"/>
    <w:rsid w:val="00B50A1E"/>
    <w:rsid w:val="00B778BC"/>
    <w:rsid w:val="00B970FF"/>
    <w:rsid w:val="00BA74C6"/>
    <w:rsid w:val="00BC4BEC"/>
    <w:rsid w:val="00C50FDE"/>
    <w:rsid w:val="00C52658"/>
    <w:rsid w:val="00CB05B1"/>
    <w:rsid w:val="00CB4D3F"/>
    <w:rsid w:val="00CD2D0B"/>
    <w:rsid w:val="00CE60BC"/>
    <w:rsid w:val="00D06901"/>
    <w:rsid w:val="00D3140A"/>
    <w:rsid w:val="00D44280"/>
    <w:rsid w:val="00D50994"/>
    <w:rsid w:val="00DA02E5"/>
    <w:rsid w:val="00DC1BAF"/>
    <w:rsid w:val="00DC1DA0"/>
    <w:rsid w:val="00DC2272"/>
    <w:rsid w:val="00DE0D9E"/>
    <w:rsid w:val="00DF7BE1"/>
    <w:rsid w:val="00E37101"/>
    <w:rsid w:val="00E611B1"/>
    <w:rsid w:val="00E77662"/>
    <w:rsid w:val="00E80A43"/>
    <w:rsid w:val="00E81C70"/>
    <w:rsid w:val="00E92619"/>
    <w:rsid w:val="00ED267B"/>
    <w:rsid w:val="00EE51FE"/>
    <w:rsid w:val="00F1749D"/>
    <w:rsid w:val="00F4626F"/>
    <w:rsid w:val="00FA07F1"/>
    <w:rsid w:val="00FA47A3"/>
    <w:rsid w:val="00FD2626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5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DE"/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DE"/>
  </w:style>
  <w:style w:type="paragraph" w:styleId="BalloonText">
    <w:name w:val="Balloon Text"/>
    <w:basedOn w:val="Normal"/>
    <w:link w:val="BalloonTextChar"/>
    <w:uiPriority w:val="99"/>
    <w:semiHidden/>
    <w:unhideWhenUsed/>
    <w:rsid w:val="00C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DE"/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DE"/>
  </w:style>
  <w:style w:type="paragraph" w:styleId="BalloonText">
    <w:name w:val="Balloon Text"/>
    <w:basedOn w:val="Normal"/>
    <w:link w:val="BalloonTextChar"/>
    <w:uiPriority w:val="99"/>
    <w:semiHidden/>
    <w:unhideWhenUsed/>
    <w:rsid w:val="00C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D6FF4D7B-8860-4F5A-8531-FDE81A09A7A3}"/>
</file>

<file path=customXml/itemProps2.xml><?xml version="1.0" encoding="utf-8"?>
<ds:datastoreItem xmlns:ds="http://schemas.openxmlformats.org/officeDocument/2006/customXml" ds:itemID="{323D65A0-5AA6-4D2F-BCD0-E2F70928DBB2}"/>
</file>

<file path=customXml/itemProps3.xml><?xml version="1.0" encoding="utf-8"?>
<ds:datastoreItem xmlns:ds="http://schemas.openxmlformats.org/officeDocument/2006/customXml" ds:itemID="{C1507E48-3642-4E5F-9FA1-590A00E03542}"/>
</file>

<file path=customXml/itemProps4.xml><?xml version="1.0" encoding="utf-8"?>
<ds:datastoreItem xmlns:ds="http://schemas.openxmlformats.org/officeDocument/2006/customXml" ds:itemID="{2EB180D5-0C66-4A41-B709-F34517742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Leanne L</dc:creator>
  <cp:lastModifiedBy>Driver, Tim P</cp:lastModifiedBy>
  <cp:revision>8</cp:revision>
  <cp:lastPrinted>2018-09-12T01:25:00Z</cp:lastPrinted>
  <dcterms:created xsi:type="dcterms:W3CDTF">2018-09-11T23:14:00Z</dcterms:created>
  <dcterms:modified xsi:type="dcterms:W3CDTF">2018-09-12T06:21:00Z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